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CAD10" w14:textId="349F9795" w:rsidR="00D34620" w:rsidRPr="00D951C1" w:rsidRDefault="00590FB0" w:rsidP="007A64E2">
      <w:pPr>
        <w:tabs>
          <w:tab w:val="left" w:pos="6237"/>
        </w:tabs>
        <w:spacing w:line="240" w:lineRule="auto"/>
        <w:ind w:left="6237"/>
        <w:contextualSpacing/>
        <w:jc w:val="right"/>
        <w:rPr>
          <w:rFonts w:ascii="Arial" w:eastAsia="Arial" w:hAnsi="Arial" w:cs="Arial"/>
          <w:sz w:val="20"/>
          <w:szCs w:val="20"/>
        </w:rPr>
      </w:pPr>
      <w:r w:rsidRPr="00FC0998">
        <w:rPr>
          <w:b/>
          <w:bCs/>
          <w:noProof/>
          <w:sz w:val="44"/>
          <w:szCs w:val="28"/>
          <w:lang w:eastAsia="es-ES"/>
        </w:rPr>
        <w:drawing>
          <wp:anchor distT="0" distB="0" distL="114300" distR="114300" simplePos="0" relativeHeight="251669504" behindDoc="1" locked="0" layoutInCell="1" allowOverlap="1" wp14:anchorId="6005FDC9" wp14:editId="581DC9BE">
            <wp:simplePos x="0" y="0"/>
            <wp:positionH relativeFrom="page">
              <wp:align>right</wp:align>
            </wp:positionH>
            <wp:positionV relativeFrom="paragraph">
              <wp:posOffset>-1182370</wp:posOffset>
            </wp:positionV>
            <wp:extent cx="7611355" cy="10765114"/>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peta_portad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11355" cy="10765114"/>
                    </a:xfrm>
                    <a:prstGeom prst="rect">
                      <a:avLst/>
                    </a:prstGeom>
                  </pic:spPr>
                </pic:pic>
              </a:graphicData>
            </a:graphic>
          </wp:anchor>
        </w:drawing>
      </w:r>
    </w:p>
    <w:p w14:paraId="07384384" w14:textId="1A53E839" w:rsidR="00D34620" w:rsidRPr="00D951C1" w:rsidRDefault="00D34620" w:rsidP="00D34620">
      <w:pPr>
        <w:spacing w:line="240" w:lineRule="auto"/>
        <w:contextualSpacing/>
        <w:rPr>
          <w:rFonts w:eastAsia="Arial" w:cstheme="minorHAnsi"/>
        </w:rPr>
      </w:pPr>
    </w:p>
    <w:p w14:paraId="1482C671" w14:textId="4FCE33A1" w:rsidR="00243A53" w:rsidRPr="00D951C1" w:rsidRDefault="00243A53" w:rsidP="00D34620">
      <w:pPr>
        <w:spacing w:line="276" w:lineRule="auto"/>
        <w:contextualSpacing/>
        <w:rPr>
          <w:rFonts w:eastAsia="Arial" w:cstheme="minorHAnsi"/>
          <w:b/>
        </w:rPr>
      </w:pPr>
    </w:p>
    <w:p w14:paraId="7803AC52" w14:textId="55F85A90" w:rsidR="00243A53" w:rsidRPr="00D951C1" w:rsidRDefault="00243A53" w:rsidP="00D34620">
      <w:pPr>
        <w:spacing w:line="276" w:lineRule="auto"/>
        <w:contextualSpacing/>
        <w:rPr>
          <w:rFonts w:eastAsia="Arial" w:cstheme="minorHAnsi"/>
          <w:b/>
        </w:rPr>
      </w:pPr>
    </w:p>
    <w:p w14:paraId="3FF6CCBC" w14:textId="194C26A0" w:rsidR="000B69C2" w:rsidRPr="00D951C1" w:rsidRDefault="000B69C2" w:rsidP="00D34620">
      <w:pPr>
        <w:spacing w:line="276" w:lineRule="auto"/>
        <w:contextualSpacing/>
        <w:rPr>
          <w:rFonts w:eastAsia="Arial" w:cstheme="minorHAnsi"/>
          <w:b/>
        </w:rPr>
      </w:pPr>
    </w:p>
    <w:p w14:paraId="5FECBF83" w14:textId="77777777" w:rsidR="00AA2EE8" w:rsidRDefault="00AA2EE8" w:rsidP="00D34620">
      <w:pPr>
        <w:spacing w:line="276" w:lineRule="auto"/>
        <w:contextualSpacing/>
        <w:rPr>
          <w:rFonts w:eastAsia="Arial" w:cstheme="minorHAnsi"/>
          <w:b/>
        </w:rPr>
      </w:pPr>
    </w:p>
    <w:p w14:paraId="665E0D9C" w14:textId="77777777" w:rsidR="00AA2EE8" w:rsidRDefault="00AA2EE8" w:rsidP="00D34620">
      <w:pPr>
        <w:spacing w:line="276" w:lineRule="auto"/>
        <w:contextualSpacing/>
        <w:rPr>
          <w:rFonts w:eastAsia="Arial" w:cstheme="minorHAnsi"/>
          <w:b/>
        </w:rPr>
      </w:pPr>
    </w:p>
    <w:p w14:paraId="5CAC9F5C" w14:textId="77777777" w:rsidR="00AA2EE8" w:rsidRDefault="00AA2EE8" w:rsidP="00D34620">
      <w:pPr>
        <w:spacing w:line="276" w:lineRule="auto"/>
        <w:contextualSpacing/>
        <w:rPr>
          <w:rFonts w:eastAsia="Arial" w:cstheme="minorHAnsi"/>
          <w:b/>
        </w:rPr>
      </w:pPr>
    </w:p>
    <w:p w14:paraId="41967F56" w14:textId="77777777" w:rsidR="00AA2EE8" w:rsidRDefault="00AA2EE8" w:rsidP="00D34620">
      <w:pPr>
        <w:spacing w:line="276" w:lineRule="auto"/>
        <w:contextualSpacing/>
        <w:rPr>
          <w:rFonts w:eastAsia="Arial" w:cstheme="minorHAnsi"/>
          <w:b/>
        </w:rPr>
      </w:pPr>
    </w:p>
    <w:p w14:paraId="1EBDF5D3" w14:textId="77777777" w:rsidR="00AA2EE8" w:rsidRDefault="00AA2EE8" w:rsidP="00D34620">
      <w:pPr>
        <w:spacing w:line="276" w:lineRule="auto"/>
        <w:contextualSpacing/>
        <w:rPr>
          <w:rFonts w:eastAsia="Arial" w:cstheme="minorHAnsi"/>
          <w:b/>
        </w:rPr>
      </w:pPr>
    </w:p>
    <w:p w14:paraId="4577F85D" w14:textId="7EDB280D" w:rsidR="00AA2EE8" w:rsidRPr="00AA2EE8" w:rsidRDefault="00AA2EE8" w:rsidP="00D34620">
      <w:pPr>
        <w:spacing w:line="276" w:lineRule="auto"/>
        <w:contextualSpacing/>
        <w:rPr>
          <w:rFonts w:eastAsia="Arial" w:cstheme="minorHAnsi"/>
          <w:b/>
          <w:sz w:val="72"/>
          <w:szCs w:val="72"/>
        </w:rPr>
      </w:pPr>
    </w:p>
    <w:p w14:paraId="0BD86DF8" w14:textId="6950122C" w:rsidR="005C6611" w:rsidRDefault="005C6611" w:rsidP="00AA2EE8">
      <w:pPr>
        <w:spacing w:line="276" w:lineRule="auto"/>
        <w:contextualSpacing/>
        <w:jc w:val="center"/>
        <w:rPr>
          <w:rFonts w:eastAsia="Arial" w:cstheme="minorHAnsi"/>
          <w:b/>
          <w:sz w:val="72"/>
          <w:szCs w:val="72"/>
        </w:rPr>
      </w:pPr>
    </w:p>
    <w:p w14:paraId="4CD900AD" w14:textId="08501802" w:rsidR="005C6611" w:rsidRDefault="005C6611" w:rsidP="00AA2EE8">
      <w:pPr>
        <w:spacing w:line="276" w:lineRule="auto"/>
        <w:contextualSpacing/>
        <w:jc w:val="center"/>
        <w:rPr>
          <w:rFonts w:eastAsia="Arial" w:cstheme="minorHAnsi"/>
          <w:b/>
          <w:sz w:val="72"/>
          <w:szCs w:val="72"/>
        </w:rPr>
      </w:pPr>
    </w:p>
    <w:p w14:paraId="43197598" w14:textId="1ED9AF02" w:rsidR="005C6611" w:rsidRDefault="005C6611" w:rsidP="005C6611">
      <w:pPr>
        <w:spacing w:line="276" w:lineRule="auto"/>
        <w:contextualSpacing/>
        <w:jc w:val="right"/>
        <w:rPr>
          <w:rFonts w:eastAsia="Arial" w:cstheme="minorHAnsi"/>
          <w:b/>
          <w:sz w:val="24"/>
          <w:szCs w:val="24"/>
        </w:rPr>
      </w:pPr>
    </w:p>
    <w:p w14:paraId="3E42B411" w14:textId="6B859EFC" w:rsidR="00C84563" w:rsidRDefault="00C84563" w:rsidP="005C6611">
      <w:pPr>
        <w:spacing w:line="276" w:lineRule="auto"/>
        <w:contextualSpacing/>
        <w:jc w:val="right"/>
        <w:rPr>
          <w:rFonts w:eastAsia="Arial" w:cstheme="minorHAnsi"/>
          <w:b/>
          <w:sz w:val="24"/>
          <w:szCs w:val="24"/>
        </w:rPr>
      </w:pPr>
    </w:p>
    <w:p w14:paraId="278B1BED" w14:textId="3B938A8A" w:rsidR="00C84563" w:rsidRDefault="00C84563" w:rsidP="005C6611">
      <w:pPr>
        <w:spacing w:line="276" w:lineRule="auto"/>
        <w:contextualSpacing/>
        <w:jc w:val="right"/>
        <w:rPr>
          <w:rFonts w:eastAsia="Arial" w:cstheme="minorHAnsi"/>
          <w:b/>
          <w:sz w:val="24"/>
          <w:szCs w:val="24"/>
        </w:rPr>
      </w:pPr>
    </w:p>
    <w:p w14:paraId="0BFFF8A6" w14:textId="03B5AC11" w:rsidR="00C84563" w:rsidRPr="00C84563" w:rsidRDefault="00A92051" w:rsidP="005C6611">
      <w:pPr>
        <w:spacing w:line="276" w:lineRule="auto"/>
        <w:contextualSpacing/>
        <w:jc w:val="right"/>
        <w:rPr>
          <w:rFonts w:eastAsia="Arial" w:cstheme="minorHAnsi"/>
          <w:b/>
          <w:sz w:val="24"/>
          <w:szCs w:val="24"/>
        </w:rPr>
      </w:pPr>
      <w:r w:rsidRPr="00590FB0">
        <w:rPr>
          <w:rFonts w:eastAsia="Arial" w:cstheme="minorHAnsi"/>
          <w:b/>
          <w:noProof/>
        </w:rPr>
        <mc:AlternateContent>
          <mc:Choice Requires="wps">
            <w:drawing>
              <wp:anchor distT="45720" distB="45720" distL="114300" distR="114300" simplePos="0" relativeHeight="251671552" behindDoc="0" locked="0" layoutInCell="1" allowOverlap="1" wp14:anchorId="0EE496FB" wp14:editId="171E98AE">
                <wp:simplePos x="0" y="0"/>
                <wp:positionH relativeFrom="column">
                  <wp:posOffset>167640</wp:posOffset>
                </wp:positionH>
                <wp:positionV relativeFrom="paragraph">
                  <wp:posOffset>67945</wp:posOffset>
                </wp:positionV>
                <wp:extent cx="5359400" cy="1404620"/>
                <wp:effectExtent l="0" t="0" r="12700" b="14605"/>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404620"/>
                        </a:xfrm>
                        <a:prstGeom prst="rect">
                          <a:avLst/>
                        </a:prstGeom>
                        <a:solidFill>
                          <a:srgbClr val="FFFFFF"/>
                        </a:solidFill>
                        <a:ln w="9525">
                          <a:solidFill>
                            <a:srgbClr val="000000"/>
                          </a:solidFill>
                          <a:miter lim="800000"/>
                          <a:headEnd/>
                          <a:tailEnd/>
                        </a:ln>
                      </wps:spPr>
                      <wps:txbx>
                        <w:txbxContent>
                          <w:p w14:paraId="026ECCBC" w14:textId="77777777" w:rsidR="00A92051" w:rsidRDefault="00A92051" w:rsidP="00590FB0">
                            <w:pPr>
                              <w:spacing w:line="276" w:lineRule="auto"/>
                              <w:contextualSpacing/>
                              <w:jc w:val="center"/>
                              <w:rPr>
                                <w:rFonts w:eastAsia="Arial" w:cstheme="minorHAnsi"/>
                                <w:b/>
                                <w:color w:val="00B050"/>
                                <w:sz w:val="72"/>
                                <w:szCs w:val="72"/>
                              </w:rPr>
                            </w:pPr>
                          </w:p>
                          <w:p w14:paraId="73D9BECF" w14:textId="738CFA64" w:rsidR="00590FB0" w:rsidRPr="008A75C4" w:rsidRDefault="00590FB0" w:rsidP="00590FB0">
                            <w:pPr>
                              <w:spacing w:line="276" w:lineRule="auto"/>
                              <w:contextualSpacing/>
                              <w:jc w:val="center"/>
                              <w:rPr>
                                <w:rFonts w:eastAsia="Arial" w:cstheme="minorHAnsi"/>
                                <w:b/>
                                <w:color w:val="00B050"/>
                                <w:sz w:val="72"/>
                                <w:szCs w:val="72"/>
                              </w:rPr>
                            </w:pPr>
                            <w:r>
                              <w:rPr>
                                <w:rFonts w:eastAsia="Arial" w:cstheme="minorHAnsi"/>
                                <w:b/>
                                <w:color w:val="00B050"/>
                                <w:sz w:val="72"/>
                                <w:szCs w:val="72"/>
                              </w:rPr>
                              <w:t>MEMÒRIA ACTUACIONS</w:t>
                            </w:r>
                          </w:p>
                          <w:p w14:paraId="037A09C2" w14:textId="77777777" w:rsidR="00590FB0" w:rsidRPr="008A75C4" w:rsidRDefault="00590FB0" w:rsidP="00590FB0">
                            <w:pPr>
                              <w:spacing w:line="276" w:lineRule="auto"/>
                              <w:contextualSpacing/>
                              <w:jc w:val="center"/>
                              <w:rPr>
                                <w:rFonts w:eastAsia="Arial" w:cstheme="minorHAnsi"/>
                                <w:b/>
                                <w:color w:val="00B050"/>
                                <w:sz w:val="72"/>
                                <w:szCs w:val="72"/>
                              </w:rPr>
                            </w:pPr>
                            <w:r w:rsidRPr="008A75C4">
                              <w:rPr>
                                <w:rFonts w:eastAsia="Arial" w:cstheme="minorHAnsi"/>
                                <w:b/>
                                <w:color w:val="00B050"/>
                                <w:sz w:val="72"/>
                                <w:szCs w:val="72"/>
                              </w:rPr>
                              <w:t>I PLA IGUALTAT</w:t>
                            </w:r>
                          </w:p>
                          <w:p w14:paraId="7BD50302" w14:textId="77777777" w:rsidR="00590FB0" w:rsidRPr="008A75C4" w:rsidRDefault="00590FB0" w:rsidP="00590FB0">
                            <w:pPr>
                              <w:spacing w:line="276" w:lineRule="auto"/>
                              <w:contextualSpacing/>
                              <w:jc w:val="center"/>
                              <w:rPr>
                                <w:rFonts w:eastAsia="Arial" w:cstheme="minorHAnsi"/>
                                <w:b/>
                                <w:color w:val="00B050"/>
                                <w:sz w:val="72"/>
                                <w:szCs w:val="72"/>
                              </w:rPr>
                            </w:pPr>
                            <w:r w:rsidRPr="008A75C4">
                              <w:rPr>
                                <w:rFonts w:eastAsia="Arial" w:cstheme="minorHAnsi"/>
                                <w:b/>
                                <w:color w:val="00B050"/>
                                <w:sz w:val="72"/>
                                <w:szCs w:val="72"/>
                              </w:rPr>
                              <w:t>2019-2023</w:t>
                            </w:r>
                          </w:p>
                          <w:p w14:paraId="67F9D684" w14:textId="6A913EC9" w:rsidR="00590FB0" w:rsidRDefault="00590FB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E496FB" id="_x0000_t202" coordsize="21600,21600" o:spt="202" path="m,l,21600r21600,l21600,xe">
                <v:stroke joinstyle="miter"/>
                <v:path gradientshapeok="t" o:connecttype="rect"/>
              </v:shapetype>
              <v:shape id="Quadre de text 2" o:spid="_x0000_s1026" type="#_x0000_t202" style="position:absolute;left:0;text-align:left;margin-left:13.2pt;margin-top:5.35pt;width:42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">
                <v:textbox style="mso-fit-shape-to-text:t">
                  <w:txbxContent>
                    <w:p w14:paraId="026ECCBC" w14:textId="77777777" w:rsidR="00A92051" w:rsidRDefault="00A92051" w:rsidP="00590FB0">
                      <w:pPr>
                        <w:spacing w:line="276" w:lineRule="auto"/>
                        <w:contextualSpacing/>
                        <w:jc w:val="center"/>
                        <w:rPr>
                          <w:rFonts w:eastAsia="Arial" w:cstheme="minorHAnsi"/>
                          <w:b/>
                          <w:color w:val="00B050"/>
                          <w:sz w:val="72"/>
                          <w:szCs w:val="72"/>
                        </w:rPr>
                      </w:pPr>
                    </w:p>
                    <w:p w14:paraId="73D9BECF" w14:textId="738CFA64" w:rsidR="00590FB0" w:rsidRPr="008A75C4" w:rsidRDefault="00590FB0" w:rsidP="00590FB0">
                      <w:pPr>
                        <w:spacing w:line="276" w:lineRule="auto"/>
                        <w:contextualSpacing/>
                        <w:jc w:val="center"/>
                        <w:rPr>
                          <w:rFonts w:eastAsia="Arial" w:cstheme="minorHAnsi"/>
                          <w:b/>
                          <w:color w:val="00B050"/>
                          <w:sz w:val="72"/>
                          <w:szCs w:val="72"/>
                        </w:rPr>
                      </w:pPr>
                      <w:r>
                        <w:rPr>
                          <w:rFonts w:eastAsia="Arial" w:cstheme="minorHAnsi"/>
                          <w:b/>
                          <w:color w:val="00B050"/>
                          <w:sz w:val="72"/>
                          <w:szCs w:val="72"/>
                        </w:rPr>
                        <w:t>MEMÒRIA ACTUACIONS</w:t>
                      </w:r>
                    </w:p>
                    <w:p w14:paraId="037A09C2" w14:textId="77777777" w:rsidR="00590FB0" w:rsidRPr="008A75C4" w:rsidRDefault="00590FB0" w:rsidP="00590FB0">
                      <w:pPr>
                        <w:spacing w:line="276" w:lineRule="auto"/>
                        <w:contextualSpacing/>
                        <w:jc w:val="center"/>
                        <w:rPr>
                          <w:rFonts w:eastAsia="Arial" w:cstheme="minorHAnsi"/>
                          <w:b/>
                          <w:color w:val="00B050"/>
                          <w:sz w:val="72"/>
                          <w:szCs w:val="72"/>
                        </w:rPr>
                      </w:pPr>
                      <w:r w:rsidRPr="008A75C4">
                        <w:rPr>
                          <w:rFonts w:eastAsia="Arial" w:cstheme="minorHAnsi"/>
                          <w:b/>
                          <w:color w:val="00B050"/>
                          <w:sz w:val="72"/>
                          <w:szCs w:val="72"/>
                        </w:rPr>
                        <w:t>I PLA IGUALTAT</w:t>
                      </w:r>
                    </w:p>
                    <w:p w14:paraId="7BD50302" w14:textId="77777777" w:rsidR="00590FB0" w:rsidRPr="008A75C4" w:rsidRDefault="00590FB0" w:rsidP="00590FB0">
                      <w:pPr>
                        <w:spacing w:line="276" w:lineRule="auto"/>
                        <w:contextualSpacing/>
                        <w:jc w:val="center"/>
                        <w:rPr>
                          <w:rFonts w:eastAsia="Arial" w:cstheme="minorHAnsi"/>
                          <w:b/>
                          <w:color w:val="00B050"/>
                          <w:sz w:val="72"/>
                          <w:szCs w:val="72"/>
                        </w:rPr>
                      </w:pPr>
                      <w:r w:rsidRPr="008A75C4">
                        <w:rPr>
                          <w:rFonts w:eastAsia="Arial" w:cstheme="minorHAnsi"/>
                          <w:b/>
                          <w:color w:val="00B050"/>
                          <w:sz w:val="72"/>
                          <w:szCs w:val="72"/>
                        </w:rPr>
                        <w:t>2019-2023</w:t>
                      </w:r>
                    </w:p>
                    <w:p w14:paraId="67F9D684" w14:textId="6A913EC9" w:rsidR="00590FB0" w:rsidRDefault="00590FB0"/>
                  </w:txbxContent>
                </v:textbox>
                <w10:wrap type="square"/>
              </v:shape>
            </w:pict>
          </mc:Fallback>
        </mc:AlternateContent>
      </w:r>
    </w:p>
    <w:p w14:paraId="3208A156" w14:textId="77777777" w:rsidR="008527C8" w:rsidRPr="00D951C1" w:rsidRDefault="008527C8" w:rsidP="00AA2EE8">
      <w:pPr>
        <w:spacing w:line="276" w:lineRule="auto"/>
        <w:contextualSpacing/>
        <w:jc w:val="center"/>
        <w:rPr>
          <w:rFonts w:eastAsia="Arial" w:cstheme="minorHAnsi"/>
          <w:b/>
        </w:rPr>
      </w:pPr>
    </w:p>
    <w:p w14:paraId="23FE8497" w14:textId="7935C6A5" w:rsidR="00AA2EE8" w:rsidRDefault="00AA2EE8" w:rsidP="005C6611">
      <w:pPr>
        <w:spacing w:line="276" w:lineRule="auto"/>
        <w:ind w:left="709"/>
        <w:contextualSpacing/>
        <w:rPr>
          <w:rFonts w:eastAsia="Arial" w:cstheme="minorHAnsi"/>
          <w:b/>
        </w:rPr>
      </w:pPr>
    </w:p>
    <w:p w14:paraId="5D48E42F" w14:textId="77777777" w:rsidR="00AA2EE8" w:rsidRDefault="00AA2EE8" w:rsidP="00D34620">
      <w:pPr>
        <w:spacing w:line="276" w:lineRule="auto"/>
        <w:contextualSpacing/>
        <w:rPr>
          <w:rFonts w:eastAsia="Arial" w:cstheme="minorHAnsi"/>
          <w:b/>
        </w:rPr>
      </w:pPr>
    </w:p>
    <w:p w14:paraId="14098A0E" w14:textId="77777777" w:rsidR="00AA2EE8" w:rsidRDefault="00AA2EE8" w:rsidP="00D34620">
      <w:pPr>
        <w:spacing w:line="276" w:lineRule="auto"/>
        <w:contextualSpacing/>
        <w:rPr>
          <w:rFonts w:eastAsia="Arial" w:cstheme="minorHAnsi"/>
          <w:b/>
        </w:rPr>
      </w:pPr>
    </w:p>
    <w:p w14:paraId="61997469" w14:textId="52C41C40" w:rsidR="00AA2EE8" w:rsidRDefault="00AA2EE8" w:rsidP="00D34620">
      <w:pPr>
        <w:spacing w:line="276" w:lineRule="auto"/>
        <w:contextualSpacing/>
        <w:rPr>
          <w:rFonts w:eastAsia="Arial" w:cstheme="minorHAnsi"/>
          <w:b/>
        </w:rPr>
      </w:pPr>
    </w:p>
    <w:p w14:paraId="2B7F4276" w14:textId="28785C3B" w:rsidR="00AA2EE8" w:rsidRDefault="00AA2EE8" w:rsidP="00D34620">
      <w:pPr>
        <w:spacing w:line="276" w:lineRule="auto"/>
        <w:contextualSpacing/>
        <w:rPr>
          <w:rFonts w:eastAsia="Arial" w:cstheme="minorHAnsi"/>
          <w:b/>
        </w:rPr>
      </w:pPr>
    </w:p>
    <w:p w14:paraId="537389B0" w14:textId="0A519D59" w:rsidR="00AA2EE8" w:rsidRDefault="00590FB0" w:rsidP="00590FB0">
      <w:pPr>
        <w:tabs>
          <w:tab w:val="left" w:pos="3680"/>
        </w:tabs>
        <w:spacing w:line="276" w:lineRule="auto"/>
        <w:contextualSpacing/>
        <w:rPr>
          <w:rFonts w:eastAsia="Arial" w:cstheme="minorHAnsi"/>
          <w:b/>
        </w:rPr>
      </w:pPr>
      <w:r>
        <w:rPr>
          <w:rFonts w:eastAsia="Arial" w:cstheme="minorHAnsi"/>
          <w:b/>
        </w:rPr>
        <w:tab/>
      </w:r>
    </w:p>
    <w:p w14:paraId="270367C3" w14:textId="77777777" w:rsidR="00AA2EE8" w:rsidRDefault="00AA2EE8" w:rsidP="00D34620">
      <w:pPr>
        <w:spacing w:line="276" w:lineRule="auto"/>
        <w:contextualSpacing/>
        <w:rPr>
          <w:rFonts w:eastAsia="Arial" w:cstheme="minorHAnsi"/>
          <w:b/>
        </w:rPr>
      </w:pPr>
    </w:p>
    <w:p w14:paraId="3300CE58" w14:textId="77777777" w:rsidR="00AA2EE8" w:rsidRDefault="00AA2EE8" w:rsidP="00D34620">
      <w:pPr>
        <w:spacing w:line="276" w:lineRule="auto"/>
        <w:contextualSpacing/>
        <w:rPr>
          <w:rFonts w:eastAsia="Arial" w:cstheme="minorHAnsi"/>
          <w:b/>
        </w:rPr>
      </w:pPr>
    </w:p>
    <w:p w14:paraId="4B211F78" w14:textId="14C3AD5B" w:rsidR="00590FB0" w:rsidRPr="008A75C4" w:rsidRDefault="00590FB0" w:rsidP="00590FB0">
      <w:pPr>
        <w:spacing w:line="276" w:lineRule="auto"/>
        <w:contextualSpacing/>
        <w:jc w:val="center"/>
        <w:rPr>
          <w:rFonts w:eastAsia="Arial" w:cstheme="minorHAnsi"/>
          <w:b/>
          <w:color w:val="00B050"/>
          <w:sz w:val="72"/>
          <w:szCs w:val="72"/>
        </w:rPr>
      </w:pPr>
      <w:r>
        <w:rPr>
          <w:rFonts w:eastAsia="Arial" w:cstheme="minorHAnsi"/>
          <w:b/>
        </w:rPr>
        <w:tab/>
      </w:r>
    </w:p>
    <w:p w14:paraId="630C7D92" w14:textId="50C11416" w:rsidR="00AA2EE8" w:rsidRDefault="00AA2EE8" w:rsidP="00590FB0">
      <w:pPr>
        <w:tabs>
          <w:tab w:val="left" w:pos="3760"/>
        </w:tabs>
        <w:spacing w:line="276" w:lineRule="auto"/>
        <w:contextualSpacing/>
        <w:rPr>
          <w:rFonts w:eastAsia="Arial" w:cstheme="minorHAnsi"/>
          <w:b/>
        </w:rPr>
      </w:pPr>
    </w:p>
    <w:p w14:paraId="63D4A2FA" w14:textId="77777777" w:rsidR="00AA2EE8" w:rsidRDefault="00AA2EE8" w:rsidP="00D34620">
      <w:pPr>
        <w:spacing w:line="276" w:lineRule="auto"/>
        <w:contextualSpacing/>
        <w:rPr>
          <w:rFonts w:eastAsia="Arial" w:cstheme="minorHAnsi"/>
          <w:b/>
        </w:rPr>
      </w:pPr>
    </w:p>
    <w:p w14:paraId="3566672E" w14:textId="77777777" w:rsidR="00AA2EE8" w:rsidRDefault="00AA2EE8" w:rsidP="00D34620">
      <w:pPr>
        <w:spacing w:line="276" w:lineRule="auto"/>
        <w:contextualSpacing/>
        <w:rPr>
          <w:rFonts w:eastAsia="Arial" w:cstheme="minorHAnsi"/>
          <w:b/>
        </w:rPr>
      </w:pPr>
    </w:p>
    <w:p w14:paraId="3F80DD11" w14:textId="77777777" w:rsidR="00AA2EE8" w:rsidRDefault="00AA2EE8" w:rsidP="00D34620">
      <w:pPr>
        <w:spacing w:line="276" w:lineRule="auto"/>
        <w:contextualSpacing/>
        <w:rPr>
          <w:rFonts w:eastAsia="Arial" w:cstheme="minorHAnsi"/>
          <w:b/>
        </w:rPr>
      </w:pPr>
    </w:p>
    <w:p w14:paraId="1CC3AB3F" w14:textId="77777777" w:rsidR="00AA2EE8" w:rsidRDefault="00AA2EE8" w:rsidP="00D34620">
      <w:pPr>
        <w:spacing w:line="276" w:lineRule="auto"/>
        <w:contextualSpacing/>
        <w:rPr>
          <w:rFonts w:eastAsia="Arial" w:cstheme="minorHAnsi"/>
          <w:b/>
        </w:rPr>
      </w:pPr>
    </w:p>
    <w:p w14:paraId="29E187F6" w14:textId="77777777" w:rsidR="00D34620" w:rsidRPr="00D951C1" w:rsidRDefault="00D34620" w:rsidP="00940DF9">
      <w:pPr>
        <w:tabs>
          <w:tab w:val="left" w:pos="6237"/>
        </w:tabs>
        <w:spacing w:line="240" w:lineRule="auto"/>
        <w:contextualSpacing/>
        <w:rPr>
          <w:rFonts w:eastAsia="Arial" w:cstheme="minorHAnsi"/>
        </w:rPr>
      </w:pPr>
    </w:p>
    <w:p w14:paraId="4C29B073" w14:textId="77777777" w:rsidR="00D34620" w:rsidRDefault="00D34620" w:rsidP="007A64E2">
      <w:pPr>
        <w:tabs>
          <w:tab w:val="left" w:pos="6237"/>
        </w:tabs>
        <w:spacing w:line="240" w:lineRule="auto"/>
        <w:ind w:left="6237"/>
        <w:contextualSpacing/>
        <w:jc w:val="right"/>
        <w:rPr>
          <w:rFonts w:eastAsia="Arial" w:cstheme="minorHAnsi"/>
        </w:rPr>
      </w:pPr>
    </w:p>
    <w:p w14:paraId="71BEDEDA" w14:textId="77777777" w:rsidR="00590FB0" w:rsidRDefault="00590FB0" w:rsidP="007A64E2">
      <w:pPr>
        <w:tabs>
          <w:tab w:val="left" w:pos="6237"/>
        </w:tabs>
        <w:spacing w:line="240" w:lineRule="auto"/>
        <w:ind w:left="6237"/>
        <w:contextualSpacing/>
        <w:jc w:val="right"/>
        <w:rPr>
          <w:rFonts w:eastAsia="Arial" w:cstheme="minorHAnsi"/>
        </w:rPr>
      </w:pPr>
    </w:p>
    <w:p w14:paraId="6C329C02" w14:textId="77777777" w:rsidR="00590FB0" w:rsidRDefault="00590FB0" w:rsidP="007A64E2">
      <w:pPr>
        <w:tabs>
          <w:tab w:val="left" w:pos="6237"/>
        </w:tabs>
        <w:spacing w:line="240" w:lineRule="auto"/>
        <w:ind w:left="6237"/>
        <w:contextualSpacing/>
        <w:jc w:val="right"/>
        <w:rPr>
          <w:rFonts w:eastAsia="Arial" w:cstheme="minorHAnsi"/>
        </w:rPr>
      </w:pPr>
    </w:p>
    <w:p w14:paraId="1DC82DB0" w14:textId="77777777" w:rsidR="00590FB0" w:rsidRDefault="00590FB0" w:rsidP="007A64E2">
      <w:pPr>
        <w:tabs>
          <w:tab w:val="left" w:pos="6237"/>
        </w:tabs>
        <w:spacing w:line="240" w:lineRule="auto"/>
        <w:ind w:left="6237"/>
        <w:contextualSpacing/>
        <w:jc w:val="right"/>
        <w:rPr>
          <w:rFonts w:eastAsia="Arial" w:cstheme="minorHAnsi"/>
        </w:rPr>
      </w:pPr>
    </w:p>
    <w:p w14:paraId="088CB63F" w14:textId="77777777" w:rsidR="00590FB0" w:rsidRDefault="00590FB0" w:rsidP="007A64E2">
      <w:pPr>
        <w:tabs>
          <w:tab w:val="left" w:pos="6237"/>
        </w:tabs>
        <w:spacing w:line="240" w:lineRule="auto"/>
        <w:ind w:left="6237"/>
        <w:contextualSpacing/>
        <w:jc w:val="right"/>
        <w:rPr>
          <w:rFonts w:eastAsia="Arial" w:cstheme="minorHAnsi"/>
        </w:rPr>
      </w:pPr>
    </w:p>
    <w:p w14:paraId="1D8D8483" w14:textId="77777777" w:rsidR="00590FB0" w:rsidRDefault="00590FB0" w:rsidP="007A64E2">
      <w:pPr>
        <w:tabs>
          <w:tab w:val="left" w:pos="6237"/>
        </w:tabs>
        <w:spacing w:line="240" w:lineRule="auto"/>
        <w:ind w:left="6237"/>
        <w:contextualSpacing/>
        <w:jc w:val="right"/>
        <w:rPr>
          <w:rFonts w:eastAsia="Arial" w:cstheme="minorHAnsi"/>
        </w:rPr>
      </w:pPr>
    </w:p>
    <w:p w14:paraId="6FE84138" w14:textId="77777777" w:rsidR="00590FB0" w:rsidRDefault="00590FB0" w:rsidP="007A64E2">
      <w:pPr>
        <w:tabs>
          <w:tab w:val="left" w:pos="6237"/>
        </w:tabs>
        <w:spacing w:line="240" w:lineRule="auto"/>
        <w:ind w:left="6237"/>
        <w:contextualSpacing/>
        <w:jc w:val="right"/>
        <w:rPr>
          <w:rFonts w:eastAsia="Arial" w:cstheme="minorHAnsi"/>
        </w:rPr>
      </w:pPr>
    </w:p>
    <w:p w14:paraId="736D65B9" w14:textId="77777777" w:rsidR="00590FB0" w:rsidRPr="00D951C1" w:rsidRDefault="00590FB0" w:rsidP="007A64E2">
      <w:pPr>
        <w:tabs>
          <w:tab w:val="left" w:pos="6237"/>
        </w:tabs>
        <w:spacing w:line="240" w:lineRule="auto"/>
        <w:ind w:left="6237"/>
        <w:contextualSpacing/>
        <w:jc w:val="right"/>
        <w:rPr>
          <w:rFonts w:eastAsia="Arial" w:cstheme="minorHAnsi"/>
        </w:rPr>
      </w:pPr>
    </w:p>
    <w:p w14:paraId="7662FB93" w14:textId="77777777" w:rsidR="00D34620" w:rsidRPr="00590FB0" w:rsidRDefault="00D34620" w:rsidP="00D34620">
      <w:pPr>
        <w:spacing w:line="240" w:lineRule="auto"/>
        <w:contextualSpacing/>
        <w:rPr>
          <w:rFonts w:eastAsia="Arial" w:cstheme="minorHAnsi"/>
          <w:b/>
          <w:sz w:val="36"/>
          <w:szCs w:val="36"/>
        </w:rPr>
      </w:pPr>
      <w:r w:rsidRPr="00590FB0">
        <w:rPr>
          <w:rFonts w:eastAsia="Arial" w:cstheme="minorHAnsi"/>
          <w:b/>
          <w:color w:val="00B050"/>
          <w:sz w:val="36"/>
          <w:szCs w:val="36"/>
        </w:rPr>
        <w:t>Índex</w:t>
      </w:r>
      <w:r w:rsidR="00BE3DD7" w:rsidRPr="00590FB0">
        <w:rPr>
          <w:rFonts w:eastAsia="Arial" w:cstheme="minorHAnsi"/>
          <w:b/>
          <w:sz w:val="36"/>
          <w:szCs w:val="36"/>
        </w:rPr>
        <w:tab/>
      </w:r>
    </w:p>
    <w:p w14:paraId="4E5A2166" w14:textId="77777777" w:rsidR="00D34620" w:rsidRPr="00D951C1" w:rsidRDefault="00D34620" w:rsidP="00D34620">
      <w:pPr>
        <w:spacing w:line="240" w:lineRule="auto"/>
        <w:contextualSpacing/>
        <w:rPr>
          <w:rFonts w:eastAsia="Arial" w:cstheme="minorHAnsi"/>
          <w:b/>
        </w:rPr>
      </w:pPr>
    </w:p>
    <w:p w14:paraId="51C7CC84" w14:textId="77777777" w:rsidR="00D34620" w:rsidRPr="00D951C1" w:rsidRDefault="00D34620" w:rsidP="00590FB0">
      <w:pPr>
        <w:spacing w:line="360" w:lineRule="auto"/>
        <w:contextualSpacing/>
        <w:rPr>
          <w:rFonts w:eastAsia="Arial" w:cstheme="minorHAnsi"/>
          <w:b/>
        </w:rPr>
      </w:pPr>
    </w:p>
    <w:p w14:paraId="78FDBB64" w14:textId="3D9BD241" w:rsidR="00D34620" w:rsidRPr="00590FB0" w:rsidRDefault="00D34620" w:rsidP="00590FB0">
      <w:pPr>
        <w:pStyle w:val="Pargrafdellista"/>
        <w:numPr>
          <w:ilvl w:val="0"/>
          <w:numId w:val="18"/>
        </w:numPr>
        <w:spacing w:line="360" w:lineRule="auto"/>
        <w:rPr>
          <w:rFonts w:eastAsia="Arial" w:cstheme="minorHAnsi"/>
          <w:b/>
          <w:sz w:val="24"/>
          <w:szCs w:val="24"/>
        </w:rPr>
      </w:pPr>
      <w:r w:rsidRPr="00590FB0">
        <w:rPr>
          <w:rFonts w:eastAsia="Arial" w:cstheme="minorHAnsi"/>
          <w:b/>
          <w:sz w:val="24"/>
          <w:szCs w:val="24"/>
        </w:rPr>
        <w:t>Introducció</w:t>
      </w:r>
      <w:r w:rsidR="00BE3DD7" w:rsidRPr="00590FB0">
        <w:rPr>
          <w:rFonts w:eastAsia="Arial" w:cstheme="minorHAnsi"/>
          <w:b/>
          <w:sz w:val="24"/>
          <w:szCs w:val="24"/>
        </w:rPr>
        <w:t xml:space="preserve"> .............................................................................................</w:t>
      </w:r>
      <w:r w:rsidR="00590FB0">
        <w:rPr>
          <w:rFonts w:eastAsia="Arial" w:cstheme="minorHAnsi"/>
          <w:b/>
          <w:sz w:val="24"/>
          <w:szCs w:val="24"/>
        </w:rPr>
        <w:t>.</w:t>
      </w:r>
      <w:r w:rsidR="00BE3DD7" w:rsidRPr="00590FB0">
        <w:rPr>
          <w:rFonts w:eastAsia="Arial" w:cstheme="minorHAnsi"/>
          <w:b/>
          <w:sz w:val="24"/>
          <w:szCs w:val="24"/>
        </w:rPr>
        <w:t>............... pàg. 3</w:t>
      </w:r>
    </w:p>
    <w:p w14:paraId="4B5324DC" w14:textId="035DE812" w:rsidR="007A11A3" w:rsidRPr="00590FB0" w:rsidRDefault="007A11A3" w:rsidP="00590FB0">
      <w:pPr>
        <w:pStyle w:val="Pargrafdellista"/>
        <w:numPr>
          <w:ilvl w:val="0"/>
          <w:numId w:val="18"/>
        </w:numPr>
        <w:spacing w:line="360" w:lineRule="auto"/>
        <w:rPr>
          <w:rFonts w:eastAsia="Arial" w:cstheme="minorHAnsi"/>
          <w:b/>
          <w:sz w:val="24"/>
          <w:szCs w:val="24"/>
        </w:rPr>
      </w:pPr>
      <w:r w:rsidRPr="00590FB0">
        <w:rPr>
          <w:rFonts w:eastAsia="Arial" w:cstheme="minorHAnsi"/>
          <w:b/>
          <w:sz w:val="24"/>
          <w:szCs w:val="24"/>
        </w:rPr>
        <w:t xml:space="preserve">Compromís </w:t>
      </w:r>
      <w:r w:rsidR="00DA7D41" w:rsidRPr="00590FB0">
        <w:rPr>
          <w:rFonts w:eastAsia="Arial" w:cstheme="minorHAnsi"/>
          <w:b/>
          <w:sz w:val="24"/>
          <w:szCs w:val="24"/>
        </w:rPr>
        <w:t xml:space="preserve">del Consorci </w:t>
      </w:r>
      <w:r w:rsidR="00A92E1C" w:rsidRPr="00590FB0">
        <w:rPr>
          <w:rFonts w:eastAsia="Arial" w:cstheme="minorHAnsi"/>
          <w:b/>
          <w:sz w:val="24"/>
          <w:szCs w:val="24"/>
        </w:rPr>
        <w:t>amb la Igualtat</w:t>
      </w:r>
      <w:r w:rsidR="00C84563" w:rsidRPr="00590FB0">
        <w:rPr>
          <w:rFonts w:eastAsia="Arial" w:cstheme="minorHAnsi"/>
          <w:b/>
          <w:sz w:val="24"/>
          <w:szCs w:val="24"/>
        </w:rPr>
        <w:t>..................................................</w:t>
      </w:r>
      <w:r w:rsidR="00590FB0">
        <w:rPr>
          <w:rFonts w:eastAsia="Arial" w:cstheme="minorHAnsi"/>
          <w:b/>
          <w:sz w:val="24"/>
          <w:szCs w:val="24"/>
        </w:rPr>
        <w:t>.</w:t>
      </w:r>
      <w:r w:rsidR="00C84563" w:rsidRPr="00590FB0">
        <w:rPr>
          <w:rFonts w:eastAsia="Arial" w:cstheme="minorHAnsi"/>
          <w:b/>
          <w:sz w:val="24"/>
          <w:szCs w:val="24"/>
        </w:rPr>
        <w:t>..............  pàg. 3</w:t>
      </w:r>
    </w:p>
    <w:p w14:paraId="390AEA8F" w14:textId="276653C3" w:rsidR="00243A53" w:rsidRPr="00590FB0" w:rsidRDefault="0018782E" w:rsidP="00590FB0">
      <w:pPr>
        <w:pStyle w:val="Pargrafdellista"/>
        <w:numPr>
          <w:ilvl w:val="0"/>
          <w:numId w:val="18"/>
        </w:numPr>
        <w:spacing w:line="360" w:lineRule="auto"/>
        <w:rPr>
          <w:rFonts w:eastAsia="Arial" w:cstheme="minorHAnsi"/>
          <w:b/>
          <w:sz w:val="24"/>
          <w:szCs w:val="24"/>
        </w:rPr>
      </w:pPr>
      <w:r w:rsidRPr="00590FB0">
        <w:rPr>
          <w:rFonts w:eastAsia="Arial" w:cstheme="minorHAnsi"/>
          <w:b/>
          <w:sz w:val="24"/>
          <w:szCs w:val="24"/>
        </w:rPr>
        <w:t xml:space="preserve">Objectius </w:t>
      </w:r>
      <w:r w:rsidR="0056343C" w:rsidRPr="00590FB0">
        <w:rPr>
          <w:rFonts w:eastAsia="Arial" w:cstheme="minorHAnsi"/>
          <w:b/>
          <w:sz w:val="24"/>
          <w:szCs w:val="24"/>
        </w:rPr>
        <w:t>generals</w:t>
      </w:r>
      <w:r w:rsidR="00BE3DD7" w:rsidRPr="00590FB0">
        <w:rPr>
          <w:rFonts w:eastAsia="Arial" w:cstheme="minorHAnsi"/>
          <w:b/>
          <w:sz w:val="24"/>
          <w:szCs w:val="24"/>
        </w:rPr>
        <w:t>..</w:t>
      </w:r>
      <w:r w:rsidR="0056343C" w:rsidRPr="00590FB0">
        <w:rPr>
          <w:rFonts w:eastAsia="Arial" w:cstheme="minorHAnsi"/>
          <w:b/>
          <w:sz w:val="24"/>
          <w:szCs w:val="24"/>
        </w:rPr>
        <w:t>.</w:t>
      </w:r>
      <w:r w:rsidR="00BE3DD7" w:rsidRPr="00590FB0">
        <w:rPr>
          <w:rFonts w:eastAsia="Arial" w:cstheme="minorHAnsi"/>
          <w:b/>
          <w:sz w:val="24"/>
          <w:szCs w:val="24"/>
        </w:rPr>
        <w:t>..............................</w:t>
      </w:r>
      <w:r w:rsidRPr="00590FB0">
        <w:rPr>
          <w:rFonts w:eastAsia="Arial" w:cstheme="minorHAnsi"/>
          <w:b/>
          <w:sz w:val="24"/>
          <w:szCs w:val="24"/>
        </w:rPr>
        <w:t>...</w:t>
      </w:r>
      <w:r w:rsidR="00BE3DD7" w:rsidRPr="00590FB0">
        <w:rPr>
          <w:rFonts w:eastAsia="Arial" w:cstheme="minorHAnsi"/>
          <w:b/>
          <w:sz w:val="24"/>
          <w:szCs w:val="24"/>
        </w:rPr>
        <w:t>..............................</w:t>
      </w:r>
      <w:r w:rsidR="00C84563" w:rsidRPr="00590FB0">
        <w:rPr>
          <w:rFonts w:eastAsia="Arial" w:cstheme="minorHAnsi"/>
          <w:b/>
          <w:sz w:val="24"/>
          <w:szCs w:val="24"/>
        </w:rPr>
        <w:t>......................</w:t>
      </w:r>
      <w:r w:rsidR="00590FB0">
        <w:rPr>
          <w:rFonts w:eastAsia="Arial" w:cstheme="minorHAnsi"/>
          <w:b/>
          <w:sz w:val="24"/>
          <w:szCs w:val="24"/>
        </w:rPr>
        <w:t>.</w:t>
      </w:r>
      <w:r w:rsidR="00C84563" w:rsidRPr="00590FB0">
        <w:rPr>
          <w:rFonts w:eastAsia="Arial" w:cstheme="minorHAnsi"/>
          <w:b/>
          <w:sz w:val="24"/>
          <w:szCs w:val="24"/>
        </w:rPr>
        <w:t>.........</w:t>
      </w:r>
      <w:r w:rsidR="00BE3DD7" w:rsidRPr="00590FB0">
        <w:rPr>
          <w:rFonts w:eastAsia="Arial" w:cstheme="minorHAnsi"/>
          <w:b/>
          <w:sz w:val="24"/>
          <w:szCs w:val="24"/>
        </w:rPr>
        <w:t xml:space="preserve">. pàg. </w:t>
      </w:r>
      <w:r w:rsidR="00C84563" w:rsidRPr="00590FB0">
        <w:rPr>
          <w:rFonts w:eastAsia="Arial" w:cstheme="minorHAnsi"/>
          <w:b/>
          <w:sz w:val="24"/>
          <w:szCs w:val="24"/>
        </w:rPr>
        <w:t>4</w:t>
      </w:r>
    </w:p>
    <w:p w14:paraId="246339B9" w14:textId="66090CD1" w:rsidR="00B34F71" w:rsidRPr="00590FB0" w:rsidRDefault="00B34F71" w:rsidP="00590FB0">
      <w:pPr>
        <w:pStyle w:val="Pargrafdellista"/>
        <w:numPr>
          <w:ilvl w:val="0"/>
          <w:numId w:val="18"/>
        </w:numPr>
        <w:tabs>
          <w:tab w:val="left" w:pos="284"/>
        </w:tabs>
        <w:spacing w:line="360" w:lineRule="auto"/>
        <w:jc w:val="both"/>
        <w:rPr>
          <w:rFonts w:eastAsia="Arial" w:cstheme="minorHAnsi"/>
          <w:b/>
          <w:sz w:val="24"/>
          <w:szCs w:val="24"/>
        </w:rPr>
      </w:pPr>
      <w:r w:rsidRPr="00590FB0">
        <w:rPr>
          <w:rFonts w:eastAsia="Arial" w:cstheme="minorHAnsi"/>
          <w:b/>
          <w:sz w:val="24"/>
          <w:szCs w:val="24"/>
        </w:rPr>
        <w:t xml:space="preserve">Quadre </w:t>
      </w:r>
      <w:r w:rsidR="00421F1F" w:rsidRPr="00590FB0">
        <w:rPr>
          <w:rFonts w:eastAsia="Arial" w:cstheme="minorHAnsi"/>
          <w:b/>
          <w:sz w:val="24"/>
          <w:szCs w:val="24"/>
        </w:rPr>
        <w:t>per</w:t>
      </w:r>
      <w:r w:rsidRPr="00590FB0">
        <w:rPr>
          <w:rFonts w:eastAsia="Arial" w:cstheme="minorHAnsi"/>
          <w:b/>
          <w:sz w:val="24"/>
          <w:szCs w:val="24"/>
        </w:rPr>
        <w:t xml:space="preserve"> Àmbits d’actuació i objectius estratègics del Pla</w:t>
      </w:r>
      <w:r w:rsidR="00C84563" w:rsidRPr="00590FB0">
        <w:rPr>
          <w:rFonts w:eastAsia="Arial" w:cstheme="minorHAnsi"/>
          <w:b/>
          <w:sz w:val="24"/>
          <w:szCs w:val="24"/>
        </w:rPr>
        <w:t xml:space="preserve"> .......................</w:t>
      </w:r>
      <w:r w:rsidR="00590FB0">
        <w:rPr>
          <w:rFonts w:eastAsia="Arial" w:cstheme="minorHAnsi"/>
          <w:b/>
          <w:sz w:val="24"/>
          <w:szCs w:val="24"/>
        </w:rPr>
        <w:t>..</w:t>
      </w:r>
      <w:r w:rsidR="00C84563" w:rsidRPr="00590FB0">
        <w:rPr>
          <w:rFonts w:eastAsia="Arial" w:cstheme="minorHAnsi"/>
          <w:b/>
          <w:sz w:val="24"/>
          <w:szCs w:val="24"/>
        </w:rPr>
        <w:t>.......... pàg. 4</w:t>
      </w:r>
    </w:p>
    <w:p w14:paraId="72D533E8" w14:textId="42FC43AD" w:rsidR="00243A53" w:rsidRPr="00590FB0" w:rsidRDefault="00421F1F" w:rsidP="00D4400C">
      <w:pPr>
        <w:pStyle w:val="Pargrafdellista"/>
        <w:numPr>
          <w:ilvl w:val="0"/>
          <w:numId w:val="18"/>
        </w:numPr>
        <w:tabs>
          <w:tab w:val="left" w:pos="284"/>
        </w:tabs>
        <w:spacing w:line="360" w:lineRule="auto"/>
        <w:jc w:val="both"/>
        <w:rPr>
          <w:rFonts w:eastAsia="Arial" w:cstheme="minorHAnsi"/>
          <w:sz w:val="24"/>
          <w:szCs w:val="24"/>
        </w:rPr>
      </w:pPr>
      <w:r w:rsidRPr="00590FB0">
        <w:rPr>
          <w:rFonts w:eastAsia="Arial" w:cstheme="minorHAnsi"/>
          <w:b/>
          <w:sz w:val="24"/>
          <w:szCs w:val="24"/>
        </w:rPr>
        <w:t>Quadre Objectius operatius i Mesures.</w:t>
      </w:r>
      <w:r w:rsidR="00B276C1" w:rsidRPr="00590FB0">
        <w:rPr>
          <w:rFonts w:eastAsia="Arial" w:cstheme="minorHAnsi"/>
          <w:b/>
          <w:sz w:val="24"/>
          <w:szCs w:val="24"/>
        </w:rPr>
        <w:t>.......</w:t>
      </w:r>
      <w:r w:rsidR="00C84563" w:rsidRPr="00590FB0">
        <w:rPr>
          <w:rFonts w:eastAsia="Arial" w:cstheme="minorHAnsi"/>
          <w:b/>
          <w:sz w:val="24"/>
          <w:szCs w:val="24"/>
        </w:rPr>
        <w:t>.......................................................</w:t>
      </w:r>
      <w:r w:rsidR="00B276C1" w:rsidRPr="00590FB0">
        <w:rPr>
          <w:rFonts w:eastAsia="Arial" w:cstheme="minorHAnsi"/>
          <w:b/>
          <w:sz w:val="24"/>
          <w:szCs w:val="24"/>
        </w:rPr>
        <w:t>.</w:t>
      </w:r>
      <w:r w:rsidR="00590FB0">
        <w:rPr>
          <w:rFonts w:eastAsia="Arial" w:cstheme="minorHAnsi"/>
          <w:b/>
          <w:sz w:val="24"/>
          <w:szCs w:val="24"/>
        </w:rPr>
        <w:t>.</w:t>
      </w:r>
      <w:r w:rsidR="00B276C1" w:rsidRPr="00590FB0">
        <w:rPr>
          <w:rFonts w:eastAsia="Arial" w:cstheme="minorHAnsi"/>
          <w:b/>
          <w:sz w:val="24"/>
          <w:szCs w:val="24"/>
        </w:rPr>
        <w:t>....</w:t>
      </w:r>
      <w:r w:rsidR="00C84563" w:rsidRPr="00590FB0">
        <w:rPr>
          <w:rFonts w:eastAsia="Arial" w:cstheme="minorHAnsi"/>
          <w:b/>
          <w:sz w:val="24"/>
          <w:szCs w:val="24"/>
        </w:rPr>
        <w:t xml:space="preserve"> </w:t>
      </w:r>
      <w:r w:rsidR="00BE3DD7" w:rsidRPr="00590FB0">
        <w:rPr>
          <w:rFonts w:eastAsia="Arial" w:cstheme="minorHAnsi"/>
          <w:b/>
          <w:sz w:val="24"/>
          <w:szCs w:val="24"/>
        </w:rPr>
        <w:t>pàg.</w:t>
      </w:r>
      <w:r w:rsidR="00C84563" w:rsidRPr="00590FB0">
        <w:rPr>
          <w:rFonts w:eastAsia="Arial" w:cstheme="minorHAnsi"/>
          <w:b/>
          <w:sz w:val="24"/>
          <w:szCs w:val="24"/>
        </w:rPr>
        <w:t xml:space="preserve"> </w:t>
      </w:r>
      <w:r w:rsidR="00A92051">
        <w:rPr>
          <w:rFonts w:eastAsia="Arial" w:cstheme="minorHAnsi"/>
          <w:b/>
          <w:sz w:val="24"/>
          <w:szCs w:val="24"/>
        </w:rPr>
        <w:t>6</w:t>
      </w:r>
    </w:p>
    <w:p w14:paraId="5EAD7FAC" w14:textId="09C47629" w:rsidR="00421F1F" w:rsidRPr="00590FB0" w:rsidRDefault="00421F1F" w:rsidP="00D4400C">
      <w:pPr>
        <w:pStyle w:val="Pargrafdellista"/>
        <w:numPr>
          <w:ilvl w:val="0"/>
          <w:numId w:val="18"/>
        </w:numPr>
        <w:tabs>
          <w:tab w:val="left" w:pos="284"/>
        </w:tabs>
        <w:spacing w:line="360" w:lineRule="auto"/>
        <w:jc w:val="both"/>
        <w:rPr>
          <w:rFonts w:eastAsia="Arial" w:cstheme="minorHAnsi"/>
          <w:b/>
          <w:sz w:val="24"/>
          <w:szCs w:val="24"/>
        </w:rPr>
      </w:pPr>
      <w:bookmarkStart w:id="0" w:name="_Hlk160185534"/>
      <w:r w:rsidRPr="00590FB0">
        <w:rPr>
          <w:rFonts w:eastAsia="Arial" w:cstheme="minorHAnsi"/>
          <w:b/>
          <w:sz w:val="24"/>
          <w:szCs w:val="24"/>
        </w:rPr>
        <w:t xml:space="preserve">Avaluació del grau d’assoliment </w:t>
      </w:r>
      <w:r w:rsidR="00C84563" w:rsidRPr="00590FB0">
        <w:rPr>
          <w:rFonts w:eastAsia="Arial" w:cstheme="minorHAnsi"/>
          <w:b/>
          <w:sz w:val="24"/>
          <w:szCs w:val="24"/>
        </w:rPr>
        <w:t>de Mesures</w:t>
      </w:r>
      <w:r w:rsidRPr="00590FB0">
        <w:rPr>
          <w:rFonts w:eastAsia="Arial" w:cstheme="minorHAnsi"/>
          <w:b/>
          <w:sz w:val="24"/>
          <w:szCs w:val="24"/>
        </w:rPr>
        <w:t xml:space="preserve"> per Àmbits de referència</w:t>
      </w:r>
      <w:r w:rsidR="00C84563" w:rsidRPr="00590FB0">
        <w:rPr>
          <w:rFonts w:eastAsia="Arial" w:cstheme="minorHAnsi"/>
          <w:b/>
          <w:sz w:val="24"/>
          <w:szCs w:val="24"/>
        </w:rPr>
        <w:t xml:space="preserve"> .........</w:t>
      </w:r>
      <w:r w:rsidR="00D4400C">
        <w:rPr>
          <w:rFonts w:eastAsia="Arial" w:cstheme="minorHAnsi"/>
          <w:b/>
          <w:sz w:val="24"/>
          <w:szCs w:val="24"/>
        </w:rPr>
        <w:t>..</w:t>
      </w:r>
      <w:r w:rsidR="00C84563" w:rsidRPr="00590FB0">
        <w:rPr>
          <w:rFonts w:eastAsia="Arial" w:cstheme="minorHAnsi"/>
          <w:b/>
          <w:sz w:val="24"/>
          <w:szCs w:val="24"/>
        </w:rPr>
        <w:t>........</w:t>
      </w:r>
      <w:r w:rsidR="00590FB0">
        <w:rPr>
          <w:rFonts w:eastAsia="Arial" w:cstheme="minorHAnsi"/>
          <w:b/>
          <w:sz w:val="24"/>
          <w:szCs w:val="24"/>
        </w:rPr>
        <w:t xml:space="preserve">. </w:t>
      </w:r>
      <w:r w:rsidR="00C84563" w:rsidRPr="00590FB0">
        <w:rPr>
          <w:rFonts w:eastAsia="Arial" w:cstheme="minorHAnsi"/>
          <w:b/>
          <w:sz w:val="24"/>
          <w:szCs w:val="24"/>
        </w:rPr>
        <w:t>pàg. 1</w:t>
      </w:r>
      <w:r w:rsidR="00A92051">
        <w:rPr>
          <w:rFonts w:eastAsia="Arial" w:cstheme="minorHAnsi"/>
          <w:b/>
          <w:sz w:val="24"/>
          <w:szCs w:val="24"/>
        </w:rPr>
        <w:t>1</w:t>
      </w:r>
    </w:p>
    <w:bookmarkEnd w:id="0"/>
    <w:p w14:paraId="27BC834A" w14:textId="27A5C526" w:rsidR="00421F1F" w:rsidRPr="00590FB0" w:rsidRDefault="00421F1F" w:rsidP="00D4400C">
      <w:pPr>
        <w:pStyle w:val="Pargrafdellista"/>
        <w:numPr>
          <w:ilvl w:val="0"/>
          <w:numId w:val="18"/>
        </w:numPr>
        <w:tabs>
          <w:tab w:val="left" w:pos="284"/>
        </w:tabs>
        <w:spacing w:line="360" w:lineRule="auto"/>
        <w:jc w:val="both"/>
        <w:rPr>
          <w:rFonts w:eastAsia="Arial" w:cstheme="minorHAnsi"/>
          <w:b/>
          <w:sz w:val="24"/>
          <w:szCs w:val="24"/>
        </w:rPr>
      </w:pPr>
      <w:r w:rsidRPr="00590FB0">
        <w:rPr>
          <w:rFonts w:eastAsia="Times New Roman" w:cs="Arial"/>
          <w:b/>
          <w:bCs/>
          <w:sz w:val="24"/>
          <w:szCs w:val="24"/>
        </w:rPr>
        <w:t>Actualització del Pla a la nova Llei</w:t>
      </w:r>
      <w:r w:rsidR="00C84563" w:rsidRPr="00590FB0">
        <w:rPr>
          <w:rFonts w:eastAsia="Times New Roman" w:cs="Arial"/>
          <w:b/>
          <w:bCs/>
          <w:sz w:val="24"/>
          <w:szCs w:val="24"/>
        </w:rPr>
        <w:t xml:space="preserve"> ........................................................................... pàg. 25</w:t>
      </w:r>
    </w:p>
    <w:p w14:paraId="2E2AD68E" w14:textId="0AA8BA25" w:rsidR="00E64D83" w:rsidRPr="00590FB0" w:rsidRDefault="00421F1F" w:rsidP="00D4400C">
      <w:pPr>
        <w:pStyle w:val="Pargrafdellista"/>
        <w:numPr>
          <w:ilvl w:val="0"/>
          <w:numId w:val="18"/>
        </w:numPr>
        <w:tabs>
          <w:tab w:val="left" w:pos="284"/>
        </w:tabs>
        <w:spacing w:line="360" w:lineRule="auto"/>
        <w:jc w:val="both"/>
        <w:rPr>
          <w:rFonts w:eastAsia="Arial" w:cstheme="minorHAnsi"/>
          <w:b/>
          <w:sz w:val="24"/>
          <w:szCs w:val="24"/>
        </w:rPr>
      </w:pPr>
      <w:r w:rsidRPr="00590FB0">
        <w:rPr>
          <w:rFonts w:eastAsia="Arial" w:cstheme="minorHAnsi"/>
          <w:b/>
          <w:sz w:val="24"/>
          <w:szCs w:val="24"/>
        </w:rPr>
        <w:t xml:space="preserve">Valoració global </w:t>
      </w:r>
      <w:r w:rsidR="00103ED0" w:rsidRPr="00590FB0">
        <w:rPr>
          <w:rFonts w:eastAsia="Arial" w:cstheme="minorHAnsi"/>
          <w:b/>
          <w:sz w:val="24"/>
          <w:szCs w:val="24"/>
        </w:rPr>
        <w:t>.......................</w:t>
      </w:r>
      <w:r w:rsidR="00B34F71" w:rsidRPr="00590FB0">
        <w:rPr>
          <w:rFonts w:eastAsia="Arial" w:cstheme="minorHAnsi"/>
          <w:b/>
          <w:sz w:val="24"/>
          <w:szCs w:val="24"/>
        </w:rPr>
        <w:t>...</w:t>
      </w:r>
      <w:r w:rsidR="00103ED0" w:rsidRPr="00590FB0">
        <w:rPr>
          <w:rFonts w:eastAsia="Arial" w:cstheme="minorHAnsi"/>
          <w:b/>
          <w:sz w:val="24"/>
          <w:szCs w:val="24"/>
        </w:rPr>
        <w:t>..............</w:t>
      </w:r>
      <w:r w:rsidR="00C84563" w:rsidRPr="00590FB0">
        <w:rPr>
          <w:rFonts w:eastAsia="Arial" w:cstheme="minorHAnsi"/>
          <w:b/>
          <w:sz w:val="24"/>
          <w:szCs w:val="24"/>
        </w:rPr>
        <w:t>......................................</w:t>
      </w:r>
      <w:r w:rsidR="00103ED0" w:rsidRPr="00590FB0">
        <w:rPr>
          <w:rFonts w:eastAsia="Arial" w:cstheme="minorHAnsi"/>
          <w:b/>
          <w:sz w:val="24"/>
          <w:szCs w:val="24"/>
        </w:rPr>
        <w:t>.......................</w:t>
      </w:r>
      <w:r w:rsidR="00D909B8" w:rsidRPr="00590FB0">
        <w:rPr>
          <w:rFonts w:eastAsia="Arial" w:cstheme="minorHAnsi"/>
          <w:b/>
          <w:sz w:val="24"/>
          <w:szCs w:val="24"/>
        </w:rPr>
        <w:t xml:space="preserve"> </w:t>
      </w:r>
      <w:r w:rsidR="00103ED0" w:rsidRPr="00590FB0">
        <w:rPr>
          <w:rFonts w:eastAsia="Arial" w:cstheme="minorHAnsi"/>
          <w:b/>
          <w:sz w:val="24"/>
          <w:szCs w:val="24"/>
        </w:rPr>
        <w:t xml:space="preserve">pàg. </w:t>
      </w:r>
      <w:r w:rsidR="00C84563" w:rsidRPr="00590FB0">
        <w:rPr>
          <w:rFonts w:eastAsia="Arial" w:cstheme="minorHAnsi"/>
          <w:b/>
          <w:sz w:val="24"/>
          <w:szCs w:val="24"/>
        </w:rPr>
        <w:t>2</w:t>
      </w:r>
      <w:r w:rsidR="00103ED0" w:rsidRPr="00590FB0">
        <w:rPr>
          <w:rFonts w:eastAsia="Arial" w:cstheme="minorHAnsi"/>
          <w:b/>
          <w:sz w:val="24"/>
          <w:szCs w:val="24"/>
        </w:rPr>
        <w:t>6</w:t>
      </w:r>
    </w:p>
    <w:p w14:paraId="41D3DC81" w14:textId="7CA194D8" w:rsidR="00A46085" w:rsidRPr="00590FB0" w:rsidRDefault="00AA6EC4" w:rsidP="00D4400C">
      <w:pPr>
        <w:pStyle w:val="Pargrafdellista"/>
        <w:numPr>
          <w:ilvl w:val="0"/>
          <w:numId w:val="18"/>
        </w:numPr>
        <w:spacing w:line="360" w:lineRule="auto"/>
        <w:jc w:val="both"/>
        <w:rPr>
          <w:rFonts w:eastAsia="Arial" w:cstheme="minorHAnsi"/>
          <w:b/>
          <w:sz w:val="24"/>
          <w:szCs w:val="24"/>
        </w:rPr>
      </w:pPr>
      <w:r w:rsidRPr="00590FB0">
        <w:rPr>
          <w:rFonts w:eastAsia="Arial" w:cstheme="minorHAnsi"/>
          <w:b/>
          <w:sz w:val="24"/>
          <w:szCs w:val="24"/>
        </w:rPr>
        <w:t>Compromís de continuïtat</w:t>
      </w:r>
      <w:r w:rsidR="00103ED0" w:rsidRPr="00590FB0">
        <w:rPr>
          <w:rFonts w:eastAsia="Arial" w:cstheme="minorHAnsi"/>
          <w:b/>
          <w:sz w:val="24"/>
          <w:szCs w:val="24"/>
        </w:rPr>
        <w:t xml:space="preserve"> ..........................................</w:t>
      </w:r>
      <w:r w:rsidR="00B34F71" w:rsidRPr="00590FB0">
        <w:rPr>
          <w:rFonts w:eastAsia="Arial" w:cstheme="minorHAnsi"/>
          <w:b/>
          <w:sz w:val="24"/>
          <w:szCs w:val="24"/>
        </w:rPr>
        <w:t>.......</w:t>
      </w:r>
      <w:r w:rsidR="00103ED0" w:rsidRPr="00590FB0">
        <w:rPr>
          <w:rFonts w:eastAsia="Arial" w:cstheme="minorHAnsi"/>
          <w:b/>
          <w:sz w:val="24"/>
          <w:szCs w:val="24"/>
        </w:rPr>
        <w:t>...</w:t>
      </w:r>
      <w:r w:rsidR="00C84563" w:rsidRPr="00590FB0">
        <w:rPr>
          <w:rFonts w:eastAsia="Arial" w:cstheme="minorHAnsi"/>
          <w:b/>
          <w:sz w:val="24"/>
          <w:szCs w:val="24"/>
        </w:rPr>
        <w:t>........</w:t>
      </w:r>
      <w:r w:rsidR="00D4400C">
        <w:rPr>
          <w:rFonts w:eastAsia="Arial" w:cstheme="minorHAnsi"/>
          <w:b/>
          <w:sz w:val="24"/>
          <w:szCs w:val="24"/>
        </w:rPr>
        <w:t>.</w:t>
      </w:r>
      <w:r w:rsidR="00C84563" w:rsidRPr="00590FB0">
        <w:rPr>
          <w:rFonts w:eastAsia="Arial" w:cstheme="minorHAnsi"/>
          <w:b/>
          <w:sz w:val="24"/>
          <w:szCs w:val="24"/>
        </w:rPr>
        <w:t>...........</w:t>
      </w:r>
      <w:r w:rsidR="00103ED0" w:rsidRPr="00590FB0">
        <w:rPr>
          <w:rFonts w:eastAsia="Arial" w:cstheme="minorHAnsi"/>
          <w:b/>
          <w:sz w:val="24"/>
          <w:szCs w:val="24"/>
        </w:rPr>
        <w:t>.......</w:t>
      </w:r>
      <w:r w:rsidR="00590FB0">
        <w:rPr>
          <w:rFonts w:eastAsia="Arial" w:cstheme="minorHAnsi"/>
          <w:b/>
          <w:sz w:val="24"/>
          <w:szCs w:val="24"/>
        </w:rPr>
        <w:t>.</w:t>
      </w:r>
      <w:r w:rsidR="00103ED0" w:rsidRPr="00590FB0">
        <w:rPr>
          <w:rFonts w:eastAsia="Arial" w:cstheme="minorHAnsi"/>
          <w:b/>
          <w:sz w:val="24"/>
          <w:szCs w:val="24"/>
        </w:rPr>
        <w:t xml:space="preserve">...... pàg. </w:t>
      </w:r>
      <w:r w:rsidR="00C84563" w:rsidRPr="00590FB0">
        <w:rPr>
          <w:rFonts w:eastAsia="Arial" w:cstheme="minorHAnsi"/>
          <w:b/>
          <w:sz w:val="24"/>
          <w:szCs w:val="24"/>
        </w:rPr>
        <w:t>2</w:t>
      </w:r>
      <w:r w:rsidR="00A92051">
        <w:rPr>
          <w:rFonts w:eastAsia="Arial" w:cstheme="minorHAnsi"/>
          <w:b/>
          <w:sz w:val="24"/>
          <w:szCs w:val="24"/>
        </w:rPr>
        <w:t>8</w:t>
      </w:r>
    </w:p>
    <w:p w14:paraId="0608FAB3" w14:textId="401EE001" w:rsidR="00C84563" w:rsidRPr="00590FB0" w:rsidRDefault="00C84563" w:rsidP="00D4400C">
      <w:pPr>
        <w:pStyle w:val="Pargrafdellista"/>
        <w:numPr>
          <w:ilvl w:val="0"/>
          <w:numId w:val="18"/>
        </w:numPr>
        <w:spacing w:line="360" w:lineRule="auto"/>
        <w:jc w:val="both"/>
        <w:rPr>
          <w:rFonts w:eastAsia="Arial" w:cstheme="minorHAnsi"/>
          <w:b/>
          <w:sz w:val="24"/>
          <w:szCs w:val="24"/>
        </w:rPr>
      </w:pPr>
      <w:r w:rsidRPr="00590FB0">
        <w:rPr>
          <w:rFonts w:eastAsia="Arial" w:cstheme="minorHAnsi"/>
          <w:b/>
          <w:sz w:val="24"/>
          <w:szCs w:val="24"/>
        </w:rPr>
        <w:t xml:space="preserve">Persones </w:t>
      </w:r>
      <w:r w:rsidR="00E31189" w:rsidRPr="00590FB0">
        <w:rPr>
          <w:rFonts w:eastAsia="Arial" w:cstheme="minorHAnsi"/>
          <w:b/>
          <w:sz w:val="24"/>
          <w:szCs w:val="24"/>
        </w:rPr>
        <w:t>m</w:t>
      </w:r>
      <w:r w:rsidRPr="00590FB0">
        <w:rPr>
          <w:rFonts w:eastAsia="Arial" w:cstheme="minorHAnsi"/>
          <w:b/>
          <w:sz w:val="24"/>
          <w:szCs w:val="24"/>
        </w:rPr>
        <w:t>embre</w:t>
      </w:r>
      <w:r w:rsidR="00E31189" w:rsidRPr="00590FB0">
        <w:rPr>
          <w:rFonts w:eastAsia="Arial" w:cstheme="minorHAnsi"/>
          <w:b/>
          <w:sz w:val="24"/>
          <w:szCs w:val="24"/>
        </w:rPr>
        <w:t>s</w:t>
      </w:r>
      <w:r w:rsidRPr="00590FB0">
        <w:rPr>
          <w:rFonts w:eastAsia="Arial" w:cstheme="minorHAnsi"/>
          <w:b/>
          <w:sz w:val="24"/>
          <w:szCs w:val="24"/>
        </w:rPr>
        <w:t xml:space="preserve"> de la </w:t>
      </w:r>
      <w:r w:rsidR="00E31189" w:rsidRPr="00590FB0">
        <w:rPr>
          <w:rFonts w:eastAsia="Arial" w:cstheme="minorHAnsi"/>
          <w:b/>
          <w:sz w:val="24"/>
          <w:szCs w:val="24"/>
        </w:rPr>
        <w:t>C</w:t>
      </w:r>
      <w:r w:rsidRPr="00590FB0">
        <w:rPr>
          <w:rFonts w:eastAsia="Arial" w:cstheme="minorHAnsi"/>
          <w:b/>
          <w:sz w:val="24"/>
          <w:szCs w:val="24"/>
        </w:rPr>
        <w:t>omissió de Seguiment. Període 2019-2023 .........</w:t>
      </w:r>
      <w:r w:rsidR="00590FB0">
        <w:rPr>
          <w:rFonts w:eastAsia="Arial" w:cstheme="minorHAnsi"/>
          <w:b/>
          <w:sz w:val="24"/>
          <w:szCs w:val="24"/>
        </w:rPr>
        <w:t>.</w:t>
      </w:r>
      <w:r w:rsidRPr="00590FB0">
        <w:rPr>
          <w:rFonts w:eastAsia="Arial" w:cstheme="minorHAnsi"/>
          <w:b/>
          <w:sz w:val="24"/>
          <w:szCs w:val="24"/>
        </w:rPr>
        <w:t>.....</w:t>
      </w:r>
      <w:r w:rsidR="00A46085" w:rsidRPr="00590FB0">
        <w:rPr>
          <w:rFonts w:eastAsia="Arial" w:cstheme="minorHAnsi"/>
          <w:b/>
          <w:sz w:val="24"/>
          <w:szCs w:val="24"/>
        </w:rPr>
        <w:t>..</w:t>
      </w:r>
      <w:r w:rsidRPr="00590FB0">
        <w:rPr>
          <w:rFonts w:eastAsia="Arial" w:cstheme="minorHAnsi"/>
          <w:b/>
          <w:sz w:val="24"/>
          <w:szCs w:val="24"/>
        </w:rPr>
        <w:t>....</w:t>
      </w:r>
      <w:r w:rsidR="0025138E" w:rsidRPr="00590FB0">
        <w:rPr>
          <w:rFonts w:eastAsia="Arial" w:cstheme="minorHAnsi"/>
          <w:b/>
          <w:sz w:val="24"/>
          <w:szCs w:val="24"/>
        </w:rPr>
        <w:t xml:space="preserve"> </w:t>
      </w:r>
      <w:r w:rsidRPr="00590FB0">
        <w:rPr>
          <w:rFonts w:eastAsia="Arial" w:cstheme="minorHAnsi"/>
          <w:b/>
          <w:sz w:val="24"/>
          <w:szCs w:val="24"/>
        </w:rPr>
        <w:t xml:space="preserve">pàg. </w:t>
      </w:r>
      <w:r w:rsidR="00A92051">
        <w:rPr>
          <w:rFonts w:eastAsia="Arial" w:cstheme="minorHAnsi"/>
          <w:b/>
          <w:sz w:val="24"/>
          <w:szCs w:val="24"/>
        </w:rPr>
        <w:t>30</w:t>
      </w:r>
    </w:p>
    <w:p w14:paraId="2E4442B7" w14:textId="77777777" w:rsidR="00D34620" w:rsidRPr="00590FB0" w:rsidRDefault="00D34620" w:rsidP="00590FB0">
      <w:pPr>
        <w:spacing w:line="360" w:lineRule="auto"/>
        <w:rPr>
          <w:rFonts w:eastAsia="Arial" w:cstheme="minorHAnsi"/>
          <w:b/>
          <w:sz w:val="24"/>
          <w:szCs w:val="24"/>
        </w:rPr>
      </w:pPr>
    </w:p>
    <w:p w14:paraId="1C102A5D" w14:textId="77777777" w:rsidR="00B41928" w:rsidRPr="00590FB0" w:rsidRDefault="00B41928" w:rsidP="00590FB0">
      <w:pPr>
        <w:spacing w:line="240" w:lineRule="auto"/>
        <w:rPr>
          <w:rFonts w:eastAsia="Arial" w:cstheme="minorHAnsi"/>
          <w:b/>
          <w:sz w:val="24"/>
          <w:szCs w:val="24"/>
        </w:rPr>
      </w:pPr>
    </w:p>
    <w:p w14:paraId="3335E051" w14:textId="77777777" w:rsidR="00B41928" w:rsidRPr="00590FB0" w:rsidRDefault="00B41928" w:rsidP="00590FB0">
      <w:pPr>
        <w:spacing w:line="240" w:lineRule="auto"/>
        <w:rPr>
          <w:rFonts w:eastAsia="Arial" w:cstheme="minorHAnsi"/>
          <w:b/>
          <w:sz w:val="24"/>
          <w:szCs w:val="24"/>
        </w:rPr>
      </w:pPr>
    </w:p>
    <w:p w14:paraId="0B32E787" w14:textId="77777777" w:rsidR="00590FB0" w:rsidRDefault="00590FB0" w:rsidP="00D34620">
      <w:pPr>
        <w:spacing w:line="240" w:lineRule="auto"/>
        <w:rPr>
          <w:rFonts w:eastAsia="Arial" w:cstheme="minorHAnsi"/>
          <w:b/>
        </w:rPr>
      </w:pPr>
    </w:p>
    <w:p w14:paraId="127A6EA8" w14:textId="77777777" w:rsidR="00590FB0" w:rsidRDefault="00590FB0" w:rsidP="00D34620">
      <w:pPr>
        <w:spacing w:line="240" w:lineRule="auto"/>
        <w:rPr>
          <w:rFonts w:eastAsia="Arial" w:cstheme="minorHAnsi"/>
          <w:b/>
        </w:rPr>
      </w:pPr>
    </w:p>
    <w:p w14:paraId="0CE3BD23" w14:textId="77777777" w:rsidR="00590FB0" w:rsidRDefault="00590FB0" w:rsidP="00D34620">
      <w:pPr>
        <w:spacing w:line="240" w:lineRule="auto"/>
        <w:rPr>
          <w:rFonts w:eastAsia="Arial" w:cstheme="minorHAnsi"/>
          <w:b/>
        </w:rPr>
      </w:pPr>
    </w:p>
    <w:p w14:paraId="5FA6AF6B" w14:textId="77777777" w:rsidR="00590FB0" w:rsidRDefault="00590FB0" w:rsidP="00D34620">
      <w:pPr>
        <w:spacing w:line="240" w:lineRule="auto"/>
        <w:rPr>
          <w:rFonts w:eastAsia="Arial" w:cstheme="minorHAnsi"/>
          <w:b/>
        </w:rPr>
      </w:pPr>
    </w:p>
    <w:p w14:paraId="34EB558C" w14:textId="77777777" w:rsidR="00B41928" w:rsidRDefault="00B41928" w:rsidP="00D34620">
      <w:pPr>
        <w:spacing w:line="240" w:lineRule="auto"/>
        <w:rPr>
          <w:rFonts w:eastAsia="Arial" w:cstheme="minorHAnsi"/>
          <w:b/>
        </w:rPr>
      </w:pPr>
    </w:p>
    <w:p w14:paraId="433DB8B2" w14:textId="77777777" w:rsidR="00B41928" w:rsidRPr="00D951C1" w:rsidRDefault="00B41928" w:rsidP="00D34620">
      <w:pPr>
        <w:spacing w:line="240" w:lineRule="auto"/>
        <w:rPr>
          <w:rFonts w:eastAsia="Arial" w:cstheme="minorHAnsi"/>
          <w:b/>
        </w:rPr>
      </w:pPr>
    </w:p>
    <w:p w14:paraId="0BC02B7E" w14:textId="77777777" w:rsidR="00D34620" w:rsidRPr="00D951C1" w:rsidRDefault="00D34620" w:rsidP="00D34620">
      <w:pPr>
        <w:spacing w:line="240" w:lineRule="auto"/>
        <w:rPr>
          <w:rFonts w:eastAsia="Arial" w:cstheme="minorHAnsi"/>
          <w:b/>
        </w:rPr>
      </w:pPr>
    </w:p>
    <w:p w14:paraId="66513F69" w14:textId="77777777" w:rsidR="00D34620" w:rsidRPr="00D951C1" w:rsidRDefault="00D34620" w:rsidP="00D34620">
      <w:pPr>
        <w:spacing w:line="240" w:lineRule="auto"/>
        <w:rPr>
          <w:rFonts w:eastAsia="Arial" w:cstheme="minorHAnsi"/>
          <w:b/>
        </w:rPr>
      </w:pPr>
    </w:p>
    <w:p w14:paraId="55FA99A7" w14:textId="77777777" w:rsidR="00D34620" w:rsidRDefault="00D34620" w:rsidP="00D34620">
      <w:pPr>
        <w:spacing w:line="240" w:lineRule="auto"/>
        <w:rPr>
          <w:rFonts w:eastAsia="Arial" w:cstheme="minorHAnsi"/>
          <w:b/>
        </w:rPr>
      </w:pPr>
    </w:p>
    <w:p w14:paraId="37E10845" w14:textId="77777777" w:rsidR="00940DF9" w:rsidRDefault="00940DF9" w:rsidP="00D34620">
      <w:pPr>
        <w:spacing w:line="240" w:lineRule="auto"/>
        <w:rPr>
          <w:rFonts w:eastAsia="Arial" w:cstheme="minorHAnsi"/>
          <w:b/>
        </w:rPr>
      </w:pPr>
    </w:p>
    <w:p w14:paraId="5A3CFD07" w14:textId="77777777" w:rsidR="00940DF9" w:rsidRDefault="00940DF9" w:rsidP="00D34620">
      <w:pPr>
        <w:spacing w:line="240" w:lineRule="auto"/>
        <w:rPr>
          <w:rFonts w:eastAsia="Arial" w:cstheme="minorHAnsi"/>
          <w:b/>
        </w:rPr>
      </w:pPr>
    </w:p>
    <w:p w14:paraId="237BEE54" w14:textId="77777777" w:rsidR="00940DF9" w:rsidRPr="00D951C1" w:rsidRDefault="00940DF9" w:rsidP="00D34620">
      <w:pPr>
        <w:spacing w:line="240" w:lineRule="auto"/>
        <w:rPr>
          <w:rFonts w:eastAsia="Arial" w:cstheme="minorHAnsi"/>
          <w:b/>
        </w:rPr>
      </w:pPr>
    </w:p>
    <w:p w14:paraId="7A4D13B8" w14:textId="77777777" w:rsidR="00E87D18" w:rsidRPr="00D951C1" w:rsidRDefault="00E87D18" w:rsidP="00D34620">
      <w:pPr>
        <w:spacing w:line="240" w:lineRule="auto"/>
        <w:rPr>
          <w:rFonts w:eastAsia="Arial" w:cstheme="minorHAnsi"/>
          <w:b/>
        </w:rPr>
      </w:pPr>
    </w:p>
    <w:p w14:paraId="0642B986" w14:textId="77777777" w:rsidR="00D34620" w:rsidRPr="00590FB0" w:rsidRDefault="00D34620" w:rsidP="00D05F85">
      <w:pPr>
        <w:pStyle w:val="Pargrafdellista"/>
        <w:numPr>
          <w:ilvl w:val="0"/>
          <w:numId w:val="3"/>
        </w:numPr>
        <w:tabs>
          <w:tab w:val="left" w:pos="284"/>
        </w:tabs>
        <w:spacing w:line="240" w:lineRule="auto"/>
        <w:ind w:left="0" w:firstLine="0"/>
        <w:rPr>
          <w:rFonts w:eastAsia="Arial" w:cstheme="minorHAnsi"/>
          <w:b/>
          <w:color w:val="00B050"/>
          <w:sz w:val="32"/>
          <w:szCs w:val="32"/>
        </w:rPr>
      </w:pPr>
      <w:r w:rsidRPr="00590FB0">
        <w:rPr>
          <w:rFonts w:eastAsia="Arial" w:cstheme="minorHAnsi"/>
          <w:b/>
          <w:color w:val="00B050"/>
          <w:sz w:val="32"/>
          <w:szCs w:val="32"/>
        </w:rPr>
        <w:t>Introducció</w:t>
      </w:r>
    </w:p>
    <w:p w14:paraId="48D3F690" w14:textId="77777777" w:rsidR="00F63B69" w:rsidRPr="00D951C1" w:rsidRDefault="00F63B69" w:rsidP="00F63B69">
      <w:pPr>
        <w:pStyle w:val="Pargrafdellista"/>
        <w:tabs>
          <w:tab w:val="left" w:pos="284"/>
        </w:tabs>
        <w:spacing w:line="240" w:lineRule="auto"/>
        <w:ind w:left="0"/>
        <w:rPr>
          <w:rFonts w:eastAsia="Arial" w:cstheme="minorHAnsi"/>
          <w:b/>
        </w:rPr>
      </w:pPr>
    </w:p>
    <w:p w14:paraId="06A6D016" w14:textId="097420D0" w:rsidR="00D34620" w:rsidRPr="00D4400C" w:rsidRDefault="00D34620" w:rsidP="00991101">
      <w:pPr>
        <w:pStyle w:val="Pargrafdellista"/>
        <w:tabs>
          <w:tab w:val="left" w:pos="284"/>
        </w:tabs>
        <w:spacing w:line="276" w:lineRule="auto"/>
        <w:ind w:left="0"/>
        <w:rPr>
          <w:rFonts w:eastAsia="Arial" w:cstheme="minorHAnsi"/>
          <w:sz w:val="24"/>
          <w:szCs w:val="24"/>
        </w:rPr>
      </w:pPr>
      <w:r w:rsidRPr="00D4400C">
        <w:rPr>
          <w:rFonts w:eastAsia="Arial" w:cstheme="minorHAnsi"/>
          <w:sz w:val="24"/>
          <w:szCs w:val="24"/>
        </w:rPr>
        <w:t>Des de</w:t>
      </w:r>
      <w:r w:rsidRPr="00D4400C">
        <w:rPr>
          <w:rFonts w:eastAsia="Arial" w:cstheme="minorHAnsi"/>
          <w:color w:val="FF0000"/>
          <w:sz w:val="24"/>
          <w:szCs w:val="24"/>
        </w:rPr>
        <w:t xml:space="preserve"> </w:t>
      </w:r>
      <w:r w:rsidR="006B40A8" w:rsidRPr="00D4400C">
        <w:rPr>
          <w:rFonts w:eastAsia="Arial" w:cstheme="minorHAnsi"/>
          <w:sz w:val="24"/>
          <w:szCs w:val="24"/>
        </w:rPr>
        <w:t xml:space="preserve">l’aprovació el 18 de setembre de </w:t>
      </w:r>
      <w:r w:rsidR="003F39BF" w:rsidRPr="00D4400C">
        <w:rPr>
          <w:rFonts w:eastAsia="Arial" w:cstheme="minorHAnsi"/>
          <w:sz w:val="24"/>
          <w:szCs w:val="24"/>
        </w:rPr>
        <w:t xml:space="preserve">l’any 2019 </w:t>
      </w:r>
      <w:r w:rsidRPr="00D4400C">
        <w:rPr>
          <w:rFonts w:eastAsia="Arial" w:cstheme="minorHAnsi"/>
          <w:sz w:val="24"/>
          <w:szCs w:val="24"/>
        </w:rPr>
        <w:t>p</w:t>
      </w:r>
      <w:r w:rsidR="003F39BF" w:rsidRPr="00D4400C">
        <w:rPr>
          <w:rFonts w:eastAsia="Arial" w:cstheme="minorHAnsi"/>
          <w:sz w:val="24"/>
          <w:szCs w:val="24"/>
        </w:rPr>
        <w:t>er</w:t>
      </w:r>
      <w:r w:rsidR="001B1AF3" w:rsidRPr="00D4400C">
        <w:rPr>
          <w:rFonts w:eastAsia="Arial" w:cstheme="minorHAnsi"/>
          <w:sz w:val="24"/>
          <w:szCs w:val="24"/>
        </w:rPr>
        <w:t xml:space="preserve"> part de</w:t>
      </w:r>
      <w:r w:rsidRPr="00D4400C">
        <w:rPr>
          <w:rFonts w:eastAsia="Arial" w:cstheme="minorHAnsi"/>
          <w:sz w:val="24"/>
          <w:szCs w:val="24"/>
        </w:rPr>
        <w:t xml:space="preserve"> l’Assembl</w:t>
      </w:r>
      <w:r w:rsidR="00F52418" w:rsidRPr="00D4400C">
        <w:rPr>
          <w:rFonts w:eastAsia="Arial" w:cstheme="minorHAnsi"/>
          <w:sz w:val="24"/>
          <w:szCs w:val="24"/>
        </w:rPr>
        <w:t>e</w:t>
      </w:r>
      <w:r w:rsidRPr="00D4400C">
        <w:rPr>
          <w:rFonts w:eastAsia="Arial" w:cstheme="minorHAnsi"/>
          <w:sz w:val="24"/>
          <w:szCs w:val="24"/>
        </w:rPr>
        <w:t xml:space="preserve">a General del Primer Pla d’Igualtat </w:t>
      </w:r>
      <w:r w:rsidR="003F39BF" w:rsidRPr="00D4400C">
        <w:rPr>
          <w:rFonts w:eastAsia="Arial" w:cstheme="minorHAnsi"/>
          <w:sz w:val="24"/>
          <w:szCs w:val="24"/>
        </w:rPr>
        <w:t xml:space="preserve">de dones i homes del Consorci del Parc Natural de la Serra de Collserola, </w:t>
      </w:r>
      <w:r w:rsidRPr="00D4400C">
        <w:rPr>
          <w:rFonts w:eastAsia="Arial" w:cstheme="minorHAnsi"/>
          <w:sz w:val="24"/>
          <w:szCs w:val="24"/>
        </w:rPr>
        <w:t>aquesta or</w:t>
      </w:r>
      <w:r w:rsidR="003F39BF" w:rsidRPr="00D4400C">
        <w:rPr>
          <w:rFonts w:eastAsia="Arial" w:cstheme="minorHAnsi"/>
          <w:sz w:val="24"/>
          <w:szCs w:val="24"/>
        </w:rPr>
        <w:t xml:space="preserve">ganització </w:t>
      </w:r>
      <w:r w:rsidR="001B1AF3" w:rsidRPr="00D4400C">
        <w:rPr>
          <w:rFonts w:eastAsia="Arial" w:cstheme="minorHAnsi"/>
          <w:sz w:val="24"/>
          <w:szCs w:val="24"/>
        </w:rPr>
        <w:t xml:space="preserve">vetlla </w:t>
      </w:r>
      <w:r w:rsidR="002C66B9" w:rsidRPr="00D4400C">
        <w:rPr>
          <w:rFonts w:eastAsia="Arial" w:cstheme="minorHAnsi"/>
          <w:sz w:val="24"/>
          <w:szCs w:val="24"/>
        </w:rPr>
        <w:t xml:space="preserve">formalment </w:t>
      </w:r>
      <w:r w:rsidR="001B1AF3" w:rsidRPr="00D4400C">
        <w:rPr>
          <w:rFonts w:eastAsia="Arial" w:cstheme="minorHAnsi"/>
          <w:sz w:val="24"/>
          <w:szCs w:val="24"/>
        </w:rPr>
        <w:t xml:space="preserve">pel compliment </w:t>
      </w:r>
      <w:r w:rsidR="0018782E" w:rsidRPr="00D4400C">
        <w:rPr>
          <w:rFonts w:eastAsia="Arial" w:cstheme="minorHAnsi"/>
          <w:sz w:val="24"/>
          <w:szCs w:val="24"/>
        </w:rPr>
        <w:t xml:space="preserve">i </w:t>
      </w:r>
      <w:r w:rsidR="003F39BF" w:rsidRPr="00D4400C">
        <w:rPr>
          <w:rFonts w:eastAsia="Arial" w:cstheme="minorHAnsi"/>
          <w:sz w:val="24"/>
          <w:szCs w:val="24"/>
        </w:rPr>
        <w:t xml:space="preserve"> desplegament dels objectius estratègics que </w:t>
      </w:r>
      <w:r w:rsidR="001B1AF3" w:rsidRPr="00D4400C">
        <w:rPr>
          <w:rFonts w:eastAsia="Arial" w:cstheme="minorHAnsi"/>
          <w:sz w:val="24"/>
          <w:szCs w:val="24"/>
        </w:rPr>
        <w:t>venen definits en el citat</w:t>
      </w:r>
      <w:r w:rsidR="003F39BF" w:rsidRPr="00D4400C">
        <w:rPr>
          <w:rFonts w:eastAsia="Arial" w:cstheme="minorHAnsi"/>
          <w:sz w:val="24"/>
          <w:szCs w:val="24"/>
        </w:rPr>
        <w:t xml:space="preserve"> </w:t>
      </w:r>
      <w:r w:rsidR="001B1AF3" w:rsidRPr="00D4400C">
        <w:rPr>
          <w:rFonts w:eastAsia="Arial" w:cstheme="minorHAnsi"/>
          <w:sz w:val="24"/>
          <w:szCs w:val="24"/>
        </w:rPr>
        <w:t>document.</w:t>
      </w:r>
    </w:p>
    <w:p w14:paraId="48898115" w14:textId="77777777" w:rsidR="003F39BF" w:rsidRPr="00D4400C" w:rsidRDefault="003F39BF" w:rsidP="00991101">
      <w:pPr>
        <w:pStyle w:val="Pargrafdellista"/>
        <w:tabs>
          <w:tab w:val="left" w:pos="284"/>
        </w:tabs>
        <w:spacing w:line="276" w:lineRule="auto"/>
        <w:ind w:left="0"/>
        <w:rPr>
          <w:rFonts w:eastAsia="Arial" w:cstheme="minorHAnsi"/>
          <w:sz w:val="24"/>
          <w:szCs w:val="24"/>
        </w:rPr>
      </w:pPr>
    </w:p>
    <w:p w14:paraId="1D80F9ED" w14:textId="2732DA9A" w:rsidR="0018782E" w:rsidRPr="00D4400C" w:rsidRDefault="0018782E" w:rsidP="00991101">
      <w:pPr>
        <w:pStyle w:val="Pargrafdellista"/>
        <w:tabs>
          <w:tab w:val="left" w:pos="284"/>
        </w:tabs>
        <w:spacing w:line="276" w:lineRule="auto"/>
        <w:ind w:left="0"/>
        <w:rPr>
          <w:rFonts w:eastAsia="Arial" w:cstheme="minorHAnsi"/>
          <w:sz w:val="24"/>
          <w:szCs w:val="24"/>
        </w:rPr>
      </w:pPr>
      <w:r w:rsidRPr="00D4400C">
        <w:rPr>
          <w:rFonts w:eastAsia="Arial" w:cstheme="minorHAnsi"/>
          <w:sz w:val="24"/>
          <w:szCs w:val="24"/>
        </w:rPr>
        <w:t xml:space="preserve">El present document pretén recollir </w:t>
      </w:r>
      <w:r w:rsidR="003A1BC3" w:rsidRPr="00D4400C">
        <w:rPr>
          <w:rFonts w:eastAsia="Arial" w:cstheme="minorHAnsi"/>
          <w:sz w:val="24"/>
          <w:szCs w:val="24"/>
        </w:rPr>
        <w:t xml:space="preserve">tant els objectius que es van plantejar amb el primer Pla d’Igualtat, com els diferents àmbits d’acció i </w:t>
      </w:r>
      <w:r w:rsidRPr="00D4400C">
        <w:rPr>
          <w:rFonts w:eastAsia="Arial" w:cstheme="minorHAnsi"/>
          <w:sz w:val="24"/>
          <w:szCs w:val="24"/>
        </w:rPr>
        <w:t xml:space="preserve">actuacions </w:t>
      </w:r>
      <w:r w:rsidR="003A1BC3" w:rsidRPr="00D4400C">
        <w:rPr>
          <w:rFonts w:eastAsia="Arial" w:cstheme="minorHAnsi"/>
          <w:sz w:val="24"/>
          <w:szCs w:val="24"/>
        </w:rPr>
        <w:t>realitzades</w:t>
      </w:r>
      <w:r w:rsidRPr="00D4400C">
        <w:rPr>
          <w:rFonts w:eastAsia="Arial" w:cstheme="minorHAnsi"/>
          <w:sz w:val="24"/>
          <w:szCs w:val="24"/>
        </w:rPr>
        <w:t xml:space="preserve"> </w:t>
      </w:r>
      <w:r w:rsidR="003A1BC3" w:rsidRPr="00D4400C">
        <w:rPr>
          <w:rFonts w:eastAsia="Arial" w:cstheme="minorHAnsi"/>
          <w:sz w:val="24"/>
          <w:szCs w:val="24"/>
        </w:rPr>
        <w:t>al llarg</w:t>
      </w:r>
      <w:r w:rsidRPr="00D4400C">
        <w:rPr>
          <w:rFonts w:eastAsia="Arial" w:cstheme="minorHAnsi"/>
          <w:sz w:val="24"/>
          <w:szCs w:val="24"/>
        </w:rPr>
        <w:t xml:space="preserve"> </w:t>
      </w:r>
      <w:r w:rsidR="003A1BC3" w:rsidRPr="00D4400C">
        <w:rPr>
          <w:rFonts w:eastAsia="Arial" w:cstheme="minorHAnsi"/>
          <w:sz w:val="24"/>
          <w:szCs w:val="24"/>
        </w:rPr>
        <w:t>d</w:t>
      </w:r>
      <w:r w:rsidRPr="00D4400C">
        <w:rPr>
          <w:rFonts w:eastAsia="Arial" w:cstheme="minorHAnsi"/>
          <w:sz w:val="24"/>
          <w:szCs w:val="24"/>
        </w:rPr>
        <w:t>el període 2019-2023 de vigència del Primer Pla d’igualtat de l’organització.</w:t>
      </w:r>
    </w:p>
    <w:p w14:paraId="1E37E625" w14:textId="77777777" w:rsidR="0018782E" w:rsidRPr="00D4400C" w:rsidRDefault="0018782E" w:rsidP="00991101">
      <w:pPr>
        <w:pStyle w:val="Pargrafdellista"/>
        <w:tabs>
          <w:tab w:val="left" w:pos="284"/>
        </w:tabs>
        <w:spacing w:line="276" w:lineRule="auto"/>
        <w:ind w:left="0"/>
        <w:rPr>
          <w:rFonts w:eastAsia="Arial" w:cstheme="minorHAnsi"/>
          <w:sz w:val="24"/>
          <w:szCs w:val="24"/>
        </w:rPr>
      </w:pPr>
    </w:p>
    <w:p w14:paraId="5E29D918" w14:textId="35890C3B" w:rsidR="003F39BF" w:rsidRPr="00D4400C" w:rsidRDefault="001B1AF3" w:rsidP="00991101">
      <w:pPr>
        <w:pStyle w:val="Pargrafdellista"/>
        <w:tabs>
          <w:tab w:val="left" w:pos="284"/>
        </w:tabs>
        <w:spacing w:line="276" w:lineRule="auto"/>
        <w:ind w:left="0"/>
        <w:rPr>
          <w:rFonts w:eastAsia="Arial" w:cstheme="minorHAnsi"/>
          <w:sz w:val="24"/>
          <w:szCs w:val="24"/>
        </w:rPr>
      </w:pPr>
      <w:r w:rsidRPr="00D4400C">
        <w:rPr>
          <w:rFonts w:eastAsia="Arial" w:cstheme="minorHAnsi"/>
          <w:sz w:val="24"/>
          <w:szCs w:val="24"/>
        </w:rPr>
        <w:t>En el marc del Bon govern i Transparència, e</w:t>
      </w:r>
      <w:r w:rsidR="003F39BF" w:rsidRPr="00D4400C">
        <w:rPr>
          <w:rFonts w:eastAsia="Arial" w:cstheme="minorHAnsi"/>
          <w:sz w:val="24"/>
          <w:szCs w:val="24"/>
        </w:rPr>
        <w:t>l Pla d’</w:t>
      </w:r>
      <w:r w:rsidRPr="00D4400C">
        <w:rPr>
          <w:rFonts w:eastAsia="Arial" w:cstheme="minorHAnsi"/>
          <w:sz w:val="24"/>
          <w:szCs w:val="24"/>
        </w:rPr>
        <w:t xml:space="preserve">Igualtat esdevé </w:t>
      </w:r>
      <w:r w:rsidR="00496ECF" w:rsidRPr="00D4400C">
        <w:rPr>
          <w:rFonts w:eastAsia="Arial" w:cstheme="minorHAnsi"/>
          <w:sz w:val="24"/>
          <w:szCs w:val="24"/>
        </w:rPr>
        <w:t xml:space="preserve">per al Consorci </w:t>
      </w:r>
      <w:r w:rsidRPr="00D4400C">
        <w:rPr>
          <w:rFonts w:eastAsia="Arial" w:cstheme="minorHAnsi"/>
          <w:sz w:val="24"/>
          <w:szCs w:val="24"/>
        </w:rPr>
        <w:t>un instrument per a la innovació i el compromís</w:t>
      </w:r>
      <w:r w:rsidR="00496ECF" w:rsidRPr="00D4400C">
        <w:rPr>
          <w:rFonts w:eastAsia="Arial" w:cstheme="minorHAnsi"/>
          <w:sz w:val="24"/>
          <w:szCs w:val="24"/>
        </w:rPr>
        <w:t xml:space="preserve"> de</w:t>
      </w:r>
      <w:r w:rsidRPr="00D4400C">
        <w:rPr>
          <w:rFonts w:eastAsia="Arial" w:cstheme="minorHAnsi"/>
          <w:sz w:val="24"/>
          <w:szCs w:val="24"/>
        </w:rPr>
        <w:t xml:space="preserve"> reforçar els principis d’</w:t>
      </w:r>
      <w:r w:rsidR="00496ECF" w:rsidRPr="00D4400C">
        <w:rPr>
          <w:rFonts w:eastAsia="Arial" w:cstheme="minorHAnsi"/>
          <w:sz w:val="24"/>
          <w:szCs w:val="24"/>
        </w:rPr>
        <w:t xml:space="preserve">equitat i </w:t>
      </w:r>
      <w:r w:rsidRPr="00D4400C">
        <w:rPr>
          <w:rFonts w:eastAsia="Arial" w:cstheme="minorHAnsi"/>
          <w:sz w:val="24"/>
          <w:szCs w:val="24"/>
        </w:rPr>
        <w:t>promoci</w:t>
      </w:r>
      <w:r w:rsidR="00496ECF" w:rsidRPr="00D4400C">
        <w:rPr>
          <w:rFonts w:eastAsia="Arial" w:cstheme="minorHAnsi"/>
          <w:sz w:val="24"/>
          <w:szCs w:val="24"/>
        </w:rPr>
        <w:t xml:space="preserve">ó de la igualtat </w:t>
      </w:r>
      <w:r w:rsidR="0018782E" w:rsidRPr="00D4400C">
        <w:rPr>
          <w:rFonts w:eastAsia="Arial" w:cstheme="minorHAnsi"/>
          <w:sz w:val="24"/>
          <w:szCs w:val="24"/>
        </w:rPr>
        <w:t xml:space="preserve">de les persones, </w:t>
      </w:r>
      <w:r w:rsidR="00496ECF" w:rsidRPr="00D4400C">
        <w:rPr>
          <w:rFonts w:eastAsia="Arial" w:cstheme="minorHAnsi"/>
          <w:sz w:val="24"/>
          <w:szCs w:val="24"/>
        </w:rPr>
        <w:t>subscrit</w:t>
      </w:r>
      <w:r w:rsidR="00155B93" w:rsidRPr="00D4400C">
        <w:rPr>
          <w:rFonts w:eastAsia="Arial" w:cstheme="minorHAnsi"/>
          <w:sz w:val="24"/>
          <w:szCs w:val="24"/>
        </w:rPr>
        <w:t>s en l’adhesió a</w:t>
      </w:r>
      <w:r w:rsidR="00496ECF" w:rsidRPr="00D4400C">
        <w:rPr>
          <w:rFonts w:eastAsia="Arial" w:cstheme="minorHAnsi"/>
          <w:sz w:val="24"/>
          <w:szCs w:val="24"/>
        </w:rPr>
        <w:t>l Programa Demèter</w:t>
      </w:r>
      <w:r w:rsidR="002C66B9" w:rsidRPr="00D4400C">
        <w:rPr>
          <w:rFonts w:eastAsia="Arial" w:cstheme="minorHAnsi"/>
          <w:sz w:val="24"/>
          <w:szCs w:val="24"/>
        </w:rPr>
        <w:t>, impulsat per l’Agència de Transparència de l’Àrea Metropolitana de Barcelona,</w:t>
      </w:r>
      <w:r w:rsidR="00496ECF" w:rsidRPr="00D4400C">
        <w:rPr>
          <w:rFonts w:eastAsia="Arial" w:cstheme="minorHAnsi"/>
          <w:sz w:val="24"/>
          <w:szCs w:val="24"/>
        </w:rPr>
        <w:t xml:space="preserve"> </w:t>
      </w:r>
      <w:r w:rsidR="00155B93" w:rsidRPr="00D4400C">
        <w:rPr>
          <w:rFonts w:eastAsia="Arial" w:cstheme="minorHAnsi"/>
          <w:sz w:val="24"/>
          <w:szCs w:val="24"/>
        </w:rPr>
        <w:t xml:space="preserve">i </w:t>
      </w:r>
      <w:r w:rsidR="00496ECF" w:rsidRPr="00D4400C">
        <w:rPr>
          <w:rFonts w:eastAsia="Arial" w:cstheme="minorHAnsi"/>
          <w:sz w:val="24"/>
          <w:szCs w:val="24"/>
        </w:rPr>
        <w:t>que es concreten</w:t>
      </w:r>
      <w:r w:rsidRPr="00D4400C">
        <w:rPr>
          <w:rFonts w:eastAsia="Arial" w:cstheme="minorHAnsi"/>
          <w:sz w:val="24"/>
          <w:szCs w:val="24"/>
        </w:rPr>
        <w:t xml:space="preserve"> en </w:t>
      </w:r>
      <w:r w:rsidR="00496ECF" w:rsidRPr="00D4400C">
        <w:rPr>
          <w:rFonts w:eastAsia="Arial" w:cstheme="minorHAnsi"/>
          <w:sz w:val="24"/>
          <w:szCs w:val="24"/>
        </w:rPr>
        <w:t xml:space="preserve">els </w:t>
      </w:r>
      <w:r w:rsidRPr="00D4400C">
        <w:rPr>
          <w:rFonts w:eastAsia="Arial" w:cstheme="minorHAnsi"/>
          <w:sz w:val="24"/>
          <w:szCs w:val="24"/>
        </w:rPr>
        <w:t xml:space="preserve">objectius </w:t>
      </w:r>
      <w:r w:rsidR="00496ECF" w:rsidRPr="00D4400C">
        <w:rPr>
          <w:rFonts w:eastAsia="Arial" w:cstheme="minorHAnsi"/>
          <w:sz w:val="24"/>
          <w:szCs w:val="24"/>
        </w:rPr>
        <w:t xml:space="preserve">i directrius </w:t>
      </w:r>
      <w:r w:rsidRPr="00D4400C">
        <w:rPr>
          <w:rFonts w:eastAsia="Arial" w:cstheme="minorHAnsi"/>
          <w:sz w:val="24"/>
          <w:szCs w:val="24"/>
        </w:rPr>
        <w:t>següents:</w:t>
      </w:r>
    </w:p>
    <w:p w14:paraId="067A5F17" w14:textId="77777777" w:rsidR="001B1AF3" w:rsidRPr="00D4400C" w:rsidRDefault="001B1AF3" w:rsidP="00991101">
      <w:pPr>
        <w:pStyle w:val="Pargrafdellista"/>
        <w:tabs>
          <w:tab w:val="left" w:pos="284"/>
        </w:tabs>
        <w:spacing w:line="276" w:lineRule="auto"/>
        <w:ind w:left="0"/>
        <w:rPr>
          <w:rFonts w:eastAsia="Arial" w:cstheme="minorHAnsi"/>
          <w:sz w:val="24"/>
          <w:szCs w:val="24"/>
        </w:rPr>
      </w:pPr>
    </w:p>
    <w:p w14:paraId="1F9EA204" w14:textId="77777777" w:rsidR="001B1AF3" w:rsidRPr="00D4400C" w:rsidRDefault="00496ECF" w:rsidP="00991101">
      <w:pPr>
        <w:pStyle w:val="Pargrafdellista"/>
        <w:numPr>
          <w:ilvl w:val="0"/>
          <w:numId w:val="4"/>
        </w:numPr>
        <w:tabs>
          <w:tab w:val="left" w:pos="284"/>
        </w:tabs>
        <w:spacing w:line="276" w:lineRule="auto"/>
        <w:rPr>
          <w:rFonts w:eastAsia="Arial" w:cstheme="minorHAnsi"/>
          <w:sz w:val="24"/>
          <w:szCs w:val="24"/>
        </w:rPr>
      </w:pPr>
      <w:r w:rsidRPr="00D4400C">
        <w:rPr>
          <w:rFonts w:eastAsia="Arial" w:cstheme="minorHAnsi"/>
          <w:sz w:val="24"/>
          <w:szCs w:val="24"/>
        </w:rPr>
        <w:t>Incorporar la dimensió de gènere en totes les dades, fomentant-ne la transparència i accés.</w:t>
      </w:r>
    </w:p>
    <w:p w14:paraId="23BA30D2" w14:textId="77777777" w:rsidR="00496ECF" w:rsidRPr="00D4400C" w:rsidRDefault="00496ECF" w:rsidP="00991101">
      <w:pPr>
        <w:pStyle w:val="Pargrafdellista"/>
        <w:numPr>
          <w:ilvl w:val="0"/>
          <w:numId w:val="4"/>
        </w:numPr>
        <w:tabs>
          <w:tab w:val="left" w:pos="284"/>
        </w:tabs>
        <w:spacing w:line="276" w:lineRule="auto"/>
        <w:rPr>
          <w:rFonts w:eastAsia="Arial" w:cstheme="minorHAnsi"/>
          <w:sz w:val="24"/>
          <w:szCs w:val="24"/>
        </w:rPr>
      </w:pPr>
      <w:r w:rsidRPr="00D4400C">
        <w:rPr>
          <w:rFonts w:eastAsia="Arial" w:cstheme="minorHAnsi"/>
          <w:sz w:val="24"/>
          <w:szCs w:val="24"/>
        </w:rPr>
        <w:t>Detectar els obstacles en l’accés de les dones a càrrecs directius.</w:t>
      </w:r>
    </w:p>
    <w:p w14:paraId="38EFB910" w14:textId="77777777" w:rsidR="00496ECF" w:rsidRPr="00D4400C" w:rsidRDefault="007F2332" w:rsidP="00991101">
      <w:pPr>
        <w:pStyle w:val="Pargrafdellista"/>
        <w:numPr>
          <w:ilvl w:val="0"/>
          <w:numId w:val="4"/>
        </w:numPr>
        <w:tabs>
          <w:tab w:val="left" w:pos="284"/>
        </w:tabs>
        <w:spacing w:line="276" w:lineRule="auto"/>
        <w:rPr>
          <w:rFonts w:eastAsia="Arial" w:cstheme="minorHAnsi"/>
          <w:sz w:val="24"/>
          <w:szCs w:val="24"/>
        </w:rPr>
      </w:pPr>
      <w:r w:rsidRPr="00D4400C">
        <w:rPr>
          <w:rFonts w:eastAsia="Arial" w:cstheme="minorHAnsi"/>
          <w:sz w:val="24"/>
          <w:szCs w:val="24"/>
        </w:rPr>
        <w:t>Impulsar la f</w:t>
      </w:r>
      <w:r w:rsidR="00496ECF" w:rsidRPr="00D4400C">
        <w:rPr>
          <w:rFonts w:eastAsia="Arial" w:cstheme="minorHAnsi"/>
          <w:sz w:val="24"/>
          <w:szCs w:val="24"/>
        </w:rPr>
        <w:t>or</w:t>
      </w:r>
      <w:r w:rsidRPr="00D4400C">
        <w:rPr>
          <w:rFonts w:eastAsia="Arial" w:cstheme="minorHAnsi"/>
          <w:sz w:val="24"/>
          <w:szCs w:val="24"/>
        </w:rPr>
        <w:t>m</w:t>
      </w:r>
      <w:r w:rsidR="00496ECF" w:rsidRPr="00D4400C">
        <w:rPr>
          <w:rFonts w:eastAsia="Arial" w:cstheme="minorHAnsi"/>
          <w:sz w:val="24"/>
          <w:szCs w:val="24"/>
        </w:rPr>
        <w:t>ació continuada.</w:t>
      </w:r>
    </w:p>
    <w:p w14:paraId="5F9B6D4F" w14:textId="77777777" w:rsidR="00496ECF" w:rsidRPr="00D4400C" w:rsidRDefault="00496ECF" w:rsidP="00991101">
      <w:pPr>
        <w:pStyle w:val="Pargrafdellista"/>
        <w:numPr>
          <w:ilvl w:val="0"/>
          <w:numId w:val="4"/>
        </w:numPr>
        <w:tabs>
          <w:tab w:val="left" w:pos="284"/>
        </w:tabs>
        <w:spacing w:line="276" w:lineRule="auto"/>
        <w:rPr>
          <w:rFonts w:eastAsia="Arial" w:cstheme="minorHAnsi"/>
          <w:sz w:val="24"/>
          <w:szCs w:val="24"/>
        </w:rPr>
      </w:pPr>
      <w:r w:rsidRPr="00D4400C">
        <w:rPr>
          <w:rFonts w:eastAsia="Arial" w:cstheme="minorHAnsi"/>
          <w:sz w:val="24"/>
          <w:szCs w:val="24"/>
        </w:rPr>
        <w:t>Establir mesures de protecció davant l’assetjament sexual i per raó de sexe.</w:t>
      </w:r>
    </w:p>
    <w:p w14:paraId="68BD4903" w14:textId="77777777" w:rsidR="00496ECF" w:rsidRPr="00D4400C" w:rsidRDefault="00496ECF" w:rsidP="00991101">
      <w:pPr>
        <w:pStyle w:val="Pargrafdellista"/>
        <w:numPr>
          <w:ilvl w:val="0"/>
          <w:numId w:val="4"/>
        </w:numPr>
        <w:tabs>
          <w:tab w:val="left" w:pos="284"/>
        </w:tabs>
        <w:spacing w:line="276" w:lineRule="auto"/>
        <w:rPr>
          <w:rFonts w:eastAsia="Arial" w:cstheme="minorHAnsi"/>
          <w:sz w:val="24"/>
          <w:szCs w:val="24"/>
        </w:rPr>
      </w:pPr>
      <w:r w:rsidRPr="00D4400C">
        <w:rPr>
          <w:rFonts w:eastAsia="Arial" w:cstheme="minorHAnsi"/>
          <w:sz w:val="24"/>
          <w:szCs w:val="24"/>
        </w:rPr>
        <w:t>Impulsar condicions especials en la contractació pública per a empreses amb mesures d’igualtat.</w:t>
      </w:r>
    </w:p>
    <w:p w14:paraId="40A6E5B6" w14:textId="77777777" w:rsidR="00496ECF" w:rsidRPr="00D4400C" w:rsidRDefault="00496ECF" w:rsidP="00991101">
      <w:pPr>
        <w:pStyle w:val="Pargrafdellista"/>
        <w:tabs>
          <w:tab w:val="left" w:pos="284"/>
        </w:tabs>
        <w:spacing w:line="276" w:lineRule="auto"/>
        <w:rPr>
          <w:rFonts w:eastAsia="Arial" w:cstheme="minorHAnsi"/>
          <w:sz w:val="24"/>
          <w:szCs w:val="24"/>
        </w:rPr>
      </w:pPr>
    </w:p>
    <w:p w14:paraId="5DC746FD" w14:textId="6040A1F0" w:rsidR="001B1AF3" w:rsidRPr="00D4400C" w:rsidRDefault="001B1AF3" w:rsidP="00991101">
      <w:pPr>
        <w:pStyle w:val="Pargrafdellista"/>
        <w:tabs>
          <w:tab w:val="left" w:pos="284"/>
        </w:tabs>
        <w:spacing w:line="276" w:lineRule="auto"/>
        <w:ind w:left="0"/>
        <w:rPr>
          <w:rFonts w:eastAsia="Arial" w:cstheme="minorHAnsi"/>
          <w:sz w:val="24"/>
          <w:szCs w:val="24"/>
        </w:rPr>
      </w:pPr>
      <w:r w:rsidRPr="00D4400C">
        <w:rPr>
          <w:rFonts w:eastAsia="Arial" w:cstheme="minorHAnsi"/>
          <w:sz w:val="24"/>
          <w:szCs w:val="24"/>
        </w:rPr>
        <w:t>Amb la finalitat de donar compliment a aqu</w:t>
      </w:r>
      <w:r w:rsidR="00155B93" w:rsidRPr="00D4400C">
        <w:rPr>
          <w:rFonts w:eastAsia="Arial" w:cstheme="minorHAnsi"/>
          <w:sz w:val="24"/>
          <w:szCs w:val="24"/>
        </w:rPr>
        <w:t>ests objectius, el Pla</w:t>
      </w:r>
      <w:r w:rsidR="00380677" w:rsidRPr="00D4400C">
        <w:rPr>
          <w:rFonts w:eastAsia="Arial" w:cstheme="minorHAnsi"/>
          <w:sz w:val="24"/>
          <w:szCs w:val="24"/>
        </w:rPr>
        <w:t xml:space="preserve"> ha</w:t>
      </w:r>
      <w:r w:rsidR="00155B93" w:rsidRPr="00D4400C">
        <w:rPr>
          <w:rFonts w:eastAsia="Arial" w:cstheme="minorHAnsi"/>
          <w:sz w:val="24"/>
          <w:szCs w:val="24"/>
        </w:rPr>
        <w:t xml:space="preserve"> desplega</w:t>
      </w:r>
      <w:r w:rsidR="00380677" w:rsidRPr="00D4400C">
        <w:rPr>
          <w:rFonts w:eastAsia="Arial" w:cstheme="minorHAnsi"/>
          <w:sz w:val="24"/>
          <w:szCs w:val="24"/>
        </w:rPr>
        <w:t>t</w:t>
      </w:r>
      <w:r w:rsidR="00155B93" w:rsidRPr="00D4400C">
        <w:rPr>
          <w:rFonts w:eastAsia="Arial" w:cstheme="minorHAnsi"/>
          <w:sz w:val="24"/>
          <w:szCs w:val="24"/>
        </w:rPr>
        <w:t xml:space="preserve"> </w:t>
      </w:r>
      <w:r w:rsidR="00D909B8" w:rsidRPr="00D4400C">
        <w:rPr>
          <w:rFonts w:eastAsia="Arial" w:cstheme="minorHAnsi"/>
          <w:sz w:val="24"/>
          <w:szCs w:val="24"/>
        </w:rPr>
        <w:t>un seguit de m</w:t>
      </w:r>
      <w:r w:rsidRPr="00D4400C">
        <w:rPr>
          <w:rFonts w:eastAsia="Arial" w:cstheme="minorHAnsi"/>
          <w:sz w:val="24"/>
          <w:szCs w:val="24"/>
        </w:rPr>
        <w:t xml:space="preserve">esures que s’han anat implementant </w:t>
      </w:r>
      <w:r w:rsidR="00380677" w:rsidRPr="00D4400C">
        <w:rPr>
          <w:rFonts w:eastAsia="Arial" w:cstheme="minorHAnsi"/>
          <w:sz w:val="24"/>
          <w:szCs w:val="24"/>
        </w:rPr>
        <w:t>al llarg d</w:t>
      </w:r>
      <w:r w:rsidR="003A1BC3" w:rsidRPr="00D4400C">
        <w:rPr>
          <w:rFonts w:eastAsia="Arial" w:cstheme="minorHAnsi"/>
          <w:sz w:val="24"/>
          <w:szCs w:val="24"/>
        </w:rPr>
        <w:t xml:space="preserve">e 3 </w:t>
      </w:r>
      <w:r w:rsidR="00380677" w:rsidRPr="00D4400C">
        <w:rPr>
          <w:rFonts w:eastAsia="Arial" w:cstheme="minorHAnsi"/>
          <w:sz w:val="24"/>
          <w:szCs w:val="24"/>
        </w:rPr>
        <w:t xml:space="preserve"> anys considerant que el període </w:t>
      </w:r>
      <w:r w:rsidR="00060B98" w:rsidRPr="00D4400C">
        <w:rPr>
          <w:rFonts w:eastAsia="Arial" w:cstheme="minorHAnsi"/>
          <w:sz w:val="24"/>
          <w:szCs w:val="24"/>
        </w:rPr>
        <w:t>2</w:t>
      </w:r>
      <w:r w:rsidR="00991101" w:rsidRPr="00D4400C">
        <w:rPr>
          <w:rFonts w:eastAsia="Arial" w:cstheme="minorHAnsi"/>
          <w:sz w:val="24"/>
          <w:szCs w:val="24"/>
        </w:rPr>
        <w:t>019</w:t>
      </w:r>
      <w:r w:rsidR="00060B98" w:rsidRPr="00D4400C">
        <w:rPr>
          <w:rFonts w:eastAsia="Arial" w:cstheme="minorHAnsi"/>
          <w:sz w:val="24"/>
          <w:szCs w:val="24"/>
        </w:rPr>
        <w:t>-20</w:t>
      </w:r>
      <w:r w:rsidR="00991101" w:rsidRPr="00D4400C">
        <w:rPr>
          <w:rFonts w:eastAsia="Arial" w:cstheme="minorHAnsi"/>
          <w:sz w:val="24"/>
          <w:szCs w:val="24"/>
        </w:rPr>
        <w:t>2</w:t>
      </w:r>
      <w:r w:rsidR="00060B98" w:rsidRPr="00D4400C">
        <w:rPr>
          <w:rFonts w:eastAsia="Arial" w:cstheme="minorHAnsi"/>
          <w:sz w:val="24"/>
          <w:szCs w:val="24"/>
        </w:rPr>
        <w:t xml:space="preserve">3 </w:t>
      </w:r>
      <w:r w:rsidR="003A1BC3" w:rsidRPr="00D4400C">
        <w:rPr>
          <w:rFonts w:eastAsia="Arial" w:cstheme="minorHAnsi"/>
          <w:sz w:val="24"/>
          <w:szCs w:val="24"/>
        </w:rPr>
        <w:t>té una aturada d’un any a causa de la pandèmia per</w:t>
      </w:r>
      <w:r w:rsidR="00380677" w:rsidRPr="00D4400C">
        <w:rPr>
          <w:rFonts w:eastAsia="Arial" w:cstheme="minorHAnsi"/>
          <w:sz w:val="24"/>
          <w:szCs w:val="24"/>
        </w:rPr>
        <w:t xml:space="preserve"> COVID.</w:t>
      </w:r>
    </w:p>
    <w:p w14:paraId="0147587A" w14:textId="77777777" w:rsidR="007A11A3" w:rsidRPr="00D4400C" w:rsidRDefault="007A11A3" w:rsidP="00A7278D">
      <w:pPr>
        <w:pStyle w:val="Pargrafdellista"/>
        <w:tabs>
          <w:tab w:val="left" w:pos="284"/>
        </w:tabs>
        <w:spacing w:line="276" w:lineRule="auto"/>
        <w:ind w:left="0"/>
        <w:jc w:val="both"/>
        <w:rPr>
          <w:rFonts w:eastAsia="Arial" w:cstheme="minorHAnsi"/>
          <w:sz w:val="24"/>
          <w:szCs w:val="24"/>
        </w:rPr>
      </w:pPr>
    </w:p>
    <w:p w14:paraId="1FDECB87" w14:textId="77777777" w:rsidR="00775EDD" w:rsidRPr="00D951C1" w:rsidRDefault="00775EDD" w:rsidP="00A7278D">
      <w:pPr>
        <w:pStyle w:val="Pargrafdellista"/>
        <w:tabs>
          <w:tab w:val="left" w:pos="284"/>
        </w:tabs>
        <w:spacing w:line="276" w:lineRule="auto"/>
        <w:ind w:left="0"/>
        <w:jc w:val="both"/>
        <w:rPr>
          <w:rFonts w:eastAsia="Arial" w:cstheme="minorHAnsi"/>
        </w:rPr>
      </w:pPr>
    </w:p>
    <w:p w14:paraId="549B866C" w14:textId="01229E43" w:rsidR="00775EDD" w:rsidRPr="00590FB0" w:rsidRDefault="00775EDD" w:rsidP="007A11A3">
      <w:pPr>
        <w:pStyle w:val="Pargrafdellista"/>
        <w:numPr>
          <w:ilvl w:val="0"/>
          <w:numId w:val="3"/>
        </w:numPr>
        <w:tabs>
          <w:tab w:val="left" w:pos="284"/>
        </w:tabs>
        <w:spacing w:line="276" w:lineRule="auto"/>
        <w:ind w:left="0" w:hanging="142"/>
        <w:jc w:val="both"/>
        <w:rPr>
          <w:rFonts w:eastAsia="Arial" w:cstheme="minorHAnsi"/>
          <w:b/>
          <w:bCs/>
          <w:color w:val="00B050"/>
          <w:sz w:val="32"/>
          <w:szCs w:val="32"/>
        </w:rPr>
      </w:pPr>
      <w:r w:rsidRPr="00590FB0">
        <w:rPr>
          <w:rFonts w:eastAsia="Arial" w:cstheme="minorHAnsi"/>
          <w:b/>
          <w:bCs/>
          <w:color w:val="00B050"/>
          <w:sz w:val="32"/>
          <w:szCs w:val="32"/>
        </w:rPr>
        <w:t>Compromís</w:t>
      </w:r>
      <w:r w:rsidR="009B0448" w:rsidRPr="00590FB0">
        <w:rPr>
          <w:rFonts w:eastAsia="Arial" w:cstheme="minorHAnsi"/>
          <w:b/>
          <w:bCs/>
          <w:color w:val="00B050"/>
          <w:sz w:val="32"/>
          <w:szCs w:val="32"/>
        </w:rPr>
        <w:t xml:space="preserve"> </w:t>
      </w:r>
      <w:r w:rsidR="00DA7D41" w:rsidRPr="00590FB0">
        <w:rPr>
          <w:rFonts w:eastAsia="Arial" w:cstheme="minorHAnsi"/>
          <w:b/>
          <w:bCs/>
          <w:color w:val="00B050"/>
          <w:sz w:val="32"/>
          <w:szCs w:val="32"/>
        </w:rPr>
        <w:t xml:space="preserve">del Consorci </w:t>
      </w:r>
      <w:r w:rsidR="00A92E1C" w:rsidRPr="00590FB0">
        <w:rPr>
          <w:rFonts w:eastAsia="Arial" w:cstheme="minorHAnsi"/>
          <w:b/>
          <w:bCs/>
          <w:color w:val="00B050"/>
          <w:sz w:val="32"/>
          <w:szCs w:val="32"/>
        </w:rPr>
        <w:t>amb la Igualtat</w:t>
      </w:r>
    </w:p>
    <w:p w14:paraId="6C3FF4C0" w14:textId="77777777" w:rsidR="00DA7D41" w:rsidRPr="00DA7D41" w:rsidRDefault="00DA7D41" w:rsidP="00991101">
      <w:pPr>
        <w:autoSpaceDE w:val="0"/>
        <w:autoSpaceDN w:val="0"/>
        <w:adjustRightInd w:val="0"/>
        <w:spacing w:after="0" w:line="240" w:lineRule="auto"/>
        <w:rPr>
          <w:rFonts w:ascii="Wingdings" w:hAnsi="Wingdings" w:cs="Wingdings"/>
          <w:color w:val="000000"/>
          <w:sz w:val="24"/>
          <w:szCs w:val="24"/>
        </w:rPr>
      </w:pPr>
    </w:p>
    <w:p w14:paraId="5E1045E0" w14:textId="24DE0389" w:rsidR="00DA7D41" w:rsidRPr="00D4400C" w:rsidRDefault="00DA7D41" w:rsidP="00991101">
      <w:pPr>
        <w:autoSpaceDE w:val="0"/>
        <w:autoSpaceDN w:val="0"/>
        <w:adjustRightInd w:val="0"/>
        <w:spacing w:after="0" w:line="240" w:lineRule="auto"/>
        <w:rPr>
          <w:rFonts w:ascii="Calibri" w:hAnsi="Calibri" w:cs="Calibri"/>
          <w:color w:val="3B3C41"/>
          <w:sz w:val="24"/>
          <w:szCs w:val="24"/>
        </w:rPr>
      </w:pPr>
      <w:r w:rsidRPr="00D4400C">
        <w:rPr>
          <w:rFonts w:ascii="Calibri" w:hAnsi="Calibri" w:cs="Calibri"/>
          <w:color w:val="000000"/>
          <w:sz w:val="24"/>
          <w:szCs w:val="24"/>
        </w:rPr>
        <w:t xml:space="preserve">El Consorci del Parc Natural de la Serra de Collserola té la voluntat de </w:t>
      </w:r>
      <w:r w:rsidRPr="00D4400C">
        <w:rPr>
          <w:rFonts w:ascii="Calibri" w:hAnsi="Calibri" w:cs="Calibri"/>
          <w:color w:val="3B3C41"/>
          <w:sz w:val="24"/>
          <w:szCs w:val="24"/>
        </w:rPr>
        <w:t xml:space="preserve">fer efectiva la transversalitat de gènere en el sí de l’organització i en relació a la ciutadania en tant que </w:t>
      </w:r>
      <w:r w:rsidR="00991101" w:rsidRPr="00D4400C">
        <w:rPr>
          <w:rFonts w:ascii="Calibri" w:hAnsi="Calibri" w:cs="Calibri"/>
          <w:sz w:val="24"/>
          <w:szCs w:val="24"/>
        </w:rPr>
        <w:t>a</w:t>
      </w:r>
      <w:r w:rsidRPr="00D4400C">
        <w:rPr>
          <w:rFonts w:ascii="Calibri" w:hAnsi="Calibri" w:cs="Calibri"/>
          <w:sz w:val="24"/>
          <w:szCs w:val="24"/>
        </w:rPr>
        <w:t>dministració</w:t>
      </w:r>
      <w:r w:rsidRPr="00D4400C">
        <w:rPr>
          <w:rFonts w:ascii="Calibri" w:hAnsi="Calibri" w:cs="Calibri"/>
          <w:color w:val="3B3C41"/>
          <w:sz w:val="24"/>
          <w:szCs w:val="24"/>
        </w:rPr>
        <w:t xml:space="preserve"> pública, de manera que els diferents processos, gestions i atencions (internes i externes) que es realitzin, tinguin incorporada aquesta mirada feminista amb un enfocament </w:t>
      </w:r>
      <w:proofErr w:type="spellStart"/>
      <w:r w:rsidRPr="00D4400C">
        <w:rPr>
          <w:rFonts w:ascii="Calibri" w:hAnsi="Calibri" w:cs="Calibri"/>
          <w:color w:val="3B3C41"/>
          <w:sz w:val="24"/>
          <w:szCs w:val="24"/>
        </w:rPr>
        <w:t>interseccional</w:t>
      </w:r>
      <w:proofErr w:type="spellEnd"/>
      <w:r w:rsidRPr="00D4400C">
        <w:rPr>
          <w:rFonts w:ascii="Calibri" w:hAnsi="Calibri" w:cs="Calibri"/>
          <w:color w:val="3B3C41"/>
          <w:sz w:val="24"/>
          <w:szCs w:val="24"/>
        </w:rPr>
        <w:t xml:space="preserve">. </w:t>
      </w:r>
    </w:p>
    <w:p w14:paraId="547D7C64" w14:textId="77777777" w:rsidR="00AA2EE8" w:rsidRPr="00D4400C" w:rsidRDefault="00AA2EE8" w:rsidP="00A92051">
      <w:pPr>
        <w:autoSpaceDE w:val="0"/>
        <w:autoSpaceDN w:val="0"/>
        <w:adjustRightInd w:val="0"/>
        <w:spacing w:after="0" w:line="276" w:lineRule="auto"/>
        <w:rPr>
          <w:rFonts w:ascii="Calibri" w:hAnsi="Calibri" w:cs="Calibri"/>
          <w:color w:val="3B3C41"/>
          <w:sz w:val="24"/>
          <w:szCs w:val="24"/>
        </w:rPr>
      </w:pPr>
    </w:p>
    <w:p w14:paraId="3690D40D" w14:textId="743A5743" w:rsidR="00775EDD" w:rsidRPr="00D4400C" w:rsidRDefault="00775EDD" w:rsidP="00A92051">
      <w:pPr>
        <w:spacing w:line="276" w:lineRule="auto"/>
        <w:rPr>
          <w:rFonts w:cstheme="minorHAnsi"/>
          <w:sz w:val="24"/>
          <w:szCs w:val="24"/>
        </w:rPr>
      </w:pPr>
      <w:r w:rsidRPr="00D4400C">
        <w:rPr>
          <w:rFonts w:cstheme="minorHAnsi"/>
          <w:sz w:val="24"/>
          <w:szCs w:val="24"/>
        </w:rPr>
        <w:t xml:space="preserve">El Consorci ha volgut </w:t>
      </w:r>
      <w:r w:rsidR="007A11A3" w:rsidRPr="00D4400C">
        <w:rPr>
          <w:rFonts w:cstheme="minorHAnsi"/>
          <w:sz w:val="24"/>
          <w:szCs w:val="24"/>
        </w:rPr>
        <w:t xml:space="preserve">comprometre’s amb </w:t>
      </w:r>
      <w:bookmarkStart w:id="1" w:name="_Hlk160096146"/>
      <w:r w:rsidRPr="00D4400C">
        <w:rPr>
          <w:rStyle w:val="SenseespaiatCar"/>
          <w:rFonts w:asciiTheme="minorHAnsi" w:eastAsiaTheme="minorHAnsi" w:hAnsiTheme="minorHAnsi" w:cstheme="minorHAnsi"/>
          <w:color w:val="auto"/>
          <w:szCs w:val="24"/>
        </w:rPr>
        <w:t>el principi d’equitat de gènere i d’igualtat d’oportunitats</w:t>
      </w:r>
      <w:r w:rsidR="007A11A3" w:rsidRPr="00D4400C">
        <w:rPr>
          <w:rStyle w:val="SenseespaiatCar"/>
          <w:rFonts w:asciiTheme="minorHAnsi" w:eastAsiaTheme="minorHAnsi" w:hAnsiTheme="minorHAnsi" w:cstheme="minorHAnsi"/>
          <w:color w:val="auto"/>
          <w:szCs w:val="24"/>
        </w:rPr>
        <w:t xml:space="preserve"> </w:t>
      </w:r>
      <w:bookmarkEnd w:id="1"/>
      <w:r w:rsidR="00A92E1C" w:rsidRPr="00D4400C">
        <w:rPr>
          <w:rStyle w:val="SenseespaiatCar"/>
          <w:rFonts w:asciiTheme="minorHAnsi" w:eastAsiaTheme="minorHAnsi" w:hAnsiTheme="minorHAnsi" w:cstheme="minorHAnsi"/>
          <w:color w:val="auto"/>
          <w:szCs w:val="24"/>
        </w:rPr>
        <w:t xml:space="preserve">fent </w:t>
      </w:r>
      <w:r w:rsidR="007A11A3" w:rsidRPr="00D4400C">
        <w:rPr>
          <w:rStyle w:val="SenseespaiatCar"/>
          <w:rFonts w:asciiTheme="minorHAnsi" w:eastAsiaTheme="minorHAnsi" w:hAnsiTheme="minorHAnsi" w:cstheme="minorHAnsi"/>
          <w:color w:val="auto"/>
          <w:szCs w:val="24"/>
        </w:rPr>
        <w:t xml:space="preserve">que aquest </w:t>
      </w:r>
      <w:r w:rsidR="00483F01" w:rsidRPr="00D4400C">
        <w:rPr>
          <w:rStyle w:val="SenseespaiatCar"/>
          <w:rFonts w:asciiTheme="minorHAnsi" w:eastAsiaTheme="minorHAnsi" w:hAnsiTheme="minorHAnsi" w:cstheme="minorHAnsi"/>
          <w:color w:val="auto"/>
          <w:szCs w:val="24"/>
        </w:rPr>
        <w:t xml:space="preserve">principi </w:t>
      </w:r>
      <w:r w:rsidR="007A11A3" w:rsidRPr="00D4400C">
        <w:rPr>
          <w:rStyle w:val="SenseespaiatCar"/>
          <w:rFonts w:asciiTheme="minorHAnsi" w:eastAsiaTheme="minorHAnsi" w:hAnsiTheme="minorHAnsi" w:cstheme="minorHAnsi"/>
          <w:color w:val="auto"/>
          <w:szCs w:val="24"/>
        </w:rPr>
        <w:t>formi part de</w:t>
      </w:r>
      <w:r w:rsidR="00483F01" w:rsidRPr="00D4400C">
        <w:rPr>
          <w:rStyle w:val="SenseespaiatCar"/>
          <w:rFonts w:asciiTheme="minorHAnsi" w:eastAsiaTheme="minorHAnsi" w:hAnsiTheme="minorHAnsi" w:cstheme="minorHAnsi"/>
          <w:color w:val="auto"/>
          <w:szCs w:val="24"/>
        </w:rPr>
        <w:t>l sí de</w:t>
      </w:r>
      <w:r w:rsidR="007A11A3" w:rsidRPr="00D4400C">
        <w:rPr>
          <w:rStyle w:val="SenseespaiatCar"/>
          <w:rFonts w:asciiTheme="minorHAnsi" w:eastAsiaTheme="minorHAnsi" w:hAnsiTheme="minorHAnsi" w:cstheme="minorHAnsi"/>
          <w:color w:val="auto"/>
          <w:szCs w:val="24"/>
        </w:rPr>
        <w:t xml:space="preserve"> l’organització</w:t>
      </w:r>
      <w:r w:rsidRPr="00D4400C">
        <w:rPr>
          <w:rFonts w:cstheme="minorHAnsi"/>
          <w:color w:val="C45911" w:themeColor="accent2" w:themeShade="BF"/>
          <w:sz w:val="24"/>
          <w:szCs w:val="24"/>
        </w:rPr>
        <w:t xml:space="preserve">. </w:t>
      </w:r>
      <w:r w:rsidRPr="00D4400C">
        <w:rPr>
          <w:rFonts w:cstheme="minorHAnsi"/>
          <w:sz w:val="24"/>
          <w:szCs w:val="24"/>
        </w:rPr>
        <w:t xml:space="preserve">Aquest compromís implica </w:t>
      </w:r>
      <w:r w:rsidR="007A11A3" w:rsidRPr="00D4400C">
        <w:rPr>
          <w:rFonts w:cstheme="minorHAnsi"/>
          <w:sz w:val="24"/>
          <w:szCs w:val="24"/>
        </w:rPr>
        <w:t xml:space="preserve">per a </w:t>
      </w:r>
      <w:r w:rsidRPr="00D4400C">
        <w:rPr>
          <w:rFonts w:cstheme="minorHAnsi"/>
          <w:sz w:val="24"/>
          <w:szCs w:val="24"/>
        </w:rPr>
        <w:t xml:space="preserve">l’organització complir amb les polítiques i mesures d’igualtat </w:t>
      </w:r>
      <w:r w:rsidR="00483F01" w:rsidRPr="00D4400C">
        <w:rPr>
          <w:rFonts w:cstheme="minorHAnsi"/>
          <w:sz w:val="24"/>
          <w:szCs w:val="24"/>
        </w:rPr>
        <w:t xml:space="preserve">legalment </w:t>
      </w:r>
      <w:r w:rsidRPr="00D4400C">
        <w:rPr>
          <w:rFonts w:cstheme="minorHAnsi"/>
          <w:sz w:val="24"/>
          <w:szCs w:val="24"/>
        </w:rPr>
        <w:t>establertes, tot assumint la responsabilitat de la seva execució.</w:t>
      </w:r>
      <w:r w:rsidR="00483F01" w:rsidRPr="00D4400C">
        <w:rPr>
          <w:rFonts w:cstheme="minorHAnsi"/>
          <w:sz w:val="24"/>
          <w:szCs w:val="24"/>
        </w:rPr>
        <w:t xml:space="preserve"> Aquesta s’ha materialitzat amb el desplegament del I Pla d’Igualtat del Consorci per al període 2019-2023 del que tot seguit fem balanç.</w:t>
      </w:r>
    </w:p>
    <w:p w14:paraId="47EB8762" w14:textId="77777777" w:rsidR="00A92051" w:rsidRDefault="00A92051" w:rsidP="00991101">
      <w:pPr>
        <w:rPr>
          <w:rFonts w:cstheme="minorHAnsi"/>
          <w:sz w:val="24"/>
          <w:szCs w:val="24"/>
        </w:rPr>
      </w:pPr>
    </w:p>
    <w:p w14:paraId="742EF351" w14:textId="7E957D0E" w:rsidR="00483F01" w:rsidRPr="00D4400C" w:rsidRDefault="00483F01" w:rsidP="00991101">
      <w:pPr>
        <w:rPr>
          <w:rFonts w:ascii="Calibri" w:hAnsi="Calibri" w:cs="Calibri"/>
          <w:sz w:val="24"/>
          <w:szCs w:val="24"/>
        </w:rPr>
      </w:pPr>
      <w:r w:rsidRPr="00D4400C">
        <w:rPr>
          <w:rFonts w:cstheme="minorHAnsi"/>
          <w:sz w:val="24"/>
          <w:szCs w:val="24"/>
        </w:rPr>
        <w:t>L’esmentat c</w:t>
      </w:r>
      <w:r w:rsidR="00775EDD" w:rsidRPr="00D4400C">
        <w:rPr>
          <w:rFonts w:cstheme="minorHAnsi"/>
          <w:sz w:val="24"/>
          <w:szCs w:val="24"/>
        </w:rPr>
        <w:t>ompromís</w:t>
      </w:r>
      <w:r w:rsidR="007A11A3" w:rsidRPr="00D4400C">
        <w:rPr>
          <w:rFonts w:cstheme="minorHAnsi"/>
          <w:sz w:val="24"/>
          <w:szCs w:val="24"/>
        </w:rPr>
        <w:t xml:space="preserve"> s’ha</w:t>
      </w:r>
      <w:r w:rsidR="00775EDD" w:rsidRPr="00D4400C">
        <w:rPr>
          <w:rFonts w:cstheme="minorHAnsi"/>
          <w:sz w:val="24"/>
          <w:szCs w:val="24"/>
        </w:rPr>
        <w:t xml:space="preserve"> posa</w:t>
      </w:r>
      <w:r w:rsidR="007A11A3" w:rsidRPr="00D4400C">
        <w:rPr>
          <w:rFonts w:cstheme="minorHAnsi"/>
          <w:sz w:val="24"/>
          <w:szCs w:val="24"/>
        </w:rPr>
        <w:t>t</w:t>
      </w:r>
      <w:r w:rsidR="00775EDD" w:rsidRPr="00D4400C">
        <w:rPr>
          <w:rFonts w:cstheme="minorHAnsi"/>
          <w:sz w:val="24"/>
          <w:szCs w:val="24"/>
        </w:rPr>
        <w:t xml:space="preserve"> de manifest en </w:t>
      </w:r>
      <w:r w:rsidR="007A11A3" w:rsidRPr="00D4400C">
        <w:rPr>
          <w:rFonts w:cstheme="minorHAnsi"/>
          <w:sz w:val="24"/>
          <w:szCs w:val="24"/>
        </w:rPr>
        <w:t xml:space="preserve">la dotació de recursos humans, econòmics i materials per al desenvolupament d’aquest I Pla. La dotació pressupostària específica i la figura de l’Agent d’Igualtat en són una mostra que sens dubte han facilitat l’impuls del Pla, la seva planificació i desplegament així com les accions concretes que n’han permès la seva materialització,  </w:t>
      </w:r>
      <w:r w:rsidR="007A11A3" w:rsidRPr="00D4400C">
        <w:rPr>
          <w:rFonts w:ascii="Calibri" w:hAnsi="Calibri" w:cs="Calibri"/>
          <w:sz w:val="24"/>
          <w:szCs w:val="24"/>
        </w:rPr>
        <w:t xml:space="preserve">reconeixent </w:t>
      </w:r>
      <w:r w:rsidR="007A11A3" w:rsidRPr="00D4400C">
        <w:rPr>
          <w:rStyle w:val="SenseespaiatCar"/>
          <w:rFonts w:ascii="Calibri" w:eastAsiaTheme="minorHAnsi" w:hAnsi="Calibri" w:cs="Calibri"/>
          <w:szCs w:val="24"/>
        </w:rPr>
        <w:t xml:space="preserve">la </w:t>
      </w:r>
      <w:r w:rsidR="007A11A3" w:rsidRPr="00D4400C">
        <w:rPr>
          <w:rStyle w:val="SenseespaiatCar"/>
          <w:rFonts w:ascii="Calibri" w:eastAsiaTheme="minorHAnsi" w:hAnsi="Calibri" w:cs="Calibri"/>
          <w:color w:val="auto"/>
          <w:szCs w:val="24"/>
        </w:rPr>
        <w:t>igualtat com un principi bàsic i transversal de l’organització</w:t>
      </w:r>
      <w:r w:rsidR="007A11A3" w:rsidRPr="00D4400C">
        <w:rPr>
          <w:rFonts w:ascii="Calibri" w:hAnsi="Calibri" w:cs="Calibri"/>
          <w:sz w:val="24"/>
          <w:szCs w:val="24"/>
        </w:rPr>
        <w:t>.</w:t>
      </w:r>
    </w:p>
    <w:p w14:paraId="15179C85" w14:textId="77777777" w:rsidR="00AA2EE8" w:rsidRPr="00D4400C" w:rsidRDefault="00AA2EE8" w:rsidP="00F63B69">
      <w:pPr>
        <w:pStyle w:val="Pargrafdellista"/>
        <w:tabs>
          <w:tab w:val="left" w:pos="284"/>
        </w:tabs>
        <w:spacing w:line="276" w:lineRule="auto"/>
        <w:ind w:left="0"/>
        <w:jc w:val="both"/>
        <w:rPr>
          <w:rFonts w:ascii="Calibri" w:eastAsia="Arial" w:hAnsi="Calibri" w:cs="Calibri"/>
          <w:sz w:val="24"/>
          <w:szCs w:val="24"/>
        </w:rPr>
      </w:pPr>
    </w:p>
    <w:p w14:paraId="124D090D" w14:textId="70ACA9C9" w:rsidR="00BB6267" w:rsidRPr="00D4400C" w:rsidRDefault="001C219A" w:rsidP="001C219A">
      <w:pPr>
        <w:pStyle w:val="Pargrafdellista"/>
        <w:tabs>
          <w:tab w:val="left" w:pos="284"/>
        </w:tabs>
        <w:spacing w:line="276" w:lineRule="auto"/>
        <w:ind w:left="0"/>
        <w:jc w:val="both"/>
        <w:rPr>
          <w:rFonts w:eastAsia="Arial" w:cstheme="minorHAnsi"/>
          <w:b/>
          <w:color w:val="00B050"/>
          <w:sz w:val="32"/>
          <w:szCs w:val="32"/>
        </w:rPr>
      </w:pPr>
      <w:r w:rsidRPr="00D4400C">
        <w:rPr>
          <w:rFonts w:eastAsia="Arial" w:cstheme="minorHAnsi"/>
          <w:b/>
          <w:color w:val="00B050"/>
          <w:sz w:val="32"/>
          <w:szCs w:val="32"/>
        </w:rPr>
        <w:t>3.</w:t>
      </w:r>
      <w:r w:rsidR="00BB6267" w:rsidRPr="00D4400C">
        <w:rPr>
          <w:rFonts w:eastAsia="Arial" w:cstheme="minorHAnsi"/>
          <w:b/>
          <w:color w:val="00B050"/>
          <w:sz w:val="32"/>
          <w:szCs w:val="32"/>
        </w:rPr>
        <w:t xml:space="preserve">Objectius generals </w:t>
      </w:r>
    </w:p>
    <w:p w14:paraId="015B326D" w14:textId="141CE970" w:rsidR="000146D6" w:rsidRPr="00D4400C" w:rsidRDefault="00060B98" w:rsidP="00C93514">
      <w:pPr>
        <w:tabs>
          <w:tab w:val="left" w:pos="284"/>
        </w:tabs>
        <w:spacing w:line="276" w:lineRule="auto"/>
        <w:rPr>
          <w:rFonts w:eastAsia="Arial" w:cstheme="minorHAnsi"/>
          <w:bCs/>
          <w:sz w:val="24"/>
          <w:szCs w:val="24"/>
        </w:rPr>
      </w:pPr>
      <w:r w:rsidRPr="00D4400C">
        <w:rPr>
          <w:rFonts w:eastAsia="Arial" w:cstheme="minorHAnsi"/>
          <w:bCs/>
          <w:sz w:val="24"/>
          <w:szCs w:val="24"/>
        </w:rPr>
        <w:t xml:space="preserve">Si bé el Pla ha partit operativament d’uns objectius generals i </w:t>
      </w:r>
      <w:r w:rsidR="000146D6" w:rsidRPr="00D4400C">
        <w:rPr>
          <w:rFonts w:eastAsia="Arial" w:cstheme="minorHAnsi"/>
          <w:bCs/>
          <w:sz w:val="24"/>
          <w:szCs w:val="24"/>
        </w:rPr>
        <w:t>d’</w:t>
      </w:r>
      <w:r w:rsidRPr="00D4400C">
        <w:rPr>
          <w:rFonts w:eastAsia="Arial" w:cstheme="minorHAnsi"/>
          <w:bCs/>
          <w:sz w:val="24"/>
          <w:szCs w:val="24"/>
        </w:rPr>
        <w:t>uns estratègics</w:t>
      </w:r>
      <w:r w:rsidR="000C5C65" w:rsidRPr="00D4400C">
        <w:rPr>
          <w:rFonts w:eastAsia="Arial" w:cstheme="minorHAnsi"/>
          <w:bCs/>
          <w:sz w:val="24"/>
          <w:szCs w:val="24"/>
        </w:rPr>
        <w:t xml:space="preserve"> com veurem a continuació</w:t>
      </w:r>
      <w:r w:rsidRPr="00D4400C">
        <w:rPr>
          <w:rFonts w:eastAsia="Arial" w:cstheme="minorHAnsi"/>
          <w:bCs/>
          <w:sz w:val="24"/>
          <w:szCs w:val="24"/>
        </w:rPr>
        <w:t xml:space="preserve">, l’objectiu </w:t>
      </w:r>
      <w:r w:rsidR="00E259ED" w:rsidRPr="00D4400C">
        <w:rPr>
          <w:rFonts w:eastAsia="Arial" w:cstheme="minorHAnsi"/>
          <w:bCs/>
          <w:sz w:val="24"/>
          <w:szCs w:val="24"/>
        </w:rPr>
        <w:t xml:space="preserve">de referència </w:t>
      </w:r>
      <w:r w:rsidRPr="00D4400C">
        <w:rPr>
          <w:rFonts w:eastAsia="Arial" w:cstheme="minorHAnsi"/>
          <w:bCs/>
          <w:sz w:val="24"/>
          <w:szCs w:val="24"/>
        </w:rPr>
        <w:t xml:space="preserve">ha estat </w:t>
      </w:r>
      <w:proofErr w:type="spellStart"/>
      <w:r w:rsidRPr="00D4400C">
        <w:rPr>
          <w:rFonts w:eastAsia="Arial" w:cstheme="minorHAnsi"/>
          <w:bCs/>
          <w:sz w:val="24"/>
          <w:szCs w:val="24"/>
        </w:rPr>
        <w:t>transversalitza</w:t>
      </w:r>
      <w:r w:rsidR="00E259ED" w:rsidRPr="00D4400C">
        <w:rPr>
          <w:rFonts w:eastAsia="Arial" w:cstheme="minorHAnsi"/>
          <w:bCs/>
          <w:sz w:val="24"/>
          <w:szCs w:val="24"/>
        </w:rPr>
        <w:t>r</w:t>
      </w:r>
      <w:proofErr w:type="spellEnd"/>
      <w:r w:rsidRPr="00D4400C">
        <w:rPr>
          <w:rFonts w:eastAsia="Arial" w:cstheme="minorHAnsi"/>
          <w:bCs/>
          <w:sz w:val="24"/>
          <w:szCs w:val="24"/>
        </w:rPr>
        <w:t xml:space="preserve"> la perspectiva de gènere en </w:t>
      </w:r>
      <w:r w:rsidR="000C5C65" w:rsidRPr="00D4400C">
        <w:rPr>
          <w:rFonts w:eastAsia="Arial" w:cstheme="minorHAnsi"/>
          <w:bCs/>
          <w:sz w:val="24"/>
          <w:szCs w:val="24"/>
        </w:rPr>
        <w:t>el sí</w:t>
      </w:r>
      <w:r w:rsidRPr="00D4400C">
        <w:rPr>
          <w:rFonts w:eastAsia="Arial" w:cstheme="minorHAnsi"/>
          <w:bCs/>
          <w:sz w:val="24"/>
          <w:szCs w:val="24"/>
        </w:rPr>
        <w:t xml:space="preserve"> de l’organització, incorporant una mirada que permeti </w:t>
      </w:r>
      <w:r w:rsidR="00E259ED" w:rsidRPr="00D4400C">
        <w:rPr>
          <w:rFonts w:eastAsia="Arial" w:cstheme="minorHAnsi"/>
          <w:bCs/>
          <w:sz w:val="24"/>
          <w:szCs w:val="24"/>
        </w:rPr>
        <w:t xml:space="preserve">copsar els desequilibris que hi puguin haver </w:t>
      </w:r>
      <w:r w:rsidR="003E61F2" w:rsidRPr="00D4400C">
        <w:rPr>
          <w:rFonts w:eastAsia="Arial" w:cstheme="minorHAnsi"/>
          <w:bCs/>
          <w:sz w:val="24"/>
          <w:szCs w:val="24"/>
        </w:rPr>
        <w:t>en l</w:t>
      </w:r>
      <w:r w:rsidR="000C5C65" w:rsidRPr="00D4400C">
        <w:rPr>
          <w:rFonts w:eastAsia="Arial" w:cstheme="minorHAnsi"/>
          <w:bCs/>
          <w:sz w:val="24"/>
          <w:szCs w:val="24"/>
        </w:rPr>
        <w:t>’espai</w:t>
      </w:r>
      <w:r w:rsidR="003E61F2" w:rsidRPr="00D4400C">
        <w:rPr>
          <w:rFonts w:eastAsia="Arial" w:cstheme="minorHAnsi"/>
          <w:bCs/>
          <w:sz w:val="24"/>
          <w:szCs w:val="24"/>
        </w:rPr>
        <w:t xml:space="preserve"> laboral per a cadascun dels</w:t>
      </w:r>
      <w:r w:rsidR="000146D6" w:rsidRPr="00D4400C">
        <w:rPr>
          <w:rFonts w:eastAsia="Arial" w:cstheme="minorHAnsi"/>
          <w:bCs/>
          <w:sz w:val="24"/>
          <w:szCs w:val="24"/>
        </w:rPr>
        <w:t xml:space="preserve"> </w:t>
      </w:r>
      <w:r w:rsidR="00E259ED" w:rsidRPr="00D4400C">
        <w:rPr>
          <w:rFonts w:eastAsia="Arial" w:cstheme="minorHAnsi"/>
          <w:bCs/>
          <w:sz w:val="24"/>
          <w:szCs w:val="24"/>
        </w:rPr>
        <w:t>àmbits</w:t>
      </w:r>
      <w:r w:rsidR="000C5C65" w:rsidRPr="00D4400C">
        <w:rPr>
          <w:rFonts w:eastAsia="Arial" w:cstheme="minorHAnsi"/>
          <w:bCs/>
          <w:sz w:val="24"/>
          <w:szCs w:val="24"/>
        </w:rPr>
        <w:t xml:space="preserve"> que defineix el Pla</w:t>
      </w:r>
      <w:r w:rsidR="000146D6" w:rsidRPr="00D4400C">
        <w:rPr>
          <w:rFonts w:eastAsia="Arial" w:cstheme="minorHAnsi"/>
          <w:bCs/>
          <w:sz w:val="24"/>
          <w:szCs w:val="24"/>
        </w:rPr>
        <w:t>.</w:t>
      </w:r>
      <w:r w:rsidR="00E259ED" w:rsidRPr="00D4400C">
        <w:rPr>
          <w:rFonts w:eastAsia="Arial" w:cstheme="minorHAnsi"/>
          <w:bCs/>
          <w:sz w:val="24"/>
          <w:szCs w:val="24"/>
        </w:rPr>
        <w:t xml:space="preserve"> </w:t>
      </w:r>
    </w:p>
    <w:p w14:paraId="09BF753D" w14:textId="098DB302" w:rsidR="003E61F2" w:rsidRPr="00D4400C" w:rsidRDefault="00AA2EE8" w:rsidP="00C93514">
      <w:pPr>
        <w:rPr>
          <w:sz w:val="24"/>
          <w:szCs w:val="24"/>
        </w:rPr>
      </w:pPr>
      <w:r w:rsidRPr="00D4400C">
        <w:rPr>
          <w:sz w:val="24"/>
          <w:szCs w:val="24"/>
        </w:rPr>
        <w:t xml:space="preserve">El mateix any d’aprovació del Pla, es publica </w:t>
      </w:r>
      <w:r w:rsidRPr="00D4400C">
        <w:rPr>
          <w:rFonts w:cstheme="minorHAnsi"/>
          <w:sz w:val="24"/>
          <w:szCs w:val="24"/>
        </w:rPr>
        <w:t>e</w:t>
      </w:r>
      <w:r w:rsidR="003E61F2" w:rsidRPr="00D4400C">
        <w:rPr>
          <w:rFonts w:cstheme="minorHAnsi"/>
          <w:sz w:val="24"/>
          <w:szCs w:val="24"/>
        </w:rPr>
        <w:t xml:space="preserve">l </w:t>
      </w:r>
      <w:r w:rsidR="003E61F2" w:rsidRPr="00D4400C">
        <w:rPr>
          <w:rStyle w:val="SenseespaiatCar"/>
          <w:rFonts w:asciiTheme="minorHAnsi" w:eastAsiaTheme="minorHAnsi" w:hAnsiTheme="minorHAnsi" w:cstheme="minorHAnsi"/>
          <w:color w:val="auto"/>
          <w:szCs w:val="24"/>
        </w:rPr>
        <w:t>Reial decret llei 6/2019</w:t>
      </w:r>
      <w:r w:rsidR="003E61F2" w:rsidRPr="00D4400C">
        <w:rPr>
          <w:rFonts w:cstheme="minorHAnsi"/>
          <w:sz w:val="24"/>
          <w:szCs w:val="24"/>
        </w:rPr>
        <w:t>,</w:t>
      </w:r>
      <w:r w:rsidR="003E61F2" w:rsidRPr="00D4400C">
        <w:rPr>
          <w:sz w:val="24"/>
          <w:szCs w:val="24"/>
        </w:rPr>
        <w:t xml:space="preserve"> </w:t>
      </w:r>
      <w:r w:rsidRPr="00D4400C">
        <w:rPr>
          <w:sz w:val="24"/>
          <w:szCs w:val="24"/>
        </w:rPr>
        <w:t xml:space="preserve">que </w:t>
      </w:r>
      <w:r w:rsidR="00775EDD" w:rsidRPr="00D4400C">
        <w:rPr>
          <w:sz w:val="24"/>
          <w:szCs w:val="24"/>
        </w:rPr>
        <w:t xml:space="preserve">reconeix que continuen persistint desigualtats i discriminacions de gènere a la feina i reclama </w:t>
      </w:r>
      <w:r w:rsidR="003E61F2" w:rsidRPr="00D4400C">
        <w:rPr>
          <w:sz w:val="24"/>
          <w:szCs w:val="24"/>
        </w:rPr>
        <w:t>mesures urgents per garantir la igualtat de tracte i d'oportunitats entre dones i homes en l'ocupació</w:t>
      </w:r>
      <w:r w:rsidR="00775EDD" w:rsidRPr="00D4400C">
        <w:rPr>
          <w:sz w:val="24"/>
          <w:szCs w:val="24"/>
        </w:rPr>
        <w:t>.</w:t>
      </w:r>
    </w:p>
    <w:p w14:paraId="79AF4202" w14:textId="34342270" w:rsidR="00BB6267" w:rsidRPr="00D4400C" w:rsidRDefault="00775EDD" w:rsidP="00C93514">
      <w:pPr>
        <w:tabs>
          <w:tab w:val="left" w:pos="284"/>
        </w:tabs>
        <w:spacing w:line="276" w:lineRule="auto"/>
        <w:rPr>
          <w:rFonts w:eastAsia="Arial" w:cstheme="minorHAnsi"/>
          <w:bCs/>
          <w:sz w:val="24"/>
          <w:szCs w:val="24"/>
        </w:rPr>
      </w:pPr>
      <w:r w:rsidRPr="00D4400C">
        <w:rPr>
          <w:rFonts w:eastAsia="Arial" w:cstheme="minorHAnsi"/>
          <w:bCs/>
          <w:sz w:val="24"/>
          <w:szCs w:val="24"/>
        </w:rPr>
        <w:t>Amb aquesta finalitat e</w:t>
      </w:r>
      <w:r w:rsidR="00BB6267" w:rsidRPr="00D4400C">
        <w:rPr>
          <w:rFonts w:eastAsia="Arial" w:cstheme="minorHAnsi"/>
          <w:bCs/>
          <w:sz w:val="24"/>
          <w:szCs w:val="24"/>
        </w:rPr>
        <w:t xml:space="preserve">l Pla ha partit d’uns objectius marc i un conjunt d’objectius estratègics per </w:t>
      </w:r>
      <w:r w:rsidRPr="00D4400C">
        <w:rPr>
          <w:rFonts w:eastAsia="Arial" w:cstheme="minorHAnsi"/>
          <w:bCs/>
          <w:sz w:val="24"/>
          <w:szCs w:val="24"/>
        </w:rPr>
        <w:t>treballar en</w:t>
      </w:r>
      <w:r w:rsidR="00BB6267" w:rsidRPr="00D4400C">
        <w:rPr>
          <w:rFonts w:eastAsia="Arial" w:cstheme="minorHAnsi"/>
          <w:bCs/>
          <w:sz w:val="24"/>
          <w:szCs w:val="24"/>
        </w:rPr>
        <w:t xml:space="preserve"> cadascun dels àmbits de l’organització.</w:t>
      </w:r>
    </w:p>
    <w:p w14:paraId="2CE65ED5" w14:textId="4FB24667" w:rsidR="00BB6267" w:rsidRPr="00D4400C" w:rsidRDefault="00BB6267" w:rsidP="00C93514">
      <w:pPr>
        <w:tabs>
          <w:tab w:val="left" w:pos="284"/>
        </w:tabs>
        <w:spacing w:line="276" w:lineRule="auto"/>
        <w:rPr>
          <w:rFonts w:eastAsia="Arial" w:cstheme="minorHAnsi"/>
          <w:bCs/>
          <w:sz w:val="24"/>
          <w:szCs w:val="24"/>
        </w:rPr>
      </w:pPr>
      <w:r w:rsidRPr="00D4400C">
        <w:rPr>
          <w:rFonts w:eastAsia="Arial" w:cstheme="minorHAnsi"/>
          <w:bCs/>
          <w:sz w:val="24"/>
          <w:szCs w:val="24"/>
        </w:rPr>
        <w:t xml:space="preserve">Així, els </w:t>
      </w:r>
      <w:r w:rsidR="000146D6" w:rsidRPr="00D4400C">
        <w:rPr>
          <w:rFonts w:eastAsia="Arial" w:cstheme="minorHAnsi"/>
          <w:bCs/>
          <w:sz w:val="24"/>
          <w:szCs w:val="24"/>
        </w:rPr>
        <w:t xml:space="preserve">dos objectius generals </w:t>
      </w:r>
      <w:r w:rsidRPr="00D4400C">
        <w:rPr>
          <w:rFonts w:eastAsia="Arial" w:cstheme="minorHAnsi"/>
          <w:bCs/>
          <w:sz w:val="24"/>
          <w:szCs w:val="24"/>
        </w:rPr>
        <w:t>del Pla 2019-2023 han estat:</w:t>
      </w:r>
    </w:p>
    <w:p w14:paraId="26D94765" w14:textId="5A954AA9" w:rsidR="00BB6267" w:rsidRPr="00D4400C" w:rsidRDefault="00BB6267" w:rsidP="00C93514">
      <w:pPr>
        <w:pStyle w:val="Pargrafdellista"/>
        <w:numPr>
          <w:ilvl w:val="0"/>
          <w:numId w:val="12"/>
        </w:numPr>
        <w:tabs>
          <w:tab w:val="left" w:pos="284"/>
        </w:tabs>
        <w:spacing w:line="276" w:lineRule="auto"/>
        <w:rPr>
          <w:rFonts w:eastAsia="Arial" w:cstheme="minorHAnsi"/>
          <w:bCs/>
          <w:sz w:val="24"/>
          <w:szCs w:val="24"/>
        </w:rPr>
      </w:pPr>
      <w:r w:rsidRPr="00D4400C">
        <w:rPr>
          <w:rFonts w:eastAsia="Arial" w:cstheme="minorHAnsi"/>
          <w:bCs/>
          <w:sz w:val="24"/>
          <w:szCs w:val="24"/>
        </w:rPr>
        <w:t>Eliminar els desequilibris i les desigualtats existents entre dones i homes.</w:t>
      </w:r>
    </w:p>
    <w:p w14:paraId="387CCDFC" w14:textId="0543CF50" w:rsidR="00BB6267" w:rsidRPr="00D4400C" w:rsidRDefault="00BB6267" w:rsidP="00C93514">
      <w:pPr>
        <w:pStyle w:val="Pargrafdellista"/>
        <w:numPr>
          <w:ilvl w:val="0"/>
          <w:numId w:val="12"/>
        </w:numPr>
        <w:tabs>
          <w:tab w:val="left" w:pos="284"/>
        </w:tabs>
        <w:spacing w:line="276" w:lineRule="auto"/>
        <w:rPr>
          <w:rFonts w:eastAsia="Arial" w:cstheme="minorHAnsi"/>
          <w:bCs/>
          <w:sz w:val="24"/>
          <w:szCs w:val="24"/>
        </w:rPr>
      </w:pPr>
      <w:r w:rsidRPr="00D4400C">
        <w:rPr>
          <w:rFonts w:eastAsia="Arial" w:cstheme="minorHAnsi"/>
          <w:bCs/>
          <w:sz w:val="24"/>
          <w:szCs w:val="24"/>
        </w:rPr>
        <w:t>Introduir la perspectiva de gènere en els diferents processos de l’organització: gestió de persones; selecció i contractació; formació; promoció i desenvolupament professional; política retributiva; ordenació del  temps de treball i salut laboral, així com la prevenció i actuació davant l’assetjament sexual i per raó de sexe</w:t>
      </w:r>
      <w:r w:rsidR="0056343C" w:rsidRPr="00D4400C">
        <w:rPr>
          <w:rFonts w:eastAsia="Arial" w:cstheme="minorHAnsi"/>
          <w:bCs/>
          <w:sz w:val="24"/>
          <w:szCs w:val="24"/>
        </w:rPr>
        <w:t xml:space="preserve"> que corresponen a 8 àmbits de referència on incidir en matèria d’igualtat</w:t>
      </w:r>
      <w:r w:rsidR="000146D6" w:rsidRPr="00D4400C">
        <w:rPr>
          <w:rFonts w:eastAsia="Arial" w:cstheme="minorHAnsi"/>
          <w:bCs/>
          <w:sz w:val="24"/>
          <w:szCs w:val="24"/>
        </w:rPr>
        <w:t>.</w:t>
      </w:r>
    </w:p>
    <w:p w14:paraId="2882AC37" w14:textId="77777777" w:rsidR="00775EDD" w:rsidRPr="00D4400C" w:rsidRDefault="00775EDD" w:rsidP="00775EDD">
      <w:pPr>
        <w:pStyle w:val="Pargrafdellista"/>
        <w:tabs>
          <w:tab w:val="left" w:pos="284"/>
        </w:tabs>
        <w:spacing w:line="276" w:lineRule="auto"/>
        <w:jc w:val="both"/>
        <w:rPr>
          <w:rFonts w:eastAsia="Arial" w:cstheme="minorHAnsi"/>
          <w:bCs/>
          <w:sz w:val="24"/>
          <w:szCs w:val="24"/>
        </w:rPr>
      </w:pPr>
    </w:p>
    <w:p w14:paraId="40D3F099" w14:textId="77777777" w:rsidR="000146D6" w:rsidRPr="00D951C1" w:rsidRDefault="000146D6" w:rsidP="000146D6">
      <w:pPr>
        <w:pStyle w:val="Pargrafdellista"/>
        <w:tabs>
          <w:tab w:val="left" w:pos="284"/>
        </w:tabs>
        <w:spacing w:line="276" w:lineRule="auto"/>
        <w:jc w:val="both"/>
        <w:rPr>
          <w:rFonts w:eastAsia="Arial" w:cstheme="minorHAnsi"/>
          <w:bCs/>
        </w:rPr>
      </w:pPr>
    </w:p>
    <w:p w14:paraId="4605A41A" w14:textId="1EE7B5BD" w:rsidR="00B276C1" w:rsidRPr="00D4400C" w:rsidRDefault="001C219A" w:rsidP="001C219A">
      <w:pPr>
        <w:tabs>
          <w:tab w:val="left" w:pos="284"/>
        </w:tabs>
        <w:spacing w:line="276" w:lineRule="auto"/>
        <w:jc w:val="both"/>
        <w:rPr>
          <w:rFonts w:eastAsia="Arial" w:cstheme="minorHAnsi"/>
          <w:b/>
          <w:color w:val="00B050"/>
          <w:sz w:val="32"/>
          <w:szCs w:val="32"/>
        </w:rPr>
      </w:pPr>
      <w:r w:rsidRPr="00D4400C">
        <w:rPr>
          <w:rFonts w:eastAsia="Arial" w:cstheme="minorHAnsi"/>
          <w:b/>
          <w:color w:val="00B050"/>
          <w:sz w:val="32"/>
          <w:szCs w:val="32"/>
        </w:rPr>
        <w:t xml:space="preserve">4. </w:t>
      </w:r>
      <w:r w:rsidR="00B276C1" w:rsidRPr="00D4400C">
        <w:rPr>
          <w:rFonts w:eastAsia="Arial" w:cstheme="minorHAnsi"/>
          <w:b/>
          <w:color w:val="00B050"/>
          <w:sz w:val="32"/>
          <w:szCs w:val="32"/>
        </w:rPr>
        <w:t xml:space="preserve">Quadre </w:t>
      </w:r>
      <w:r w:rsidR="003B1945" w:rsidRPr="00D4400C">
        <w:rPr>
          <w:rFonts w:eastAsia="Arial" w:cstheme="minorHAnsi"/>
          <w:b/>
          <w:color w:val="00B050"/>
          <w:sz w:val="32"/>
          <w:szCs w:val="32"/>
        </w:rPr>
        <w:t xml:space="preserve">per </w:t>
      </w:r>
      <w:r w:rsidR="00B276C1" w:rsidRPr="00D4400C">
        <w:rPr>
          <w:rFonts w:eastAsia="Arial" w:cstheme="minorHAnsi"/>
          <w:b/>
          <w:color w:val="00B050"/>
          <w:sz w:val="32"/>
          <w:szCs w:val="32"/>
        </w:rPr>
        <w:t xml:space="preserve">Àmbits d’actuació i </w:t>
      </w:r>
      <w:r w:rsidR="00A7278D" w:rsidRPr="00D4400C">
        <w:rPr>
          <w:rFonts w:eastAsia="Arial" w:cstheme="minorHAnsi"/>
          <w:b/>
          <w:color w:val="00B050"/>
          <w:sz w:val="32"/>
          <w:szCs w:val="32"/>
        </w:rPr>
        <w:t>O</w:t>
      </w:r>
      <w:r w:rsidR="00B276C1" w:rsidRPr="00D4400C">
        <w:rPr>
          <w:rFonts w:eastAsia="Arial" w:cstheme="minorHAnsi"/>
          <w:b/>
          <w:color w:val="00B050"/>
          <w:sz w:val="32"/>
          <w:szCs w:val="32"/>
        </w:rPr>
        <w:t xml:space="preserve">bjectius </w:t>
      </w:r>
      <w:r w:rsidR="00A7278D" w:rsidRPr="00D4400C">
        <w:rPr>
          <w:rFonts w:eastAsia="Arial" w:cstheme="minorHAnsi"/>
          <w:b/>
          <w:color w:val="00B050"/>
          <w:sz w:val="32"/>
          <w:szCs w:val="32"/>
        </w:rPr>
        <w:t>E</w:t>
      </w:r>
      <w:r w:rsidR="00B276C1" w:rsidRPr="00D4400C">
        <w:rPr>
          <w:rFonts w:eastAsia="Arial" w:cstheme="minorHAnsi"/>
          <w:b/>
          <w:color w:val="00B050"/>
          <w:sz w:val="32"/>
          <w:szCs w:val="32"/>
        </w:rPr>
        <w:t>stratègics del Pla</w:t>
      </w:r>
    </w:p>
    <w:p w14:paraId="28AC954C" w14:textId="39235433" w:rsidR="000B69C2" w:rsidRPr="00D4400C" w:rsidRDefault="001647C8" w:rsidP="00C93514">
      <w:pPr>
        <w:tabs>
          <w:tab w:val="left" w:pos="284"/>
        </w:tabs>
        <w:spacing w:line="276" w:lineRule="auto"/>
        <w:rPr>
          <w:rFonts w:eastAsia="Arial" w:cstheme="minorHAnsi"/>
          <w:sz w:val="24"/>
          <w:szCs w:val="24"/>
        </w:rPr>
      </w:pPr>
      <w:r w:rsidRPr="00D4400C">
        <w:rPr>
          <w:rFonts w:eastAsia="Arial" w:cstheme="minorHAnsi"/>
          <w:sz w:val="24"/>
          <w:szCs w:val="24"/>
        </w:rPr>
        <w:t xml:space="preserve">El següent quadre </w:t>
      </w:r>
      <w:r w:rsidR="00AA2EE8" w:rsidRPr="00D4400C">
        <w:rPr>
          <w:rFonts w:eastAsia="Arial" w:cstheme="minorHAnsi"/>
          <w:sz w:val="24"/>
          <w:szCs w:val="24"/>
        </w:rPr>
        <w:t xml:space="preserve">neix </w:t>
      </w:r>
      <w:r w:rsidRPr="00D4400C">
        <w:rPr>
          <w:rFonts w:eastAsia="Arial" w:cstheme="minorHAnsi"/>
          <w:sz w:val="24"/>
          <w:szCs w:val="24"/>
        </w:rPr>
        <w:t xml:space="preserve"> de l’elaboració d</w:t>
      </w:r>
      <w:r w:rsidR="008608F3" w:rsidRPr="00D4400C">
        <w:rPr>
          <w:rFonts w:eastAsia="Arial" w:cstheme="minorHAnsi"/>
          <w:sz w:val="24"/>
          <w:szCs w:val="24"/>
        </w:rPr>
        <w:t>e la</w:t>
      </w:r>
      <w:r w:rsidRPr="00D4400C">
        <w:rPr>
          <w:rFonts w:eastAsia="Arial" w:cstheme="minorHAnsi"/>
          <w:sz w:val="24"/>
          <w:szCs w:val="24"/>
        </w:rPr>
        <w:t xml:space="preserve"> Diagnosi prèvia </w:t>
      </w:r>
      <w:r w:rsidR="000C5C65" w:rsidRPr="00D4400C">
        <w:rPr>
          <w:rFonts w:eastAsia="Arial" w:cstheme="minorHAnsi"/>
          <w:sz w:val="24"/>
          <w:szCs w:val="24"/>
        </w:rPr>
        <w:t xml:space="preserve">a l’elaboració del Pla, </w:t>
      </w:r>
      <w:r w:rsidRPr="00D4400C">
        <w:rPr>
          <w:rFonts w:eastAsia="Arial" w:cstheme="minorHAnsi"/>
          <w:sz w:val="24"/>
          <w:szCs w:val="24"/>
        </w:rPr>
        <w:t>que va permetre amb dades del 2018 i 2019, veure quins eren els punts dèbils de l’organització per a cada àmbit de referència que marquen els Plans d’Igualtat i en quina línia s’havia de treballar per millorar-</w:t>
      </w:r>
      <w:r w:rsidR="008608F3" w:rsidRPr="00D4400C">
        <w:rPr>
          <w:rFonts w:eastAsia="Arial" w:cstheme="minorHAnsi"/>
          <w:sz w:val="24"/>
          <w:szCs w:val="24"/>
        </w:rPr>
        <w:t>los</w:t>
      </w:r>
      <w:r w:rsidRPr="00D4400C">
        <w:rPr>
          <w:rFonts w:eastAsia="Arial" w:cstheme="minorHAnsi"/>
          <w:sz w:val="24"/>
          <w:szCs w:val="24"/>
        </w:rPr>
        <w:t xml:space="preserve">. </w:t>
      </w:r>
    </w:p>
    <w:p w14:paraId="2344ABA4" w14:textId="4D87D15A" w:rsidR="009B0448" w:rsidRPr="00D4400C" w:rsidRDefault="000146D6" w:rsidP="00C93514">
      <w:pPr>
        <w:pStyle w:val="Pargrafdellista"/>
        <w:tabs>
          <w:tab w:val="left" w:pos="284"/>
        </w:tabs>
        <w:spacing w:line="276" w:lineRule="auto"/>
        <w:ind w:left="0"/>
        <w:rPr>
          <w:rFonts w:eastAsia="Arial" w:cstheme="minorHAnsi"/>
          <w:sz w:val="24"/>
          <w:szCs w:val="24"/>
        </w:rPr>
      </w:pPr>
      <w:r w:rsidRPr="00D4400C">
        <w:rPr>
          <w:rFonts w:eastAsia="Arial" w:cstheme="minorHAnsi"/>
          <w:sz w:val="24"/>
          <w:szCs w:val="24"/>
        </w:rPr>
        <w:t xml:space="preserve">A continuació es mostren </w:t>
      </w:r>
      <w:r w:rsidR="001647C8" w:rsidRPr="00D4400C">
        <w:rPr>
          <w:rFonts w:eastAsia="Arial" w:cstheme="minorHAnsi"/>
          <w:sz w:val="24"/>
          <w:szCs w:val="24"/>
        </w:rPr>
        <w:t xml:space="preserve">per a cada </w:t>
      </w:r>
      <w:r w:rsidRPr="00D4400C">
        <w:rPr>
          <w:rFonts w:eastAsia="Arial" w:cstheme="minorHAnsi"/>
          <w:sz w:val="24"/>
          <w:szCs w:val="24"/>
        </w:rPr>
        <w:t>àmbit d</w:t>
      </w:r>
      <w:r w:rsidR="001647C8" w:rsidRPr="00D4400C">
        <w:rPr>
          <w:rFonts w:eastAsia="Arial" w:cstheme="minorHAnsi"/>
          <w:sz w:val="24"/>
          <w:szCs w:val="24"/>
        </w:rPr>
        <w:t>’actuació quins objectius estratègics es van marcar</w:t>
      </w:r>
      <w:r w:rsidRPr="00D4400C">
        <w:rPr>
          <w:rFonts w:eastAsia="Arial" w:cstheme="minorHAnsi"/>
          <w:sz w:val="24"/>
          <w:szCs w:val="24"/>
        </w:rPr>
        <w:t xml:space="preserve"> </w:t>
      </w:r>
      <w:r w:rsidR="009B0448" w:rsidRPr="00D4400C">
        <w:rPr>
          <w:rFonts w:eastAsia="Arial" w:cstheme="minorHAnsi"/>
          <w:sz w:val="24"/>
          <w:szCs w:val="24"/>
        </w:rPr>
        <w:t xml:space="preserve"> </w:t>
      </w:r>
      <w:r w:rsidRPr="00D4400C">
        <w:rPr>
          <w:rFonts w:eastAsia="Arial" w:cstheme="minorHAnsi"/>
          <w:sz w:val="24"/>
          <w:szCs w:val="24"/>
        </w:rPr>
        <w:t>i en quin</w:t>
      </w:r>
      <w:r w:rsidR="008608F3" w:rsidRPr="00D4400C">
        <w:rPr>
          <w:rFonts w:eastAsia="Arial" w:cstheme="minorHAnsi"/>
          <w:sz w:val="24"/>
          <w:szCs w:val="24"/>
        </w:rPr>
        <w:t>s objectius operatius treballar per tal de convertir-los en mesures i accions concretes com veurem més endavant.</w:t>
      </w:r>
    </w:p>
    <w:p w14:paraId="1EC03ED1" w14:textId="77777777" w:rsidR="008608F3" w:rsidRPr="00D951C1" w:rsidRDefault="008608F3" w:rsidP="00DA0FEF">
      <w:pPr>
        <w:pStyle w:val="Pargrafdellista"/>
        <w:tabs>
          <w:tab w:val="left" w:pos="284"/>
        </w:tabs>
        <w:spacing w:line="276" w:lineRule="auto"/>
        <w:ind w:left="0"/>
        <w:jc w:val="both"/>
        <w:rPr>
          <w:rFonts w:eastAsia="Arial" w:cstheme="minorHAnsi"/>
        </w:rPr>
      </w:pPr>
    </w:p>
    <w:p w14:paraId="7ABC99EE" w14:textId="68C3F287" w:rsidR="0083413E" w:rsidRPr="00D951C1" w:rsidRDefault="0083413E" w:rsidP="00DA0FEF">
      <w:pPr>
        <w:pStyle w:val="Pargrafdellista"/>
        <w:tabs>
          <w:tab w:val="left" w:pos="284"/>
        </w:tabs>
        <w:spacing w:line="276" w:lineRule="auto"/>
        <w:ind w:left="0"/>
        <w:jc w:val="both"/>
        <w:rPr>
          <w:rFonts w:eastAsia="Arial" w:cstheme="minorHAnsi"/>
        </w:rPr>
      </w:pPr>
    </w:p>
    <w:tbl>
      <w:tblPr>
        <w:tblStyle w:val="TableGrid"/>
        <w:tblW w:w="10359" w:type="dxa"/>
        <w:tblInd w:w="-431" w:type="dxa"/>
        <w:tblCellMar>
          <w:top w:w="49" w:type="dxa"/>
          <w:left w:w="72" w:type="dxa"/>
        </w:tblCellMar>
        <w:tblLook w:val="04A0" w:firstRow="1" w:lastRow="0" w:firstColumn="1" w:lastColumn="0" w:noHBand="0" w:noVBand="1"/>
      </w:tblPr>
      <w:tblGrid>
        <w:gridCol w:w="2142"/>
        <w:gridCol w:w="411"/>
        <w:gridCol w:w="2036"/>
        <w:gridCol w:w="7"/>
        <w:gridCol w:w="5756"/>
        <w:gridCol w:w="7"/>
      </w:tblGrid>
      <w:tr w:rsidR="009A23D7" w:rsidRPr="00D951C1" w14:paraId="5F96CA67" w14:textId="77777777" w:rsidTr="00C93514">
        <w:trPr>
          <w:trHeight w:val="584"/>
          <w:tblHeader/>
        </w:trPr>
        <w:tc>
          <w:tcPr>
            <w:tcW w:w="2142" w:type="dxa"/>
            <w:tcBorders>
              <w:top w:val="single" w:sz="4" w:space="0" w:color="000000"/>
              <w:left w:val="single" w:sz="4" w:space="0" w:color="000000"/>
              <w:bottom w:val="single" w:sz="4" w:space="0" w:color="000000"/>
              <w:right w:val="single" w:sz="4" w:space="0" w:color="000000"/>
            </w:tcBorders>
            <w:shd w:val="clear" w:color="auto" w:fill="B969B8"/>
            <w:vAlign w:val="center"/>
          </w:tcPr>
          <w:p w14:paraId="306A3E64" w14:textId="77777777" w:rsidR="009A23D7" w:rsidRPr="00D951C1" w:rsidRDefault="00D909B8" w:rsidP="00433CCF">
            <w:pPr>
              <w:spacing w:line="259" w:lineRule="auto"/>
              <w:ind w:left="257" w:firstLine="151"/>
              <w:rPr>
                <w:rFonts w:cstheme="minorHAnsi"/>
                <w:lang w:val="ca-ES"/>
              </w:rPr>
            </w:pPr>
            <w:r w:rsidRPr="00D951C1">
              <w:rPr>
                <w:rFonts w:eastAsia="Arial" w:cstheme="minorHAnsi"/>
                <w:b/>
                <w:color w:val="FFFFFF"/>
                <w:lang w:val="ca-ES"/>
              </w:rPr>
              <w:lastRenderedPageBreak/>
              <w:t>ÀMBIT DE REFERÈNCIA</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B969B8"/>
            <w:vAlign w:val="center"/>
          </w:tcPr>
          <w:p w14:paraId="76E850C6" w14:textId="77777777" w:rsidR="009A23D7" w:rsidRPr="00D951C1" w:rsidRDefault="00D909B8" w:rsidP="00433CCF">
            <w:pPr>
              <w:spacing w:line="259" w:lineRule="auto"/>
              <w:ind w:left="326"/>
              <w:rPr>
                <w:rFonts w:cstheme="minorHAnsi"/>
                <w:lang w:val="ca-ES"/>
              </w:rPr>
            </w:pPr>
            <w:r w:rsidRPr="00D951C1">
              <w:rPr>
                <w:rFonts w:eastAsia="Arial" w:cstheme="minorHAnsi"/>
                <w:b/>
                <w:color w:val="FFFFFF"/>
                <w:lang w:val="ca-ES"/>
              </w:rPr>
              <w:t>OBJECTIUS ESTRATÈGICS</w:t>
            </w:r>
          </w:p>
        </w:tc>
        <w:tc>
          <w:tcPr>
            <w:tcW w:w="5763" w:type="dxa"/>
            <w:gridSpan w:val="2"/>
            <w:tcBorders>
              <w:top w:val="single" w:sz="4" w:space="0" w:color="000000"/>
              <w:left w:val="single" w:sz="4" w:space="0" w:color="000000"/>
              <w:bottom w:val="single" w:sz="4" w:space="0" w:color="000000"/>
              <w:right w:val="single" w:sz="4" w:space="0" w:color="000000"/>
            </w:tcBorders>
            <w:shd w:val="clear" w:color="auto" w:fill="B969B8"/>
            <w:vAlign w:val="center"/>
          </w:tcPr>
          <w:p w14:paraId="496FC2F3" w14:textId="77777777" w:rsidR="009A23D7" w:rsidRPr="00D951C1" w:rsidRDefault="009A23D7" w:rsidP="00433CCF">
            <w:pPr>
              <w:spacing w:line="259" w:lineRule="auto"/>
              <w:ind w:right="145"/>
              <w:jc w:val="center"/>
              <w:rPr>
                <w:rFonts w:cstheme="minorHAnsi"/>
                <w:lang w:val="ca-ES"/>
              </w:rPr>
            </w:pPr>
            <w:r w:rsidRPr="00D951C1">
              <w:rPr>
                <w:rFonts w:eastAsia="Arial" w:cstheme="minorHAnsi"/>
                <w:color w:val="FFFFFF"/>
                <w:lang w:val="ca-ES"/>
              </w:rPr>
              <w:t>OBJECTIUS OPERATIUS</w:t>
            </w:r>
          </w:p>
        </w:tc>
      </w:tr>
      <w:tr w:rsidR="009A23D7" w:rsidRPr="00D951C1" w14:paraId="476EDB6F" w14:textId="77777777" w:rsidTr="00C93514">
        <w:trPr>
          <w:gridAfter w:val="1"/>
          <w:wAfter w:w="7" w:type="dxa"/>
          <w:trHeight w:val="789"/>
        </w:trPr>
        <w:tc>
          <w:tcPr>
            <w:tcW w:w="214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6DFC15D" w14:textId="77777777" w:rsidR="009A23D7" w:rsidRPr="00D951C1" w:rsidRDefault="00D909B8" w:rsidP="00CB6FFB">
            <w:pPr>
              <w:spacing w:line="259" w:lineRule="auto"/>
              <w:ind w:left="135" w:right="172"/>
              <w:rPr>
                <w:rFonts w:cstheme="minorHAnsi"/>
                <w:sz w:val="18"/>
                <w:lang w:val="ca-ES"/>
              </w:rPr>
            </w:pPr>
            <w:r w:rsidRPr="00D951C1">
              <w:rPr>
                <w:rFonts w:cstheme="minorHAnsi"/>
                <w:sz w:val="18"/>
                <w:lang w:val="ca-ES"/>
              </w:rPr>
              <w:t>CULTURA ORGANITZATIVA</w:t>
            </w:r>
          </w:p>
        </w:tc>
        <w:tc>
          <w:tcPr>
            <w:tcW w:w="4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109CE7F" w14:textId="77777777" w:rsidR="009A23D7" w:rsidRPr="00D951C1" w:rsidRDefault="009A23D7" w:rsidP="00CB6FFB">
            <w:pPr>
              <w:spacing w:after="261" w:line="259" w:lineRule="auto"/>
              <w:rPr>
                <w:rFonts w:cstheme="minorHAnsi"/>
                <w:sz w:val="18"/>
                <w:lang w:val="ca-ES"/>
              </w:rPr>
            </w:pPr>
            <w:r w:rsidRPr="00D951C1">
              <w:rPr>
                <w:rFonts w:cstheme="minorHAnsi"/>
                <w:sz w:val="18"/>
                <w:lang w:val="ca-ES"/>
              </w:rPr>
              <w:t>1</w:t>
            </w:r>
          </w:p>
        </w:tc>
        <w:tc>
          <w:tcPr>
            <w:tcW w:w="203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043C371" w14:textId="77777777" w:rsidR="009A23D7" w:rsidRPr="00D951C1" w:rsidRDefault="00D909B8" w:rsidP="00CB6FFB">
            <w:pPr>
              <w:spacing w:after="14" w:line="259" w:lineRule="auto"/>
              <w:ind w:left="130" w:right="147"/>
              <w:rPr>
                <w:rFonts w:cstheme="minorHAnsi"/>
                <w:sz w:val="18"/>
                <w:lang w:val="ca-ES"/>
              </w:rPr>
            </w:pPr>
            <w:r w:rsidRPr="00D951C1">
              <w:rPr>
                <w:rFonts w:cstheme="minorHAnsi"/>
                <w:sz w:val="18"/>
                <w:lang w:val="ca-ES"/>
              </w:rPr>
              <w:t>Integració</w:t>
            </w:r>
            <w:r w:rsidR="009A23D7" w:rsidRPr="00D951C1">
              <w:rPr>
                <w:rFonts w:cstheme="minorHAnsi"/>
                <w:sz w:val="18"/>
                <w:lang w:val="ca-ES"/>
              </w:rPr>
              <w:t xml:space="preserve"> </w:t>
            </w:r>
            <w:r w:rsidRPr="00D951C1">
              <w:rPr>
                <w:rFonts w:cstheme="minorHAnsi"/>
                <w:sz w:val="18"/>
                <w:lang w:val="ca-ES"/>
              </w:rPr>
              <w:t xml:space="preserve">del valor de la igualtat de dones i homes </w:t>
            </w:r>
            <w:r w:rsidR="009A23D7" w:rsidRPr="00D951C1">
              <w:rPr>
                <w:rFonts w:cstheme="minorHAnsi"/>
                <w:sz w:val="18"/>
                <w:lang w:val="ca-ES"/>
              </w:rPr>
              <w:t xml:space="preserve">a la cultura del Consorci Parc Natural de la </w:t>
            </w:r>
            <w:r w:rsidRPr="00D951C1">
              <w:rPr>
                <w:rFonts w:cstheme="minorHAnsi"/>
                <w:sz w:val="18"/>
                <w:lang w:val="ca-ES"/>
              </w:rPr>
              <w:t>Serra de Collserola.</w:t>
            </w:r>
          </w:p>
        </w:tc>
        <w:tc>
          <w:tcPr>
            <w:tcW w:w="5763" w:type="dxa"/>
            <w:gridSpan w:val="2"/>
            <w:tcBorders>
              <w:top w:val="single" w:sz="4" w:space="0" w:color="000000"/>
              <w:left w:val="single" w:sz="4" w:space="0" w:color="000000"/>
              <w:bottom w:val="single" w:sz="4" w:space="0" w:color="000000"/>
              <w:right w:val="single" w:sz="4" w:space="0" w:color="000000"/>
            </w:tcBorders>
            <w:shd w:val="clear" w:color="auto" w:fill="F2F2F2"/>
          </w:tcPr>
          <w:p w14:paraId="32AD8FB5" w14:textId="77777777" w:rsidR="009A23D7" w:rsidRPr="00D951C1" w:rsidRDefault="009A23D7" w:rsidP="00CB6FFB">
            <w:pPr>
              <w:spacing w:line="259" w:lineRule="auto"/>
              <w:ind w:left="217" w:right="7"/>
              <w:rPr>
                <w:rFonts w:cstheme="minorHAnsi"/>
                <w:sz w:val="18"/>
                <w:lang w:val="ca-ES"/>
              </w:rPr>
            </w:pPr>
            <w:r w:rsidRPr="00D951C1">
              <w:rPr>
                <w:rFonts w:cstheme="minorHAnsi"/>
                <w:sz w:val="18"/>
                <w:lang w:val="ca-ES"/>
              </w:rPr>
              <w:t>Incorporar els mitjans necessaris per a la implantació i seguiment del I Pla d’Igualtat entre dones i homes del Consorci Parc Nat</w:t>
            </w:r>
            <w:r w:rsidR="00D909B8" w:rsidRPr="00D951C1">
              <w:rPr>
                <w:rFonts w:cstheme="minorHAnsi"/>
                <w:sz w:val="18"/>
                <w:lang w:val="ca-ES"/>
              </w:rPr>
              <w:t>ural de la Serra de Collserola.</w:t>
            </w:r>
          </w:p>
        </w:tc>
      </w:tr>
      <w:tr w:rsidR="009A23D7" w:rsidRPr="00D951C1" w14:paraId="1C153C73" w14:textId="77777777" w:rsidTr="00C93514">
        <w:trPr>
          <w:gridAfter w:val="1"/>
          <w:wAfter w:w="7" w:type="dxa"/>
          <w:trHeight w:val="515"/>
        </w:trPr>
        <w:tc>
          <w:tcPr>
            <w:tcW w:w="2142" w:type="dxa"/>
            <w:vMerge/>
            <w:tcBorders>
              <w:top w:val="nil"/>
              <w:left w:val="single" w:sz="4" w:space="0" w:color="000000"/>
              <w:bottom w:val="nil"/>
              <w:right w:val="single" w:sz="4" w:space="0" w:color="000000"/>
            </w:tcBorders>
          </w:tcPr>
          <w:p w14:paraId="02E51283" w14:textId="77777777" w:rsidR="009A23D7" w:rsidRPr="00D951C1" w:rsidRDefault="009A23D7" w:rsidP="00CB6FFB">
            <w:pPr>
              <w:spacing w:after="160" w:line="259" w:lineRule="auto"/>
              <w:ind w:left="135" w:right="172"/>
              <w:rPr>
                <w:rFonts w:cstheme="minorHAnsi"/>
                <w:sz w:val="18"/>
                <w:lang w:val="ca-ES"/>
              </w:rPr>
            </w:pPr>
          </w:p>
        </w:tc>
        <w:tc>
          <w:tcPr>
            <w:tcW w:w="411" w:type="dxa"/>
            <w:vMerge/>
            <w:tcBorders>
              <w:top w:val="nil"/>
              <w:left w:val="single" w:sz="4" w:space="0" w:color="000000"/>
              <w:bottom w:val="nil"/>
              <w:right w:val="single" w:sz="4" w:space="0" w:color="000000"/>
            </w:tcBorders>
          </w:tcPr>
          <w:p w14:paraId="2903CF42" w14:textId="77777777" w:rsidR="009A23D7" w:rsidRPr="00D951C1" w:rsidRDefault="009A23D7" w:rsidP="00CB6FFB">
            <w:pPr>
              <w:spacing w:after="160" w:line="259" w:lineRule="auto"/>
              <w:rPr>
                <w:rFonts w:cstheme="minorHAnsi"/>
                <w:sz w:val="18"/>
                <w:lang w:val="ca-ES"/>
              </w:rPr>
            </w:pPr>
          </w:p>
        </w:tc>
        <w:tc>
          <w:tcPr>
            <w:tcW w:w="2036" w:type="dxa"/>
            <w:vMerge/>
            <w:tcBorders>
              <w:top w:val="nil"/>
              <w:left w:val="single" w:sz="4" w:space="0" w:color="000000"/>
              <w:bottom w:val="nil"/>
              <w:right w:val="single" w:sz="4" w:space="0" w:color="000000"/>
            </w:tcBorders>
          </w:tcPr>
          <w:p w14:paraId="1232DC24" w14:textId="77777777" w:rsidR="009A23D7" w:rsidRPr="00D951C1" w:rsidRDefault="009A23D7" w:rsidP="00CB6FFB">
            <w:pPr>
              <w:spacing w:after="160" w:line="259" w:lineRule="auto"/>
              <w:ind w:left="130" w:right="147"/>
              <w:rPr>
                <w:rFonts w:cstheme="minorHAnsi"/>
                <w:sz w:val="18"/>
                <w:lang w:val="ca-ES"/>
              </w:rPr>
            </w:pPr>
          </w:p>
        </w:tc>
        <w:tc>
          <w:tcPr>
            <w:tcW w:w="5763" w:type="dxa"/>
            <w:gridSpan w:val="2"/>
            <w:tcBorders>
              <w:top w:val="single" w:sz="4" w:space="0" w:color="000000"/>
              <w:left w:val="single" w:sz="4" w:space="0" w:color="000000"/>
              <w:bottom w:val="single" w:sz="4" w:space="0" w:color="000000"/>
              <w:right w:val="single" w:sz="4" w:space="0" w:color="000000"/>
            </w:tcBorders>
            <w:shd w:val="clear" w:color="auto" w:fill="F2F2F2"/>
          </w:tcPr>
          <w:p w14:paraId="44340E4B" w14:textId="77777777" w:rsidR="009A23D7" w:rsidRPr="00D951C1" w:rsidRDefault="009A23D7" w:rsidP="00CB6FFB">
            <w:pPr>
              <w:spacing w:line="259" w:lineRule="auto"/>
              <w:ind w:left="217"/>
              <w:rPr>
                <w:rFonts w:cstheme="minorHAnsi"/>
                <w:sz w:val="18"/>
                <w:lang w:val="ca-ES"/>
              </w:rPr>
            </w:pPr>
            <w:r w:rsidRPr="00D951C1">
              <w:rPr>
                <w:rFonts w:cstheme="minorHAnsi"/>
                <w:sz w:val="18"/>
                <w:lang w:val="ca-ES"/>
              </w:rPr>
              <w:t>Fomentar el valor de la igualtat d’oportunitats de dones i homes a les organitza</w:t>
            </w:r>
            <w:r w:rsidR="00D909B8" w:rsidRPr="00D951C1">
              <w:rPr>
                <w:rFonts w:cstheme="minorHAnsi"/>
                <w:sz w:val="18"/>
                <w:lang w:val="ca-ES"/>
              </w:rPr>
              <w:t>cions proveïdores del Consorci.</w:t>
            </w:r>
          </w:p>
        </w:tc>
      </w:tr>
      <w:tr w:rsidR="009A23D7" w:rsidRPr="00D951C1" w14:paraId="7B7741F8" w14:textId="77777777" w:rsidTr="00C93514">
        <w:trPr>
          <w:gridAfter w:val="1"/>
          <w:wAfter w:w="7" w:type="dxa"/>
          <w:trHeight w:val="355"/>
        </w:trPr>
        <w:tc>
          <w:tcPr>
            <w:tcW w:w="2142" w:type="dxa"/>
            <w:vMerge/>
            <w:tcBorders>
              <w:top w:val="nil"/>
              <w:left w:val="single" w:sz="4" w:space="0" w:color="000000"/>
              <w:bottom w:val="single" w:sz="4" w:space="0" w:color="000000"/>
              <w:right w:val="single" w:sz="4" w:space="0" w:color="000000"/>
            </w:tcBorders>
          </w:tcPr>
          <w:p w14:paraId="75BCBC26" w14:textId="77777777" w:rsidR="009A23D7" w:rsidRPr="00D951C1" w:rsidRDefault="009A23D7" w:rsidP="00CB6FFB">
            <w:pPr>
              <w:spacing w:after="160" w:line="259" w:lineRule="auto"/>
              <w:ind w:left="135" w:right="172"/>
              <w:rPr>
                <w:rFonts w:cstheme="minorHAnsi"/>
                <w:sz w:val="18"/>
                <w:lang w:val="ca-ES"/>
              </w:rPr>
            </w:pPr>
          </w:p>
        </w:tc>
        <w:tc>
          <w:tcPr>
            <w:tcW w:w="411" w:type="dxa"/>
            <w:vMerge/>
            <w:tcBorders>
              <w:top w:val="nil"/>
              <w:left w:val="single" w:sz="4" w:space="0" w:color="000000"/>
              <w:bottom w:val="single" w:sz="4" w:space="0" w:color="000000"/>
              <w:right w:val="single" w:sz="4" w:space="0" w:color="000000"/>
            </w:tcBorders>
          </w:tcPr>
          <w:p w14:paraId="648AFCBB" w14:textId="77777777" w:rsidR="009A23D7" w:rsidRPr="00D951C1" w:rsidRDefault="009A23D7" w:rsidP="00CB6FFB">
            <w:pPr>
              <w:spacing w:after="160" w:line="259" w:lineRule="auto"/>
              <w:rPr>
                <w:rFonts w:cstheme="minorHAnsi"/>
                <w:sz w:val="18"/>
                <w:lang w:val="ca-ES"/>
              </w:rPr>
            </w:pPr>
          </w:p>
        </w:tc>
        <w:tc>
          <w:tcPr>
            <w:tcW w:w="2036" w:type="dxa"/>
            <w:vMerge/>
            <w:tcBorders>
              <w:top w:val="nil"/>
              <w:left w:val="single" w:sz="4" w:space="0" w:color="000000"/>
              <w:bottom w:val="single" w:sz="4" w:space="0" w:color="000000"/>
              <w:right w:val="single" w:sz="4" w:space="0" w:color="000000"/>
            </w:tcBorders>
          </w:tcPr>
          <w:p w14:paraId="430E86BF" w14:textId="77777777" w:rsidR="009A23D7" w:rsidRPr="00D951C1" w:rsidRDefault="009A23D7" w:rsidP="00CB6FFB">
            <w:pPr>
              <w:spacing w:after="160" w:line="259" w:lineRule="auto"/>
              <w:ind w:left="130" w:right="147"/>
              <w:rPr>
                <w:rFonts w:cstheme="minorHAnsi"/>
                <w:sz w:val="18"/>
                <w:lang w:val="ca-ES"/>
              </w:rPr>
            </w:pPr>
          </w:p>
        </w:tc>
        <w:tc>
          <w:tcPr>
            <w:tcW w:w="5763" w:type="dxa"/>
            <w:gridSpan w:val="2"/>
            <w:tcBorders>
              <w:top w:val="single" w:sz="4" w:space="0" w:color="000000"/>
              <w:left w:val="single" w:sz="4" w:space="0" w:color="000000"/>
              <w:bottom w:val="single" w:sz="4" w:space="0" w:color="auto"/>
              <w:right w:val="single" w:sz="4" w:space="0" w:color="000000"/>
            </w:tcBorders>
            <w:shd w:val="clear" w:color="auto" w:fill="F2F2F2"/>
          </w:tcPr>
          <w:p w14:paraId="1F542E0C" w14:textId="77777777" w:rsidR="009A23D7" w:rsidRPr="00D951C1" w:rsidRDefault="009A23D7" w:rsidP="00CB6FFB">
            <w:pPr>
              <w:spacing w:line="259" w:lineRule="auto"/>
              <w:ind w:left="217"/>
              <w:rPr>
                <w:rFonts w:cstheme="minorHAnsi"/>
                <w:sz w:val="18"/>
                <w:lang w:val="ca-ES"/>
              </w:rPr>
            </w:pPr>
            <w:r w:rsidRPr="00D951C1">
              <w:rPr>
                <w:rFonts w:cstheme="minorHAnsi"/>
                <w:sz w:val="18"/>
                <w:lang w:val="ca-ES"/>
              </w:rPr>
              <w:t xml:space="preserve">Promoure els valors relatius a la igualtat d’oportunitats entre dones i homes. </w:t>
            </w:r>
          </w:p>
        </w:tc>
      </w:tr>
      <w:tr w:rsidR="009A23D7" w:rsidRPr="00D951C1" w14:paraId="746C4AF6" w14:textId="77777777" w:rsidTr="00C93514">
        <w:trPr>
          <w:gridAfter w:val="1"/>
          <w:wAfter w:w="7" w:type="dxa"/>
          <w:trHeight w:val="657"/>
        </w:trPr>
        <w:tc>
          <w:tcPr>
            <w:tcW w:w="214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292ACF77" w14:textId="77777777" w:rsidR="009A23D7" w:rsidRPr="00D951C1" w:rsidRDefault="009A23D7" w:rsidP="00CB6FFB">
            <w:pPr>
              <w:spacing w:after="14" w:line="259" w:lineRule="auto"/>
              <w:ind w:left="135" w:right="172"/>
              <w:rPr>
                <w:rFonts w:cstheme="minorHAnsi"/>
                <w:sz w:val="18"/>
                <w:lang w:val="ca-ES"/>
              </w:rPr>
            </w:pPr>
            <w:r w:rsidRPr="00D951C1">
              <w:rPr>
                <w:rFonts w:cstheme="minorHAnsi"/>
                <w:sz w:val="18"/>
                <w:lang w:val="ca-ES"/>
              </w:rPr>
              <w:t xml:space="preserve">CONDICIONS LABORALS, </w:t>
            </w:r>
            <w:r w:rsidR="00D909B8" w:rsidRPr="00D951C1">
              <w:rPr>
                <w:rFonts w:cstheme="minorHAnsi"/>
                <w:sz w:val="18"/>
                <w:lang w:val="ca-ES"/>
              </w:rPr>
              <w:br/>
            </w:r>
            <w:r w:rsidRPr="00D951C1">
              <w:rPr>
                <w:rFonts w:cstheme="minorHAnsi"/>
                <w:sz w:val="18"/>
                <w:lang w:val="ca-ES"/>
              </w:rPr>
              <w:t>ACCÉS A L</w:t>
            </w:r>
            <w:r w:rsidR="00D909B8" w:rsidRPr="00D951C1">
              <w:rPr>
                <w:rFonts w:cstheme="minorHAnsi"/>
                <w:sz w:val="18"/>
                <w:lang w:val="ca-ES"/>
              </w:rPr>
              <w:t>’ORGANITZACIÓ</w:t>
            </w:r>
          </w:p>
        </w:tc>
        <w:tc>
          <w:tcPr>
            <w:tcW w:w="4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A65D22F" w14:textId="77777777" w:rsidR="009A23D7" w:rsidRPr="00D951C1" w:rsidRDefault="009A23D7" w:rsidP="00CB6FFB">
            <w:pPr>
              <w:spacing w:line="259" w:lineRule="auto"/>
              <w:rPr>
                <w:rFonts w:cstheme="minorHAnsi"/>
                <w:sz w:val="18"/>
                <w:lang w:val="ca-ES"/>
              </w:rPr>
            </w:pPr>
            <w:r w:rsidRPr="00D951C1">
              <w:rPr>
                <w:rFonts w:cstheme="minorHAnsi"/>
                <w:sz w:val="18"/>
                <w:lang w:val="ca-ES"/>
              </w:rPr>
              <w:t>2</w:t>
            </w:r>
          </w:p>
        </w:tc>
        <w:tc>
          <w:tcPr>
            <w:tcW w:w="2036" w:type="dxa"/>
            <w:vMerge w:val="restart"/>
            <w:tcBorders>
              <w:top w:val="single" w:sz="4" w:space="0" w:color="000000"/>
              <w:left w:val="single" w:sz="4" w:space="0" w:color="000000"/>
              <w:bottom w:val="single" w:sz="4" w:space="0" w:color="000000"/>
              <w:right w:val="single" w:sz="4" w:space="0" w:color="auto"/>
            </w:tcBorders>
            <w:shd w:val="clear" w:color="auto" w:fill="F2F2F2"/>
            <w:vAlign w:val="center"/>
          </w:tcPr>
          <w:p w14:paraId="5F3D39A0" w14:textId="77777777" w:rsidR="009A23D7" w:rsidRPr="00D951C1" w:rsidRDefault="009A23D7" w:rsidP="00CB6FFB">
            <w:pPr>
              <w:spacing w:line="259" w:lineRule="auto"/>
              <w:ind w:left="130" w:right="147"/>
              <w:rPr>
                <w:rFonts w:cstheme="minorHAnsi"/>
                <w:sz w:val="18"/>
                <w:lang w:val="ca-ES"/>
              </w:rPr>
            </w:pPr>
            <w:r w:rsidRPr="00D951C1">
              <w:rPr>
                <w:rFonts w:cstheme="minorHAnsi"/>
                <w:sz w:val="18"/>
                <w:lang w:val="ca-ES"/>
              </w:rPr>
              <w:t>Augmentar la presènci</w:t>
            </w:r>
            <w:r w:rsidR="00D909B8" w:rsidRPr="00D951C1">
              <w:rPr>
                <w:rFonts w:cstheme="minorHAnsi"/>
                <w:sz w:val="18"/>
                <w:lang w:val="ca-ES"/>
              </w:rPr>
              <w:t>a equilibrada de dones i homes.</w:t>
            </w:r>
          </w:p>
        </w:tc>
        <w:tc>
          <w:tcPr>
            <w:tcW w:w="576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AD8A630" w14:textId="2373533C" w:rsidR="009A23D7" w:rsidRPr="00D951C1" w:rsidRDefault="009A23D7" w:rsidP="00CB6FFB">
            <w:pPr>
              <w:spacing w:line="259" w:lineRule="auto"/>
              <w:ind w:left="217"/>
              <w:rPr>
                <w:rFonts w:cstheme="minorHAnsi"/>
                <w:sz w:val="18"/>
                <w:lang w:val="ca-ES"/>
              </w:rPr>
            </w:pPr>
            <w:r w:rsidRPr="00D951C1">
              <w:rPr>
                <w:rFonts w:cstheme="minorHAnsi"/>
                <w:sz w:val="18"/>
                <w:lang w:val="ca-ES"/>
              </w:rPr>
              <w:t>Millorar l</w:t>
            </w:r>
            <w:r w:rsidR="00D909B8" w:rsidRPr="00D951C1">
              <w:rPr>
                <w:rFonts w:cstheme="minorHAnsi"/>
                <w:sz w:val="18"/>
                <w:lang w:val="ca-ES"/>
              </w:rPr>
              <w:t>’equilibri de dones i homes al g</w:t>
            </w:r>
            <w:r w:rsidRPr="00D951C1">
              <w:rPr>
                <w:rFonts w:cstheme="minorHAnsi"/>
                <w:sz w:val="18"/>
                <w:lang w:val="ca-ES"/>
              </w:rPr>
              <w:t>rup de profession</w:t>
            </w:r>
            <w:r w:rsidR="00CB6FFB" w:rsidRPr="00D951C1">
              <w:rPr>
                <w:rFonts w:cstheme="minorHAnsi"/>
                <w:sz w:val="18"/>
                <w:lang w:val="ca-ES"/>
              </w:rPr>
              <w:t xml:space="preserve">als amb segregació </w:t>
            </w:r>
            <w:r w:rsidR="00D909B8" w:rsidRPr="00D951C1">
              <w:rPr>
                <w:rFonts w:cstheme="minorHAnsi"/>
                <w:sz w:val="18"/>
                <w:lang w:val="ca-ES"/>
              </w:rPr>
              <w:t>horitzontal.</w:t>
            </w:r>
          </w:p>
        </w:tc>
      </w:tr>
      <w:tr w:rsidR="009A23D7" w:rsidRPr="00D951C1" w14:paraId="59C66E91" w14:textId="77777777" w:rsidTr="00C93514">
        <w:trPr>
          <w:gridAfter w:val="1"/>
          <w:wAfter w:w="7" w:type="dxa"/>
          <w:trHeight w:val="578"/>
        </w:trPr>
        <w:tc>
          <w:tcPr>
            <w:tcW w:w="2142" w:type="dxa"/>
            <w:vMerge/>
            <w:tcBorders>
              <w:top w:val="nil"/>
              <w:left w:val="single" w:sz="4" w:space="0" w:color="000000"/>
              <w:bottom w:val="single" w:sz="4" w:space="0" w:color="000000"/>
              <w:right w:val="single" w:sz="4" w:space="0" w:color="000000"/>
            </w:tcBorders>
          </w:tcPr>
          <w:p w14:paraId="7984C32A" w14:textId="77777777" w:rsidR="009A23D7" w:rsidRPr="00D951C1" w:rsidRDefault="009A23D7" w:rsidP="00CB6FFB">
            <w:pPr>
              <w:spacing w:after="160" w:line="259" w:lineRule="auto"/>
              <w:ind w:left="135" w:right="172"/>
              <w:rPr>
                <w:rFonts w:cstheme="minorHAnsi"/>
                <w:sz w:val="18"/>
                <w:lang w:val="ca-ES"/>
              </w:rPr>
            </w:pPr>
          </w:p>
        </w:tc>
        <w:tc>
          <w:tcPr>
            <w:tcW w:w="411" w:type="dxa"/>
            <w:vMerge/>
            <w:tcBorders>
              <w:top w:val="nil"/>
              <w:left w:val="single" w:sz="4" w:space="0" w:color="000000"/>
              <w:bottom w:val="single" w:sz="4" w:space="0" w:color="000000"/>
              <w:right w:val="single" w:sz="4" w:space="0" w:color="000000"/>
            </w:tcBorders>
          </w:tcPr>
          <w:p w14:paraId="75400F93" w14:textId="77777777" w:rsidR="009A23D7" w:rsidRPr="00D951C1" w:rsidRDefault="009A23D7" w:rsidP="00CB6FFB">
            <w:pPr>
              <w:spacing w:after="160" w:line="259" w:lineRule="auto"/>
              <w:rPr>
                <w:rFonts w:cstheme="minorHAnsi"/>
                <w:sz w:val="18"/>
                <w:lang w:val="ca-ES"/>
              </w:rPr>
            </w:pPr>
          </w:p>
        </w:tc>
        <w:tc>
          <w:tcPr>
            <w:tcW w:w="2036" w:type="dxa"/>
            <w:vMerge/>
            <w:tcBorders>
              <w:top w:val="nil"/>
              <w:left w:val="single" w:sz="4" w:space="0" w:color="000000"/>
              <w:bottom w:val="single" w:sz="4" w:space="0" w:color="000000"/>
              <w:right w:val="single" w:sz="4" w:space="0" w:color="auto"/>
            </w:tcBorders>
          </w:tcPr>
          <w:p w14:paraId="35A27B34" w14:textId="77777777" w:rsidR="009A23D7" w:rsidRPr="00D951C1" w:rsidRDefault="009A23D7" w:rsidP="00CB6FFB">
            <w:pPr>
              <w:spacing w:after="160" w:line="259" w:lineRule="auto"/>
              <w:ind w:left="130" w:right="147"/>
              <w:rPr>
                <w:rFonts w:cstheme="minorHAnsi"/>
                <w:sz w:val="18"/>
                <w:lang w:val="ca-ES"/>
              </w:rPr>
            </w:pPr>
          </w:p>
        </w:tc>
        <w:tc>
          <w:tcPr>
            <w:tcW w:w="576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55D5D06" w14:textId="77777777" w:rsidR="009A23D7" w:rsidRPr="00D951C1" w:rsidRDefault="009A23D7" w:rsidP="00CB6FFB">
            <w:pPr>
              <w:spacing w:line="259" w:lineRule="auto"/>
              <w:ind w:left="217"/>
              <w:rPr>
                <w:rFonts w:cstheme="minorHAnsi"/>
                <w:sz w:val="18"/>
                <w:lang w:val="ca-ES"/>
              </w:rPr>
            </w:pPr>
            <w:r w:rsidRPr="00D951C1">
              <w:rPr>
                <w:rFonts w:cstheme="minorHAnsi"/>
                <w:sz w:val="18"/>
                <w:lang w:val="ca-ES"/>
              </w:rPr>
              <w:t>Garantir processos de selec</w:t>
            </w:r>
            <w:r w:rsidR="00D909B8" w:rsidRPr="00D951C1">
              <w:rPr>
                <w:rFonts w:cstheme="minorHAnsi"/>
                <w:sz w:val="18"/>
                <w:lang w:val="ca-ES"/>
              </w:rPr>
              <w:t>ció lliures de biaix de gènere.</w:t>
            </w:r>
          </w:p>
        </w:tc>
      </w:tr>
      <w:tr w:rsidR="009A23D7" w:rsidRPr="00D951C1" w14:paraId="33868336" w14:textId="77777777" w:rsidTr="00C93514">
        <w:trPr>
          <w:gridAfter w:val="1"/>
          <w:wAfter w:w="7" w:type="dxa"/>
          <w:trHeight w:val="725"/>
        </w:trPr>
        <w:tc>
          <w:tcPr>
            <w:tcW w:w="214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2C8CA424" w14:textId="77777777" w:rsidR="009A23D7" w:rsidRPr="00D951C1" w:rsidRDefault="009A23D7" w:rsidP="00CB6FFB">
            <w:pPr>
              <w:spacing w:after="2" w:line="276" w:lineRule="auto"/>
              <w:ind w:left="135" w:right="172"/>
              <w:rPr>
                <w:rFonts w:cstheme="minorHAnsi"/>
                <w:sz w:val="18"/>
                <w:lang w:val="ca-ES"/>
              </w:rPr>
            </w:pPr>
            <w:r w:rsidRPr="00D951C1">
              <w:rPr>
                <w:rFonts w:cstheme="minorHAnsi"/>
                <w:sz w:val="18"/>
                <w:lang w:val="ca-ES"/>
              </w:rPr>
              <w:t xml:space="preserve">FORMACIÓ INTERNA I/O CONTÍNUA. </w:t>
            </w:r>
          </w:p>
          <w:p w14:paraId="2A81CF66" w14:textId="77777777" w:rsidR="009A23D7" w:rsidRPr="00D951C1" w:rsidRDefault="00D909B8" w:rsidP="00CB6FFB">
            <w:pPr>
              <w:spacing w:after="14" w:line="259" w:lineRule="auto"/>
              <w:ind w:left="135" w:right="172"/>
              <w:rPr>
                <w:rFonts w:cstheme="minorHAnsi"/>
                <w:sz w:val="18"/>
                <w:lang w:val="ca-ES"/>
              </w:rPr>
            </w:pPr>
            <w:r w:rsidRPr="00D951C1">
              <w:rPr>
                <w:rFonts w:cstheme="minorHAnsi"/>
                <w:sz w:val="18"/>
                <w:lang w:val="ca-ES"/>
              </w:rPr>
              <w:t>PROMOCIÓ I</w:t>
            </w:r>
            <w:r w:rsidR="009A23D7" w:rsidRPr="00D951C1">
              <w:rPr>
                <w:rFonts w:cstheme="minorHAnsi"/>
                <w:sz w:val="18"/>
                <w:lang w:val="ca-ES"/>
              </w:rPr>
              <w:t xml:space="preserve"> DESENVOLUPAMEN</w:t>
            </w:r>
            <w:r w:rsidRPr="00D951C1">
              <w:rPr>
                <w:rFonts w:cstheme="minorHAnsi"/>
                <w:sz w:val="18"/>
                <w:lang w:val="ca-ES"/>
              </w:rPr>
              <w:t>T PROFESSIONAL</w:t>
            </w:r>
          </w:p>
        </w:tc>
        <w:tc>
          <w:tcPr>
            <w:tcW w:w="4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0FE391F" w14:textId="77777777" w:rsidR="009A23D7" w:rsidRPr="00D951C1" w:rsidRDefault="009A23D7" w:rsidP="00CB6FFB">
            <w:pPr>
              <w:spacing w:line="259" w:lineRule="auto"/>
              <w:rPr>
                <w:rFonts w:cstheme="minorHAnsi"/>
                <w:sz w:val="18"/>
                <w:lang w:val="ca-ES"/>
              </w:rPr>
            </w:pPr>
            <w:r w:rsidRPr="00D951C1">
              <w:rPr>
                <w:rFonts w:cstheme="minorHAnsi"/>
                <w:sz w:val="18"/>
                <w:lang w:val="ca-ES"/>
              </w:rPr>
              <w:t>3</w:t>
            </w:r>
          </w:p>
        </w:tc>
        <w:tc>
          <w:tcPr>
            <w:tcW w:w="203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3E23586" w14:textId="77777777" w:rsidR="009A23D7" w:rsidRPr="00D951C1" w:rsidRDefault="009A23D7" w:rsidP="00CB6FFB">
            <w:pPr>
              <w:spacing w:line="259" w:lineRule="auto"/>
              <w:ind w:left="130" w:right="147"/>
              <w:rPr>
                <w:rFonts w:cstheme="minorHAnsi"/>
                <w:sz w:val="18"/>
                <w:lang w:val="ca-ES"/>
              </w:rPr>
            </w:pPr>
            <w:r w:rsidRPr="00D951C1">
              <w:rPr>
                <w:rFonts w:cstheme="minorHAnsi"/>
                <w:sz w:val="18"/>
                <w:lang w:val="ca-ES"/>
              </w:rPr>
              <w:t>Garantir la igualtat d’oportunitats a</w:t>
            </w:r>
            <w:r w:rsidR="00D909B8" w:rsidRPr="00D951C1">
              <w:rPr>
                <w:rFonts w:cstheme="minorHAnsi"/>
                <w:sz w:val="18"/>
                <w:lang w:val="ca-ES"/>
              </w:rPr>
              <w:t>l desenvolupament professional.</w:t>
            </w:r>
          </w:p>
        </w:tc>
        <w:tc>
          <w:tcPr>
            <w:tcW w:w="5763" w:type="dxa"/>
            <w:gridSpan w:val="2"/>
            <w:tcBorders>
              <w:top w:val="single" w:sz="4" w:space="0" w:color="auto"/>
              <w:left w:val="single" w:sz="4" w:space="0" w:color="000000"/>
              <w:bottom w:val="single" w:sz="4" w:space="0" w:color="000000"/>
              <w:right w:val="single" w:sz="4" w:space="0" w:color="000000"/>
            </w:tcBorders>
            <w:shd w:val="clear" w:color="auto" w:fill="F2F2F2"/>
            <w:vAlign w:val="center"/>
          </w:tcPr>
          <w:p w14:paraId="582C38A9" w14:textId="77777777" w:rsidR="009A23D7" w:rsidRPr="00D951C1" w:rsidRDefault="009A23D7" w:rsidP="00CB6FFB">
            <w:pPr>
              <w:spacing w:line="259" w:lineRule="auto"/>
              <w:ind w:left="217"/>
              <w:rPr>
                <w:rFonts w:cstheme="minorHAnsi"/>
                <w:sz w:val="18"/>
                <w:lang w:val="ca-ES"/>
              </w:rPr>
            </w:pPr>
            <w:r w:rsidRPr="00D951C1">
              <w:rPr>
                <w:rFonts w:cstheme="minorHAnsi"/>
                <w:sz w:val="18"/>
                <w:lang w:val="ca-ES"/>
              </w:rPr>
              <w:t>Definir mecanismes de disseny i segui</w:t>
            </w:r>
            <w:r w:rsidR="00D909B8" w:rsidRPr="00D951C1">
              <w:rPr>
                <w:rFonts w:cstheme="minorHAnsi"/>
                <w:sz w:val="18"/>
                <w:lang w:val="ca-ES"/>
              </w:rPr>
              <w:t>ment del Pla de formació anual.</w:t>
            </w:r>
          </w:p>
        </w:tc>
      </w:tr>
      <w:tr w:rsidR="009A23D7" w:rsidRPr="00D951C1" w14:paraId="02BC4F15" w14:textId="77777777" w:rsidTr="00C93514">
        <w:trPr>
          <w:gridAfter w:val="1"/>
          <w:wAfter w:w="7" w:type="dxa"/>
          <w:trHeight w:val="626"/>
        </w:trPr>
        <w:tc>
          <w:tcPr>
            <w:tcW w:w="2142" w:type="dxa"/>
            <w:vMerge/>
            <w:tcBorders>
              <w:top w:val="nil"/>
              <w:left w:val="single" w:sz="4" w:space="0" w:color="000000"/>
              <w:bottom w:val="single" w:sz="4" w:space="0" w:color="000000"/>
              <w:right w:val="single" w:sz="4" w:space="0" w:color="000000"/>
            </w:tcBorders>
          </w:tcPr>
          <w:p w14:paraId="4A6483F6" w14:textId="77777777" w:rsidR="009A23D7" w:rsidRPr="00D951C1" w:rsidRDefault="009A23D7" w:rsidP="00CB6FFB">
            <w:pPr>
              <w:spacing w:after="160" w:line="259" w:lineRule="auto"/>
              <w:ind w:left="135" w:right="172"/>
              <w:rPr>
                <w:rFonts w:cstheme="minorHAnsi"/>
                <w:sz w:val="18"/>
                <w:lang w:val="ca-ES"/>
              </w:rPr>
            </w:pPr>
          </w:p>
        </w:tc>
        <w:tc>
          <w:tcPr>
            <w:tcW w:w="411" w:type="dxa"/>
            <w:vMerge/>
            <w:tcBorders>
              <w:top w:val="nil"/>
              <w:left w:val="single" w:sz="4" w:space="0" w:color="000000"/>
              <w:bottom w:val="single" w:sz="4" w:space="0" w:color="000000"/>
              <w:right w:val="single" w:sz="4" w:space="0" w:color="000000"/>
            </w:tcBorders>
          </w:tcPr>
          <w:p w14:paraId="0D2749F0" w14:textId="77777777" w:rsidR="009A23D7" w:rsidRPr="00D951C1" w:rsidRDefault="009A23D7" w:rsidP="00CB6FFB">
            <w:pPr>
              <w:spacing w:after="160" w:line="259" w:lineRule="auto"/>
              <w:rPr>
                <w:rFonts w:cstheme="minorHAnsi"/>
                <w:sz w:val="18"/>
                <w:lang w:val="ca-ES"/>
              </w:rPr>
            </w:pPr>
          </w:p>
        </w:tc>
        <w:tc>
          <w:tcPr>
            <w:tcW w:w="2036" w:type="dxa"/>
            <w:vMerge/>
            <w:tcBorders>
              <w:top w:val="nil"/>
              <w:left w:val="single" w:sz="4" w:space="0" w:color="000000"/>
              <w:bottom w:val="single" w:sz="4" w:space="0" w:color="000000"/>
              <w:right w:val="single" w:sz="4" w:space="0" w:color="000000"/>
            </w:tcBorders>
          </w:tcPr>
          <w:p w14:paraId="374C404C" w14:textId="77777777" w:rsidR="009A23D7" w:rsidRPr="00D951C1" w:rsidRDefault="009A23D7" w:rsidP="00CB6FFB">
            <w:pPr>
              <w:spacing w:after="160" w:line="259" w:lineRule="auto"/>
              <w:ind w:left="130" w:right="147"/>
              <w:rPr>
                <w:rFonts w:cstheme="minorHAnsi"/>
                <w:sz w:val="18"/>
                <w:lang w:val="ca-ES"/>
              </w:rPr>
            </w:pPr>
          </w:p>
        </w:tc>
        <w:tc>
          <w:tcPr>
            <w:tcW w:w="576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34B81B9" w14:textId="77777777" w:rsidR="009A23D7" w:rsidRPr="00D951C1" w:rsidRDefault="009A23D7" w:rsidP="00CB6FFB">
            <w:pPr>
              <w:spacing w:line="259" w:lineRule="auto"/>
              <w:ind w:left="217"/>
              <w:rPr>
                <w:rFonts w:cstheme="minorHAnsi"/>
                <w:sz w:val="18"/>
                <w:lang w:val="ca-ES"/>
              </w:rPr>
            </w:pPr>
            <w:r w:rsidRPr="00D951C1">
              <w:rPr>
                <w:rFonts w:cstheme="minorHAnsi"/>
                <w:sz w:val="18"/>
                <w:lang w:val="ca-ES"/>
              </w:rPr>
              <w:t>Garantir processos de promo</w:t>
            </w:r>
            <w:r w:rsidR="00D909B8" w:rsidRPr="00D951C1">
              <w:rPr>
                <w:rFonts w:cstheme="minorHAnsi"/>
                <w:sz w:val="18"/>
                <w:lang w:val="ca-ES"/>
              </w:rPr>
              <w:t>ció lliures de biaix de gènere.</w:t>
            </w:r>
          </w:p>
        </w:tc>
      </w:tr>
      <w:tr w:rsidR="009A23D7" w:rsidRPr="00D951C1" w14:paraId="1FB0992B" w14:textId="77777777" w:rsidTr="00C93514">
        <w:trPr>
          <w:gridAfter w:val="1"/>
          <w:wAfter w:w="7" w:type="dxa"/>
          <w:trHeight w:val="982"/>
        </w:trPr>
        <w:tc>
          <w:tcPr>
            <w:tcW w:w="21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3286F1" w14:textId="77777777" w:rsidR="009A23D7" w:rsidRPr="00D951C1" w:rsidRDefault="00D909B8" w:rsidP="00CB6FFB">
            <w:pPr>
              <w:spacing w:line="259" w:lineRule="auto"/>
              <w:ind w:left="135" w:right="172"/>
              <w:rPr>
                <w:rFonts w:cstheme="minorHAnsi"/>
                <w:sz w:val="18"/>
                <w:lang w:val="ca-ES"/>
              </w:rPr>
            </w:pPr>
            <w:r w:rsidRPr="00D951C1">
              <w:rPr>
                <w:rFonts w:cstheme="minorHAnsi"/>
                <w:sz w:val="18"/>
                <w:lang w:val="ca-ES"/>
              </w:rPr>
              <w:t>RETRIBUCIÓ</w:t>
            </w:r>
          </w:p>
        </w:tc>
        <w:tc>
          <w:tcPr>
            <w:tcW w:w="4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6F7966" w14:textId="77777777" w:rsidR="009A23D7" w:rsidRPr="00D951C1" w:rsidRDefault="009A23D7" w:rsidP="00CB6FFB">
            <w:pPr>
              <w:spacing w:line="259" w:lineRule="auto"/>
              <w:rPr>
                <w:rFonts w:cstheme="minorHAnsi"/>
                <w:sz w:val="18"/>
                <w:lang w:val="ca-ES"/>
              </w:rPr>
            </w:pPr>
            <w:r w:rsidRPr="00D951C1">
              <w:rPr>
                <w:rFonts w:cstheme="minorHAnsi"/>
                <w:sz w:val="18"/>
                <w:lang w:val="ca-ES"/>
              </w:rPr>
              <w:t>4</w:t>
            </w:r>
          </w:p>
        </w:tc>
        <w:tc>
          <w:tcPr>
            <w:tcW w:w="20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913CED" w14:textId="77777777" w:rsidR="009A23D7" w:rsidRPr="00D951C1" w:rsidRDefault="009A23D7" w:rsidP="00CB6FFB">
            <w:pPr>
              <w:spacing w:line="259" w:lineRule="auto"/>
              <w:ind w:left="130" w:right="147"/>
              <w:rPr>
                <w:rFonts w:cstheme="minorHAnsi"/>
                <w:sz w:val="18"/>
                <w:lang w:val="ca-ES"/>
              </w:rPr>
            </w:pPr>
            <w:r w:rsidRPr="00D951C1">
              <w:rPr>
                <w:rFonts w:cstheme="minorHAnsi"/>
                <w:sz w:val="18"/>
                <w:lang w:val="ca-ES"/>
              </w:rPr>
              <w:t xml:space="preserve">Garantir l’equitat salarial de dones i homes. </w:t>
            </w:r>
          </w:p>
        </w:tc>
        <w:tc>
          <w:tcPr>
            <w:tcW w:w="5763" w:type="dxa"/>
            <w:gridSpan w:val="2"/>
            <w:tcBorders>
              <w:top w:val="single" w:sz="4" w:space="0" w:color="000000"/>
              <w:left w:val="single" w:sz="4" w:space="0" w:color="000000"/>
              <w:bottom w:val="single" w:sz="4" w:space="0" w:color="auto"/>
              <w:right w:val="single" w:sz="4" w:space="0" w:color="000000"/>
            </w:tcBorders>
            <w:shd w:val="clear" w:color="auto" w:fill="F2F2F2"/>
            <w:vAlign w:val="center"/>
          </w:tcPr>
          <w:p w14:paraId="27DB35ED" w14:textId="77777777" w:rsidR="009A23D7" w:rsidRPr="00D951C1" w:rsidRDefault="009A23D7" w:rsidP="00CB6FFB">
            <w:pPr>
              <w:spacing w:line="259" w:lineRule="auto"/>
              <w:ind w:left="217"/>
              <w:rPr>
                <w:rFonts w:cstheme="minorHAnsi"/>
                <w:sz w:val="18"/>
                <w:lang w:val="ca-ES"/>
              </w:rPr>
            </w:pPr>
            <w:r w:rsidRPr="00D951C1">
              <w:rPr>
                <w:rFonts w:cstheme="minorHAnsi"/>
                <w:sz w:val="18"/>
                <w:lang w:val="ca-ES"/>
              </w:rPr>
              <w:t>Mesurar de manera periòdica la br</w:t>
            </w:r>
            <w:r w:rsidR="00D909B8" w:rsidRPr="00D951C1">
              <w:rPr>
                <w:rFonts w:cstheme="minorHAnsi"/>
                <w:sz w:val="18"/>
                <w:lang w:val="ca-ES"/>
              </w:rPr>
              <w:t>etxa salarial de dones i homes.</w:t>
            </w:r>
          </w:p>
        </w:tc>
      </w:tr>
      <w:tr w:rsidR="009A23D7" w:rsidRPr="00D951C1" w14:paraId="5FB81AED" w14:textId="77777777" w:rsidTr="00C93514">
        <w:trPr>
          <w:gridAfter w:val="1"/>
          <w:wAfter w:w="7" w:type="dxa"/>
          <w:trHeight w:val="569"/>
        </w:trPr>
        <w:tc>
          <w:tcPr>
            <w:tcW w:w="214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4F0D8D1" w14:textId="77777777" w:rsidR="009A23D7" w:rsidRPr="00D951C1" w:rsidRDefault="009A23D7" w:rsidP="00CB6FFB">
            <w:pPr>
              <w:spacing w:after="14" w:line="259" w:lineRule="auto"/>
              <w:ind w:left="135" w:right="172"/>
              <w:rPr>
                <w:rFonts w:cstheme="minorHAnsi"/>
                <w:sz w:val="18"/>
                <w:lang w:val="ca-ES"/>
              </w:rPr>
            </w:pPr>
            <w:r w:rsidRPr="00D951C1">
              <w:rPr>
                <w:rFonts w:cstheme="minorHAnsi"/>
                <w:sz w:val="18"/>
                <w:lang w:val="ca-ES"/>
              </w:rPr>
              <w:t xml:space="preserve">TEMPS DE TREBALL </w:t>
            </w:r>
          </w:p>
          <w:p w14:paraId="6717D938" w14:textId="2D6331C9" w:rsidR="009A23D7" w:rsidRPr="00D951C1" w:rsidRDefault="009A23D7" w:rsidP="00C93514">
            <w:pPr>
              <w:spacing w:after="16" w:line="259" w:lineRule="auto"/>
              <w:ind w:left="135" w:right="172"/>
              <w:rPr>
                <w:rFonts w:cstheme="minorHAnsi"/>
                <w:sz w:val="18"/>
                <w:lang w:val="ca-ES"/>
              </w:rPr>
            </w:pPr>
            <w:r w:rsidRPr="00D951C1">
              <w:rPr>
                <w:rFonts w:cstheme="minorHAnsi"/>
                <w:sz w:val="18"/>
                <w:lang w:val="ca-ES"/>
              </w:rPr>
              <w:t xml:space="preserve">I CORRESPONSABILITAT </w:t>
            </w:r>
          </w:p>
        </w:tc>
        <w:tc>
          <w:tcPr>
            <w:tcW w:w="4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8F53966" w14:textId="77777777" w:rsidR="009A23D7" w:rsidRPr="00D951C1" w:rsidRDefault="009A23D7" w:rsidP="00CB6FFB">
            <w:pPr>
              <w:spacing w:line="259" w:lineRule="auto"/>
              <w:rPr>
                <w:rFonts w:cstheme="minorHAnsi"/>
                <w:sz w:val="18"/>
                <w:lang w:val="ca-ES"/>
              </w:rPr>
            </w:pPr>
            <w:r w:rsidRPr="00D951C1">
              <w:rPr>
                <w:rFonts w:cstheme="minorHAnsi"/>
                <w:sz w:val="18"/>
                <w:lang w:val="ca-ES"/>
              </w:rPr>
              <w:t>5</w:t>
            </w:r>
          </w:p>
        </w:tc>
        <w:tc>
          <w:tcPr>
            <w:tcW w:w="2036" w:type="dxa"/>
            <w:vMerge w:val="restart"/>
            <w:tcBorders>
              <w:top w:val="single" w:sz="4" w:space="0" w:color="000000"/>
              <w:left w:val="single" w:sz="4" w:space="0" w:color="000000"/>
              <w:bottom w:val="single" w:sz="4" w:space="0" w:color="000000"/>
              <w:right w:val="single" w:sz="4" w:space="0" w:color="auto"/>
            </w:tcBorders>
            <w:shd w:val="clear" w:color="auto" w:fill="F2F2F2"/>
            <w:vAlign w:val="center"/>
          </w:tcPr>
          <w:p w14:paraId="12A7C1CB" w14:textId="77777777" w:rsidR="009A23D7" w:rsidRPr="00D951C1" w:rsidRDefault="009A23D7" w:rsidP="00CB6FFB">
            <w:pPr>
              <w:spacing w:line="259" w:lineRule="auto"/>
              <w:ind w:left="130" w:right="147"/>
              <w:rPr>
                <w:rFonts w:cstheme="minorHAnsi"/>
                <w:sz w:val="18"/>
                <w:lang w:val="ca-ES"/>
              </w:rPr>
            </w:pPr>
            <w:r w:rsidRPr="00D951C1">
              <w:rPr>
                <w:rFonts w:cstheme="minorHAnsi"/>
                <w:sz w:val="18"/>
                <w:lang w:val="ca-ES"/>
              </w:rPr>
              <w:t xml:space="preserve">Integrar l’equilibri de la vida laboral, familiar i personal a la cultura organitzativa. </w:t>
            </w:r>
          </w:p>
        </w:tc>
        <w:tc>
          <w:tcPr>
            <w:tcW w:w="5763" w:type="dxa"/>
            <w:gridSpan w:val="2"/>
            <w:tcBorders>
              <w:top w:val="single" w:sz="4" w:space="0" w:color="auto"/>
              <w:left w:val="single" w:sz="4" w:space="0" w:color="auto"/>
              <w:bottom w:val="single" w:sz="4" w:space="0" w:color="auto"/>
              <w:right w:val="single" w:sz="4" w:space="0" w:color="auto"/>
            </w:tcBorders>
            <w:shd w:val="clear" w:color="auto" w:fill="F2F2F2"/>
          </w:tcPr>
          <w:p w14:paraId="48C24404" w14:textId="77777777" w:rsidR="009A23D7" w:rsidRPr="00D951C1" w:rsidRDefault="009A23D7" w:rsidP="00CB6FFB">
            <w:pPr>
              <w:spacing w:line="259" w:lineRule="auto"/>
              <w:ind w:left="217"/>
              <w:rPr>
                <w:rFonts w:cstheme="minorHAnsi"/>
                <w:sz w:val="18"/>
                <w:lang w:val="ca-ES"/>
              </w:rPr>
            </w:pPr>
            <w:r w:rsidRPr="00D951C1">
              <w:rPr>
                <w:rFonts w:cstheme="minorHAnsi"/>
                <w:sz w:val="18"/>
                <w:lang w:val="ca-ES"/>
              </w:rPr>
              <w:t>Garantir el coneixement del permisos per a l’equilibri de le</w:t>
            </w:r>
            <w:r w:rsidR="00D909B8" w:rsidRPr="00D951C1">
              <w:rPr>
                <w:rFonts w:cstheme="minorHAnsi"/>
                <w:sz w:val="18"/>
                <w:lang w:val="ca-ES"/>
              </w:rPr>
              <w:t>s diferents esferes de la vida.</w:t>
            </w:r>
          </w:p>
        </w:tc>
      </w:tr>
      <w:tr w:rsidR="009A23D7" w:rsidRPr="00D951C1" w14:paraId="4DC449E0" w14:textId="77777777" w:rsidTr="00C93514">
        <w:trPr>
          <w:gridAfter w:val="1"/>
          <w:wAfter w:w="7" w:type="dxa"/>
          <w:trHeight w:val="643"/>
        </w:trPr>
        <w:tc>
          <w:tcPr>
            <w:tcW w:w="2142" w:type="dxa"/>
            <w:vMerge/>
            <w:tcBorders>
              <w:top w:val="nil"/>
              <w:left w:val="single" w:sz="4" w:space="0" w:color="000000"/>
              <w:bottom w:val="single" w:sz="4" w:space="0" w:color="000000"/>
              <w:right w:val="single" w:sz="4" w:space="0" w:color="000000"/>
            </w:tcBorders>
          </w:tcPr>
          <w:p w14:paraId="34EDEF42" w14:textId="77777777" w:rsidR="009A23D7" w:rsidRPr="00D951C1" w:rsidRDefault="009A23D7" w:rsidP="00CB6FFB">
            <w:pPr>
              <w:spacing w:after="160" w:line="259" w:lineRule="auto"/>
              <w:ind w:left="135" w:right="172"/>
              <w:rPr>
                <w:rFonts w:cstheme="minorHAnsi"/>
                <w:sz w:val="18"/>
                <w:lang w:val="ca-ES"/>
              </w:rPr>
            </w:pPr>
          </w:p>
        </w:tc>
        <w:tc>
          <w:tcPr>
            <w:tcW w:w="411" w:type="dxa"/>
            <w:vMerge/>
            <w:tcBorders>
              <w:top w:val="nil"/>
              <w:left w:val="single" w:sz="4" w:space="0" w:color="000000"/>
              <w:bottom w:val="single" w:sz="4" w:space="0" w:color="000000"/>
              <w:right w:val="single" w:sz="4" w:space="0" w:color="000000"/>
            </w:tcBorders>
          </w:tcPr>
          <w:p w14:paraId="270085CE" w14:textId="77777777" w:rsidR="009A23D7" w:rsidRPr="00D951C1" w:rsidRDefault="009A23D7" w:rsidP="00CB6FFB">
            <w:pPr>
              <w:spacing w:after="160" w:line="259" w:lineRule="auto"/>
              <w:rPr>
                <w:rFonts w:cstheme="minorHAnsi"/>
                <w:sz w:val="18"/>
                <w:lang w:val="ca-ES"/>
              </w:rPr>
            </w:pPr>
          </w:p>
        </w:tc>
        <w:tc>
          <w:tcPr>
            <w:tcW w:w="2036" w:type="dxa"/>
            <w:vMerge/>
            <w:tcBorders>
              <w:top w:val="nil"/>
              <w:left w:val="single" w:sz="4" w:space="0" w:color="000000"/>
              <w:bottom w:val="single" w:sz="4" w:space="0" w:color="000000"/>
              <w:right w:val="single" w:sz="4" w:space="0" w:color="auto"/>
            </w:tcBorders>
          </w:tcPr>
          <w:p w14:paraId="5A19E69B" w14:textId="77777777" w:rsidR="009A23D7" w:rsidRPr="00D951C1" w:rsidRDefault="009A23D7" w:rsidP="00CB6FFB">
            <w:pPr>
              <w:spacing w:after="160" w:line="259" w:lineRule="auto"/>
              <w:ind w:left="130" w:right="147"/>
              <w:rPr>
                <w:rFonts w:cstheme="minorHAnsi"/>
                <w:sz w:val="18"/>
                <w:lang w:val="ca-ES"/>
              </w:rPr>
            </w:pPr>
          </w:p>
        </w:tc>
        <w:tc>
          <w:tcPr>
            <w:tcW w:w="576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EB0C00C" w14:textId="77777777" w:rsidR="009A23D7" w:rsidRPr="00D951C1" w:rsidRDefault="009A23D7" w:rsidP="00CB6FFB">
            <w:pPr>
              <w:spacing w:line="259" w:lineRule="auto"/>
              <w:ind w:left="217"/>
              <w:rPr>
                <w:rFonts w:cstheme="minorHAnsi"/>
                <w:sz w:val="18"/>
                <w:lang w:val="ca-ES"/>
              </w:rPr>
            </w:pPr>
            <w:r w:rsidRPr="00D951C1">
              <w:rPr>
                <w:rFonts w:cstheme="minorHAnsi"/>
                <w:sz w:val="18"/>
                <w:lang w:val="ca-ES"/>
              </w:rPr>
              <w:t xml:space="preserve">Promoure la </w:t>
            </w:r>
            <w:proofErr w:type="spellStart"/>
            <w:r w:rsidR="00AF3E0E" w:rsidRPr="00D951C1">
              <w:rPr>
                <w:rFonts w:cstheme="minorHAnsi"/>
                <w:sz w:val="18"/>
                <w:lang w:val="ca-ES"/>
              </w:rPr>
              <w:t>coresponsabilitat</w:t>
            </w:r>
            <w:proofErr w:type="spellEnd"/>
            <w:r w:rsidR="00D909B8" w:rsidRPr="00D951C1">
              <w:rPr>
                <w:rFonts w:cstheme="minorHAnsi"/>
                <w:sz w:val="18"/>
                <w:lang w:val="ca-ES"/>
              </w:rPr>
              <w:t xml:space="preserve"> entre la plantilla.</w:t>
            </w:r>
          </w:p>
        </w:tc>
      </w:tr>
      <w:tr w:rsidR="009A23D7" w:rsidRPr="00D951C1" w14:paraId="082DA57B" w14:textId="77777777" w:rsidTr="00C93514">
        <w:trPr>
          <w:gridAfter w:val="1"/>
          <w:wAfter w:w="7" w:type="dxa"/>
          <w:trHeight w:val="607"/>
        </w:trPr>
        <w:tc>
          <w:tcPr>
            <w:tcW w:w="214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E52F515" w14:textId="77777777" w:rsidR="009A23D7" w:rsidRPr="00D951C1" w:rsidRDefault="009A23D7" w:rsidP="00CB6FFB">
            <w:pPr>
              <w:spacing w:after="14" w:line="259" w:lineRule="auto"/>
              <w:ind w:left="135" w:right="172"/>
              <w:rPr>
                <w:rFonts w:cstheme="minorHAnsi"/>
                <w:sz w:val="18"/>
                <w:lang w:val="ca-ES"/>
              </w:rPr>
            </w:pPr>
            <w:r w:rsidRPr="00D951C1">
              <w:rPr>
                <w:rFonts w:cstheme="minorHAnsi"/>
                <w:sz w:val="18"/>
                <w:lang w:val="ca-ES"/>
              </w:rPr>
              <w:t xml:space="preserve">COMUNICACIÓ </w:t>
            </w:r>
            <w:r w:rsidR="00D909B8" w:rsidRPr="00D951C1">
              <w:rPr>
                <w:rFonts w:cstheme="minorHAnsi"/>
                <w:sz w:val="18"/>
                <w:lang w:val="ca-ES"/>
              </w:rPr>
              <w:br/>
            </w:r>
            <w:r w:rsidRPr="00D951C1">
              <w:rPr>
                <w:rFonts w:cstheme="minorHAnsi"/>
                <w:sz w:val="18"/>
                <w:lang w:val="ca-ES"/>
              </w:rPr>
              <w:t xml:space="preserve">NO </w:t>
            </w:r>
            <w:r w:rsidR="00D909B8" w:rsidRPr="00D951C1">
              <w:rPr>
                <w:rFonts w:cstheme="minorHAnsi"/>
                <w:sz w:val="18"/>
                <w:lang w:val="ca-ES"/>
              </w:rPr>
              <w:t>SEXISTA</w:t>
            </w:r>
          </w:p>
        </w:tc>
        <w:tc>
          <w:tcPr>
            <w:tcW w:w="4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F91173F" w14:textId="77777777" w:rsidR="009A23D7" w:rsidRPr="00D951C1" w:rsidRDefault="009A23D7" w:rsidP="00CB6FFB">
            <w:pPr>
              <w:spacing w:line="259" w:lineRule="auto"/>
              <w:rPr>
                <w:rFonts w:cstheme="minorHAnsi"/>
                <w:sz w:val="18"/>
                <w:lang w:val="ca-ES"/>
              </w:rPr>
            </w:pPr>
            <w:r w:rsidRPr="00D951C1">
              <w:rPr>
                <w:rFonts w:cstheme="minorHAnsi"/>
                <w:sz w:val="18"/>
                <w:lang w:val="ca-ES"/>
              </w:rPr>
              <w:t>6</w:t>
            </w:r>
          </w:p>
        </w:tc>
        <w:tc>
          <w:tcPr>
            <w:tcW w:w="203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C35A607" w14:textId="77777777" w:rsidR="009A23D7" w:rsidRPr="00D951C1" w:rsidRDefault="009A23D7" w:rsidP="00CB6FFB">
            <w:pPr>
              <w:spacing w:line="259" w:lineRule="auto"/>
              <w:ind w:left="130" w:right="147"/>
              <w:rPr>
                <w:rFonts w:cstheme="minorHAnsi"/>
                <w:sz w:val="18"/>
                <w:lang w:val="ca-ES"/>
              </w:rPr>
            </w:pPr>
            <w:r w:rsidRPr="00D951C1">
              <w:rPr>
                <w:rFonts w:cstheme="minorHAnsi"/>
                <w:sz w:val="18"/>
                <w:lang w:val="ca-ES"/>
              </w:rPr>
              <w:t>Definir una política interna per a l’ú</w:t>
            </w:r>
            <w:r w:rsidR="00D909B8" w:rsidRPr="00D951C1">
              <w:rPr>
                <w:rFonts w:cstheme="minorHAnsi"/>
                <w:sz w:val="18"/>
                <w:lang w:val="ca-ES"/>
              </w:rPr>
              <w:t>s de la comunicació no sexista.</w:t>
            </w:r>
          </w:p>
        </w:tc>
        <w:tc>
          <w:tcPr>
            <w:tcW w:w="5763" w:type="dxa"/>
            <w:gridSpan w:val="2"/>
            <w:tcBorders>
              <w:top w:val="single" w:sz="4" w:space="0" w:color="auto"/>
              <w:left w:val="single" w:sz="4" w:space="0" w:color="000000"/>
              <w:bottom w:val="single" w:sz="4" w:space="0" w:color="000000"/>
              <w:right w:val="single" w:sz="4" w:space="0" w:color="000000"/>
            </w:tcBorders>
            <w:shd w:val="clear" w:color="auto" w:fill="F2F2F2"/>
          </w:tcPr>
          <w:p w14:paraId="012F21BB" w14:textId="77777777" w:rsidR="009A23D7" w:rsidRPr="00D951C1" w:rsidRDefault="00D909B8" w:rsidP="00CB6FFB">
            <w:pPr>
              <w:spacing w:line="259" w:lineRule="auto"/>
              <w:ind w:left="217"/>
              <w:rPr>
                <w:rFonts w:cstheme="minorHAnsi"/>
                <w:sz w:val="18"/>
                <w:lang w:val="ca-ES"/>
              </w:rPr>
            </w:pPr>
            <w:r w:rsidRPr="00D951C1">
              <w:rPr>
                <w:rFonts w:cstheme="minorHAnsi"/>
                <w:sz w:val="18"/>
                <w:lang w:val="ca-ES"/>
              </w:rPr>
              <w:t>Dotar</w:t>
            </w:r>
            <w:r w:rsidR="009A23D7" w:rsidRPr="00D951C1">
              <w:rPr>
                <w:rFonts w:cstheme="minorHAnsi"/>
                <w:sz w:val="18"/>
                <w:lang w:val="ca-ES"/>
              </w:rPr>
              <w:t xml:space="preserve"> la plantilla d’eines per a la incorporaci</w:t>
            </w:r>
            <w:r w:rsidRPr="00D951C1">
              <w:rPr>
                <w:rFonts w:cstheme="minorHAnsi"/>
                <w:sz w:val="18"/>
                <w:lang w:val="ca-ES"/>
              </w:rPr>
              <w:t>ó de la comunicació no sexista.</w:t>
            </w:r>
          </w:p>
        </w:tc>
      </w:tr>
      <w:tr w:rsidR="009A23D7" w:rsidRPr="00D951C1" w14:paraId="2D1F2B6D" w14:textId="77777777" w:rsidTr="00C93514">
        <w:trPr>
          <w:gridAfter w:val="1"/>
          <w:wAfter w:w="7" w:type="dxa"/>
          <w:trHeight w:val="612"/>
        </w:trPr>
        <w:tc>
          <w:tcPr>
            <w:tcW w:w="2142" w:type="dxa"/>
            <w:vMerge/>
            <w:tcBorders>
              <w:top w:val="nil"/>
              <w:left w:val="single" w:sz="4" w:space="0" w:color="000000"/>
              <w:bottom w:val="single" w:sz="4" w:space="0" w:color="000000"/>
              <w:right w:val="single" w:sz="4" w:space="0" w:color="000000"/>
            </w:tcBorders>
          </w:tcPr>
          <w:p w14:paraId="5A32090B" w14:textId="77777777" w:rsidR="009A23D7" w:rsidRPr="00D951C1" w:rsidRDefault="009A23D7" w:rsidP="00CB6FFB">
            <w:pPr>
              <w:spacing w:after="160" w:line="259" w:lineRule="auto"/>
              <w:ind w:left="135" w:right="172"/>
              <w:rPr>
                <w:rFonts w:cstheme="minorHAnsi"/>
                <w:sz w:val="18"/>
                <w:lang w:val="ca-ES"/>
              </w:rPr>
            </w:pPr>
          </w:p>
        </w:tc>
        <w:tc>
          <w:tcPr>
            <w:tcW w:w="411" w:type="dxa"/>
            <w:vMerge/>
            <w:tcBorders>
              <w:top w:val="nil"/>
              <w:left w:val="single" w:sz="4" w:space="0" w:color="000000"/>
              <w:bottom w:val="single" w:sz="4" w:space="0" w:color="000000"/>
              <w:right w:val="single" w:sz="4" w:space="0" w:color="000000"/>
            </w:tcBorders>
          </w:tcPr>
          <w:p w14:paraId="4C91DA87" w14:textId="77777777" w:rsidR="009A23D7" w:rsidRPr="00D951C1" w:rsidRDefault="009A23D7" w:rsidP="00CB6FFB">
            <w:pPr>
              <w:spacing w:after="160" w:line="259" w:lineRule="auto"/>
              <w:rPr>
                <w:rFonts w:cstheme="minorHAnsi"/>
                <w:sz w:val="18"/>
                <w:lang w:val="ca-ES"/>
              </w:rPr>
            </w:pPr>
          </w:p>
        </w:tc>
        <w:tc>
          <w:tcPr>
            <w:tcW w:w="2036" w:type="dxa"/>
            <w:vMerge/>
            <w:tcBorders>
              <w:top w:val="nil"/>
              <w:left w:val="single" w:sz="4" w:space="0" w:color="000000"/>
              <w:bottom w:val="single" w:sz="4" w:space="0" w:color="000000"/>
              <w:right w:val="single" w:sz="4" w:space="0" w:color="000000"/>
            </w:tcBorders>
          </w:tcPr>
          <w:p w14:paraId="12794204" w14:textId="77777777" w:rsidR="009A23D7" w:rsidRPr="00D951C1" w:rsidRDefault="009A23D7" w:rsidP="00CB6FFB">
            <w:pPr>
              <w:spacing w:after="160" w:line="259" w:lineRule="auto"/>
              <w:ind w:left="130" w:right="147"/>
              <w:rPr>
                <w:rFonts w:cstheme="minorHAnsi"/>
                <w:sz w:val="18"/>
                <w:lang w:val="ca-ES"/>
              </w:rPr>
            </w:pPr>
          </w:p>
        </w:tc>
        <w:tc>
          <w:tcPr>
            <w:tcW w:w="5763" w:type="dxa"/>
            <w:gridSpan w:val="2"/>
            <w:tcBorders>
              <w:top w:val="single" w:sz="4" w:space="0" w:color="000000"/>
              <w:left w:val="single" w:sz="4" w:space="0" w:color="000000"/>
              <w:bottom w:val="single" w:sz="4" w:space="0" w:color="000000"/>
              <w:right w:val="single" w:sz="4" w:space="0" w:color="000000"/>
            </w:tcBorders>
            <w:shd w:val="clear" w:color="auto" w:fill="F2F2F2"/>
          </w:tcPr>
          <w:p w14:paraId="50E6462E" w14:textId="77777777" w:rsidR="009A23D7" w:rsidRPr="00D951C1" w:rsidRDefault="009A23D7" w:rsidP="00CB6FFB">
            <w:pPr>
              <w:spacing w:line="259" w:lineRule="auto"/>
              <w:ind w:left="217"/>
              <w:rPr>
                <w:rFonts w:cstheme="minorHAnsi"/>
                <w:sz w:val="18"/>
                <w:lang w:val="ca-ES"/>
              </w:rPr>
            </w:pPr>
            <w:r w:rsidRPr="00D951C1">
              <w:rPr>
                <w:rFonts w:cstheme="minorHAnsi"/>
                <w:sz w:val="18"/>
                <w:lang w:val="ca-ES"/>
              </w:rPr>
              <w:t>Assegurar l’ús d’un llenguatge i imatges inclusives a tot</w:t>
            </w:r>
            <w:r w:rsidR="00D909B8" w:rsidRPr="00D951C1">
              <w:rPr>
                <w:rFonts w:cstheme="minorHAnsi"/>
                <w:sz w:val="18"/>
                <w:lang w:val="ca-ES"/>
              </w:rPr>
              <w:t>s els processos de comunicació.</w:t>
            </w:r>
          </w:p>
        </w:tc>
      </w:tr>
      <w:tr w:rsidR="009A23D7" w:rsidRPr="00D951C1" w14:paraId="5EC7D3F1" w14:textId="77777777" w:rsidTr="00C93514">
        <w:trPr>
          <w:gridAfter w:val="1"/>
          <w:wAfter w:w="7" w:type="dxa"/>
          <w:trHeight w:val="1235"/>
        </w:trPr>
        <w:tc>
          <w:tcPr>
            <w:tcW w:w="21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D1D0D6" w14:textId="77777777" w:rsidR="009A23D7" w:rsidRPr="00D951C1" w:rsidRDefault="009A23D7" w:rsidP="00CB6FFB">
            <w:pPr>
              <w:spacing w:after="256" w:line="259" w:lineRule="auto"/>
              <w:ind w:left="135" w:right="172"/>
              <w:rPr>
                <w:rFonts w:cstheme="minorHAnsi"/>
                <w:sz w:val="18"/>
                <w:lang w:val="ca-ES"/>
              </w:rPr>
            </w:pPr>
            <w:r w:rsidRPr="00D951C1">
              <w:rPr>
                <w:rFonts w:cstheme="minorHAnsi"/>
                <w:sz w:val="18"/>
                <w:lang w:val="ca-ES"/>
              </w:rPr>
              <w:t xml:space="preserve">SALUT LABORAL </w:t>
            </w:r>
          </w:p>
        </w:tc>
        <w:tc>
          <w:tcPr>
            <w:tcW w:w="4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456C38" w14:textId="77777777" w:rsidR="009A23D7" w:rsidRPr="00D951C1" w:rsidRDefault="009A23D7" w:rsidP="00CB6FFB">
            <w:pPr>
              <w:spacing w:line="259" w:lineRule="auto"/>
              <w:rPr>
                <w:rFonts w:cstheme="minorHAnsi"/>
                <w:sz w:val="18"/>
                <w:lang w:val="ca-ES"/>
              </w:rPr>
            </w:pPr>
            <w:r w:rsidRPr="00D951C1">
              <w:rPr>
                <w:rFonts w:cstheme="minorHAnsi"/>
                <w:sz w:val="18"/>
                <w:lang w:val="ca-ES"/>
              </w:rPr>
              <w:t>7</w:t>
            </w:r>
          </w:p>
        </w:tc>
        <w:tc>
          <w:tcPr>
            <w:tcW w:w="20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558F50" w14:textId="77777777" w:rsidR="009A23D7" w:rsidRPr="00D951C1" w:rsidRDefault="009A23D7" w:rsidP="00CB6FFB">
            <w:pPr>
              <w:spacing w:line="259" w:lineRule="auto"/>
              <w:ind w:left="130" w:right="147"/>
              <w:rPr>
                <w:rFonts w:cstheme="minorHAnsi"/>
                <w:sz w:val="18"/>
                <w:lang w:val="ca-ES"/>
              </w:rPr>
            </w:pPr>
            <w:r w:rsidRPr="00D951C1">
              <w:rPr>
                <w:rFonts w:cstheme="minorHAnsi"/>
                <w:sz w:val="18"/>
                <w:lang w:val="ca-ES"/>
              </w:rPr>
              <w:t>Garantir un entorn segur, saludable i lliure de ris</w:t>
            </w:r>
            <w:r w:rsidR="00D909B8" w:rsidRPr="00D951C1">
              <w:rPr>
                <w:rFonts w:cstheme="minorHAnsi"/>
                <w:sz w:val="18"/>
                <w:lang w:val="ca-ES"/>
              </w:rPr>
              <w:t>cos, amb perspectiva de gènere.</w:t>
            </w:r>
          </w:p>
        </w:tc>
        <w:tc>
          <w:tcPr>
            <w:tcW w:w="576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E67CA47" w14:textId="77777777" w:rsidR="009A23D7" w:rsidRPr="00D951C1" w:rsidRDefault="009A23D7" w:rsidP="00CB6FFB">
            <w:pPr>
              <w:spacing w:line="259" w:lineRule="auto"/>
              <w:ind w:left="217"/>
              <w:rPr>
                <w:rFonts w:cstheme="minorHAnsi"/>
                <w:sz w:val="18"/>
                <w:lang w:val="ca-ES"/>
              </w:rPr>
            </w:pPr>
            <w:r w:rsidRPr="00D951C1">
              <w:rPr>
                <w:rFonts w:cstheme="minorHAnsi"/>
                <w:sz w:val="18"/>
                <w:lang w:val="ca-ES"/>
              </w:rPr>
              <w:t>Incorporar la perspectiva de gènere a l</w:t>
            </w:r>
            <w:r w:rsidR="00D909B8" w:rsidRPr="00D951C1">
              <w:rPr>
                <w:rFonts w:cstheme="minorHAnsi"/>
                <w:sz w:val="18"/>
                <w:lang w:val="ca-ES"/>
              </w:rPr>
              <w:t>a prevenció de riscos laborals.</w:t>
            </w:r>
          </w:p>
        </w:tc>
      </w:tr>
      <w:tr w:rsidR="009A23D7" w:rsidRPr="00D951C1" w14:paraId="199066F9" w14:textId="77777777" w:rsidTr="00C93514">
        <w:trPr>
          <w:gridAfter w:val="1"/>
          <w:wAfter w:w="7" w:type="dxa"/>
          <w:trHeight w:val="612"/>
        </w:trPr>
        <w:tc>
          <w:tcPr>
            <w:tcW w:w="214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31AAFB3" w14:textId="77777777" w:rsidR="009A23D7" w:rsidRPr="00D951C1" w:rsidRDefault="009A23D7" w:rsidP="00CB6FFB">
            <w:pPr>
              <w:spacing w:after="14" w:line="259" w:lineRule="auto"/>
              <w:ind w:left="135" w:right="172"/>
              <w:rPr>
                <w:rFonts w:cstheme="minorHAnsi"/>
                <w:sz w:val="18"/>
                <w:lang w:val="ca-ES"/>
              </w:rPr>
            </w:pPr>
            <w:r w:rsidRPr="00D951C1">
              <w:rPr>
                <w:rFonts w:cstheme="minorHAnsi"/>
                <w:sz w:val="18"/>
                <w:lang w:val="ca-ES"/>
              </w:rPr>
              <w:t xml:space="preserve">PREVENCIÓ I </w:t>
            </w:r>
          </w:p>
          <w:p w14:paraId="21D33621" w14:textId="77777777" w:rsidR="009A23D7" w:rsidRPr="00D951C1" w:rsidRDefault="009A23D7" w:rsidP="00CB6FFB">
            <w:pPr>
              <w:spacing w:after="14" w:line="259" w:lineRule="auto"/>
              <w:ind w:left="135" w:right="172"/>
              <w:rPr>
                <w:rFonts w:cstheme="minorHAnsi"/>
                <w:sz w:val="18"/>
                <w:lang w:val="ca-ES"/>
              </w:rPr>
            </w:pPr>
            <w:r w:rsidRPr="00D951C1">
              <w:rPr>
                <w:rFonts w:cstheme="minorHAnsi"/>
                <w:sz w:val="18"/>
                <w:lang w:val="ca-ES"/>
              </w:rPr>
              <w:t xml:space="preserve">ACTUACIÓ DAVANT L’ASSETJAMENT </w:t>
            </w:r>
            <w:r w:rsidR="006E2B85" w:rsidRPr="00D951C1">
              <w:rPr>
                <w:rFonts w:cstheme="minorHAnsi"/>
                <w:sz w:val="18"/>
                <w:lang w:val="ca-ES"/>
              </w:rPr>
              <w:t>SEXUAL I/O PER RAÓ DE SEXE</w:t>
            </w:r>
            <w:r w:rsidRPr="00D951C1">
              <w:rPr>
                <w:rFonts w:eastAsia="Arial" w:cstheme="minorHAnsi"/>
                <w:b/>
                <w:sz w:val="18"/>
                <w:lang w:val="ca-ES"/>
              </w:rPr>
              <w:t xml:space="preserve"> </w:t>
            </w:r>
          </w:p>
        </w:tc>
        <w:tc>
          <w:tcPr>
            <w:tcW w:w="4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ED04A22" w14:textId="77777777" w:rsidR="009A23D7" w:rsidRPr="00D951C1" w:rsidRDefault="009A23D7" w:rsidP="00CB6FFB">
            <w:pPr>
              <w:spacing w:line="259" w:lineRule="auto"/>
              <w:rPr>
                <w:rFonts w:cstheme="minorHAnsi"/>
                <w:sz w:val="18"/>
                <w:lang w:val="ca-ES"/>
              </w:rPr>
            </w:pPr>
            <w:r w:rsidRPr="00D951C1">
              <w:rPr>
                <w:rFonts w:cstheme="minorHAnsi"/>
                <w:sz w:val="18"/>
                <w:lang w:val="ca-ES"/>
              </w:rPr>
              <w:t>8</w:t>
            </w:r>
          </w:p>
        </w:tc>
        <w:tc>
          <w:tcPr>
            <w:tcW w:w="203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7B8D264" w14:textId="77777777" w:rsidR="009A23D7" w:rsidRPr="00D951C1" w:rsidRDefault="009A23D7" w:rsidP="00CB6FFB">
            <w:pPr>
              <w:spacing w:line="259" w:lineRule="auto"/>
              <w:ind w:left="130" w:right="147"/>
              <w:rPr>
                <w:rFonts w:cstheme="minorHAnsi"/>
                <w:sz w:val="18"/>
                <w:lang w:val="ca-ES"/>
              </w:rPr>
            </w:pPr>
            <w:proofErr w:type="spellStart"/>
            <w:r w:rsidRPr="00D951C1">
              <w:rPr>
                <w:rFonts w:cstheme="minorHAnsi"/>
                <w:sz w:val="18"/>
                <w:lang w:val="ca-ES"/>
              </w:rPr>
              <w:t>Eradicar</w:t>
            </w:r>
            <w:proofErr w:type="spellEnd"/>
            <w:r w:rsidRPr="00D951C1">
              <w:rPr>
                <w:rFonts w:cstheme="minorHAnsi"/>
                <w:sz w:val="18"/>
                <w:lang w:val="ca-ES"/>
              </w:rPr>
              <w:t xml:space="preserve"> qualsevol conducta d'assetjament i garantir un entorn de treball respectuós.</w:t>
            </w:r>
          </w:p>
        </w:tc>
        <w:tc>
          <w:tcPr>
            <w:tcW w:w="5763" w:type="dxa"/>
            <w:gridSpan w:val="2"/>
            <w:tcBorders>
              <w:top w:val="single" w:sz="4" w:space="0" w:color="000000"/>
              <w:left w:val="single" w:sz="4" w:space="0" w:color="000000"/>
              <w:bottom w:val="single" w:sz="4" w:space="0" w:color="000000"/>
              <w:right w:val="single" w:sz="4" w:space="0" w:color="000000"/>
            </w:tcBorders>
            <w:shd w:val="clear" w:color="auto" w:fill="F2F2F2"/>
          </w:tcPr>
          <w:p w14:paraId="686C3093" w14:textId="77777777" w:rsidR="009A23D7" w:rsidRPr="00D951C1" w:rsidRDefault="009A23D7" w:rsidP="00CB6FFB">
            <w:pPr>
              <w:spacing w:line="259" w:lineRule="auto"/>
              <w:ind w:left="217"/>
              <w:rPr>
                <w:rFonts w:cstheme="minorHAnsi"/>
                <w:sz w:val="18"/>
                <w:lang w:val="ca-ES"/>
              </w:rPr>
            </w:pPr>
            <w:r w:rsidRPr="00D951C1">
              <w:rPr>
                <w:rFonts w:cstheme="minorHAnsi"/>
                <w:sz w:val="18"/>
                <w:lang w:val="ca-ES"/>
              </w:rPr>
              <w:t xml:space="preserve">Definir la política interna de prevenció i actuació davant l'assetjament sexual </w:t>
            </w:r>
            <w:r w:rsidR="006E2B85" w:rsidRPr="00D951C1">
              <w:rPr>
                <w:rFonts w:cstheme="minorHAnsi"/>
                <w:sz w:val="18"/>
                <w:lang w:val="ca-ES"/>
              </w:rPr>
              <w:t>i/o per raó de sexe (protocol).</w:t>
            </w:r>
          </w:p>
        </w:tc>
      </w:tr>
      <w:tr w:rsidR="009A23D7" w:rsidRPr="00D951C1" w14:paraId="7D9C7E44" w14:textId="77777777" w:rsidTr="00C93514">
        <w:trPr>
          <w:gridAfter w:val="1"/>
          <w:wAfter w:w="7" w:type="dxa"/>
          <w:trHeight w:val="756"/>
        </w:trPr>
        <w:tc>
          <w:tcPr>
            <w:tcW w:w="2142" w:type="dxa"/>
            <w:vMerge/>
            <w:tcBorders>
              <w:top w:val="nil"/>
              <w:left w:val="single" w:sz="4" w:space="0" w:color="000000"/>
              <w:bottom w:val="nil"/>
              <w:right w:val="single" w:sz="4" w:space="0" w:color="000000"/>
            </w:tcBorders>
          </w:tcPr>
          <w:p w14:paraId="53CB23B1" w14:textId="77777777" w:rsidR="009A23D7" w:rsidRPr="00D951C1" w:rsidRDefault="009A23D7" w:rsidP="00433CCF">
            <w:pPr>
              <w:spacing w:after="160" w:line="259" w:lineRule="auto"/>
              <w:rPr>
                <w:rFonts w:cstheme="minorHAnsi"/>
                <w:sz w:val="18"/>
                <w:lang w:val="ca-ES"/>
              </w:rPr>
            </w:pPr>
          </w:p>
        </w:tc>
        <w:tc>
          <w:tcPr>
            <w:tcW w:w="411" w:type="dxa"/>
            <w:vMerge/>
            <w:tcBorders>
              <w:top w:val="nil"/>
              <w:left w:val="single" w:sz="4" w:space="0" w:color="000000"/>
              <w:bottom w:val="nil"/>
              <w:right w:val="single" w:sz="4" w:space="0" w:color="000000"/>
            </w:tcBorders>
          </w:tcPr>
          <w:p w14:paraId="332510D9" w14:textId="77777777" w:rsidR="009A23D7" w:rsidRPr="00D951C1" w:rsidRDefault="009A23D7" w:rsidP="00433CCF">
            <w:pPr>
              <w:spacing w:after="160" w:line="259" w:lineRule="auto"/>
              <w:rPr>
                <w:rFonts w:cstheme="minorHAnsi"/>
                <w:sz w:val="18"/>
                <w:lang w:val="ca-ES"/>
              </w:rPr>
            </w:pPr>
          </w:p>
        </w:tc>
        <w:tc>
          <w:tcPr>
            <w:tcW w:w="2036" w:type="dxa"/>
            <w:vMerge/>
            <w:tcBorders>
              <w:top w:val="nil"/>
              <w:left w:val="single" w:sz="4" w:space="0" w:color="000000"/>
              <w:bottom w:val="nil"/>
              <w:right w:val="single" w:sz="4" w:space="0" w:color="000000"/>
            </w:tcBorders>
          </w:tcPr>
          <w:p w14:paraId="30041C9D" w14:textId="77777777" w:rsidR="009A23D7" w:rsidRPr="00D951C1" w:rsidRDefault="009A23D7" w:rsidP="00433CCF">
            <w:pPr>
              <w:spacing w:after="160" w:line="259" w:lineRule="auto"/>
              <w:rPr>
                <w:rFonts w:cstheme="minorHAnsi"/>
                <w:sz w:val="18"/>
                <w:lang w:val="ca-ES"/>
              </w:rPr>
            </w:pPr>
          </w:p>
        </w:tc>
        <w:tc>
          <w:tcPr>
            <w:tcW w:w="576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8CA8D53" w14:textId="77777777" w:rsidR="009A23D7" w:rsidRPr="00D951C1" w:rsidRDefault="009A23D7" w:rsidP="00CB6FFB">
            <w:pPr>
              <w:spacing w:line="259" w:lineRule="auto"/>
              <w:ind w:left="217"/>
              <w:rPr>
                <w:rFonts w:cstheme="minorHAnsi"/>
                <w:sz w:val="18"/>
                <w:lang w:val="ca-ES"/>
              </w:rPr>
            </w:pPr>
            <w:r w:rsidRPr="00D951C1">
              <w:rPr>
                <w:rFonts w:cstheme="minorHAnsi"/>
                <w:sz w:val="18"/>
                <w:lang w:val="ca-ES"/>
              </w:rPr>
              <w:t>Garantir el correcte funcionament i agilitat en la resolució de</w:t>
            </w:r>
            <w:r w:rsidR="006E2B85" w:rsidRPr="00D951C1">
              <w:rPr>
                <w:rFonts w:cstheme="minorHAnsi"/>
                <w:sz w:val="18"/>
                <w:lang w:val="ca-ES"/>
              </w:rPr>
              <w:t xml:space="preserve"> possibles casos d’assetjament.</w:t>
            </w:r>
          </w:p>
        </w:tc>
      </w:tr>
      <w:tr w:rsidR="009A23D7" w:rsidRPr="00D951C1" w14:paraId="3E800524" w14:textId="77777777" w:rsidTr="00C93514">
        <w:trPr>
          <w:gridAfter w:val="1"/>
          <w:wAfter w:w="7" w:type="dxa"/>
          <w:trHeight w:val="692"/>
        </w:trPr>
        <w:tc>
          <w:tcPr>
            <w:tcW w:w="2142" w:type="dxa"/>
            <w:vMerge/>
            <w:tcBorders>
              <w:top w:val="nil"/>
              <w:left w:val="single" w:sz="4" w:space="0" w:color="000000"/>
              <w:bottom w:val="single" w:sz="4" w:space="0" w:color="000000"/>
              <w:right w:val="single" w:sz="4" w:space="0" w:color="000000"/>
            </w:tcBorders>
          </w:tcPr>
          <w:p w14:paraId="77A50417" w14:textId="77777777" w:rsidR="009A23D7" w:rsidRPr="00D951C1" w:rsidRDefault="009A23D7" w:rsidP="00433CCF">
            <w:pPr>
              <w:spacing w:after="160" w:line="259" w:lineRule="auto"/>
              <w:rPr>
                <w:rFonts w:cstheme="minorHAnsi"/>
                <w:sz w:val="18"/>
                <w:lang w:val="ca-ES"/>
              </w:rPr>
            </w:pPr>
          </w:p>
        </w:tc>
        <w:tc>
          <w:tcPr>
            <w:tcW w:w="411" w:type="dxa"/>
            <w:vMerge/>
            <w:tcBorders>
              <w:top w:val="nil"/>
              <w:left w:val="single" w:sz="4" w:space="0" w:color="000000"/>
              <w:bottom w:val="single" w:sz="4" w:space="0" w:color="000000"/>
              <w:right w:val="single" w:sz="4" w:space="0" w:color="000000"/>
            </w:tcBorders>
          </w:tcPr>
          <w:p w14:paraId="109ADD45" w14:textId="77777777" w:rsidR="009A23D7" w:rsidRPr="00D951C1" w:rsidRDefault="009A23D7" w:rsidP="00433CCF">
            <w:pPr>
              <w:spacing w:after="160" w:line="259" w:lineRule="auto"/>
              <w:rPr>
                <w:rFonts w:cstheme="minorHAnsi"/>
                <w:sz w:val="18"/>
                <w:lang w:val="ca-ES"/>
              </w:rPr>
            </w:pPr>
          </w:p>
        </w:tc>
        <w:tc>
          <w:tcPr>
            <w:tcW w:w="2036" w:type="dxa"/>
            <w:vMerge/>
            <w:tcBorders>
              <w:top w:val="nil"/>
              <w:left w:val="single" w:sz="4" w:space="0" w:color="000000"/>
              <w:bottom w:val="single" w:sz="4" w:space="0" w:color="000000"/>
              <w:right w:val="single" w:sz="4" w:space="0" w:color="000000"/>
            </w:tcBorders>
          </w:tcPr>
          <w:p w14:paraId="20275DBC" w14:textId="77777777" w:rsidR="009A23D7" w:rsidRPr="00D951C1" w:rsidRDefault="009A23D7" w:rsidP="00433CCF">
            <w:pPr>
              <w:spacing w:after="160" w:line="259" w:lineRule="auto"/>
              <w:rPr>
                <w:rFonts w:cstheme="minorHAnsi"/>
                <w:sz w:val="18"/>
                <w:lang w:val="ca-ES"/>
              </w:rPr>
            </w:pPr>
          </w:p>
        </w:tc>
        <w:tc>
          <w:tcPr>
            <w:tcW w:w="5763" w:type="dxa"/>
            <w:gridSpan w:val="2"/>
            <w:tcBorders>
              <w:top w:val="single" w:sz="4" w:space="0" w:color="000000"/>
              <w:left w:val="single" w:sz="4" w:space="0" w:color="000000"/>
              <w:bottom w:val="single" w:sz="4" w:space="0" w:color="000000"/>
              <w:right w:val="single" w:sz="4" w:space="0" w:color="000000"/>
            </w:tcBorders>
            <w:shd w:val="clear" w:color="auto" w:fill="F2F2F2"/>
          </w:tcPr>
          <w:p w14:paraId="2143BB95" w14:textId="77777777" w:rsidR="009A23D7" w:rsidRPr="00D951C1" w:rsidRDefault="009A23D7" w:rsidP="00CB6FFB">
            <w:pPr>
              <w:spacing w:line="259" w:lineRule="auto"/>
              <w:ind w:left="217"/>
              <w:rPr>
                <w:rFonts w:cstheme="minorHAnsi"/>
                <w:sz w:val="18"/>
                <w:lang w:val="ca-ES"/>
              </w:rPr>
            </w:pPr>
            <w:r w:rsidRPr="00D951C1">
              <w:rPr>
                <w:rFonts w:cstheme="minorHAnsi"/>
                <w:sz w:val="18"/>
                <w:lang w:val="ca-ES"/>
              </w:rPr>
              <w:t xml:space="preserve">Garantir el coneixement per part de la totalitat de la plantilla i/o qualsevol persona que es relacioni per treball de l’existència del protocol de prevenció i actuació davant l’assetjament. </w:t>
            </w:r>
          </w:p>
        </w:tc>
      </w:tr>
    </w:tbl>
    <w:p w14:paraId="505210E4" w14:textId="77777777" w:rsidR="00DA0FEF" w:rsidRPr="00D951C1" w:rsidRDefault="00DA0FEF" w:rsidP="009A23D7">
      <w:pPr>
        <w:pStyle w:val="Pargrafdellista"/>
        <w:spacing w:line="276" w:lineRule="auto"/>
        <w:ind w:left="0"/>
        <w:jc w:val="both"/>
        <w:rPr>
          <w:rFonts w:eastAsia="Arial" w:cstheme="minorHAnsi"/>
        </w:rPr>
      </w:pPr>
    </w:p>
    <w:p w14:paraId="58D69083" w14:textId="77777777" w:rsidR="00AF37F9" w:rsidRDefault="00AF37F9" w:rsidP="003B1945">
      <w:pPr>
        <w:pStyle w:val="Pargrafdellista"/>
        <w:tabs>
          <w:tab w:val="left" w:pos="284"/>
        </w:tabs>
        <w:spacing w:line="276" w:lineRule="auto"/>
        <w:ind w:left="0"/>
        <w:jc w:val="both"/>
        <w:rPr>
          <w:rFonts w:eastAsia="Arial" w:cstheme="minorHAnsi"/>
          <w:b/>
          <w:sz w:val="32"/>
          <w:szCs w:val="32"/>
        </w:rPr>
      </w:pPr>
    </w:p>
    <w:p w14:paraId="72DF3438" w14:textId="77777777" w:rsidR="00D4400C" w:rsidRDefault="00D4400C" w:rsidP="003B1945">
      <w:pPr>
        <w:pStyle w:val="Pargrafdellista"/>
        <w:tabs>
          <w:tab w:val="left" w:pos="284"/>
        </w:tabs>
        <w:spacing w:line="276" w:lineRule="auto"/>
        <w:ind w:left="0"/>
        <w:jc w:val="both"/>
        <w:rPr>
          <w:rFonts w:eastAsia="Arial" w:cstheme="minorHAnsi"/>
          <w:b/>
          <w:sz w:val="32"/>
          <w:szCs w:val="32"/>
        </w:rPr>
      </w:pPr>
    </w:p>
    <w:p w14:paraId="654B4329" w14:textId="794C9632" w:rsidR="003B1945" w:rsidRPr="00D4400C" w:rsidRDefault="00B161B4" w:rsidP="003B1945">
      <w:pPr>
        <w:pStyle w:val="Pargrafdellista"/>
        <w:tabs>
          <w:tab w:val="left" w:pos="284"/>
        </w:tabs>
        <w:spacing w:line="276" w:lineRule="auto"/>
        <w:ind w:left="0"/>
        <w:jc w:val="both"/>
        <w:rPr>
          <w:rFonts w:eastAsia="Arial" w:cstheme="minorHAnsi"/>
          <w:color w:val="00B050"/>
        </w:rPr>
      </w:pPr>
      <w:r w:rsidRPr="00D4400C">
        <w:rPr>
          <w:rFonts w:eastAsia="Arial" w:cstheme="minorHAnsi"/>
          <w:b/>
          <w:color w:val="00B050"/>
          <w:sz w:val="32"/>
          <w:szCs w:val="32"/>
        </w:rPr>
        <w:lastRenderedPageBreak/>
        <w:t xml:space="preserve">5. </w:t>
      </w:r>
      <w:r w:rsidR="003B1945" w:rsidRPr="00D4400C">
        <w:rPr>
          <w:rFonts w:eastAsia="Arial" w:cstheme="minorHAnsi"/>
          <w:b/>
          <w:color w:val="00B050"/>
          <w:sz w:val="32"/>
          <w:szCs w:val="32"/>
        </w:rPr>
        <w:t>Quadre Objectius operatius i Mesures</w:t>
      </w:r>
    </w:p>
    <w:p w14:paraId="135C737C" w14:textId="77777777" w:rsidR="003B1945" w:rsidRPr="001C219A" w:rsidRDefault="003B1945" w:rsidP="003B1945">
      <w:pPr>
        <w:pStyle w:val="Pargrafdellista"/>
        <w:tabs>
          <w:tab w:val="left" w:pos="284"/>
        </w:tabs>
        <w:spacing w:line="276" w:lineRule="auto"/>
        <w:ind w:left="0"/>
        <w:jc w:val="both"/>
        <w:rPr>
          <w:rFonts w:eastAsia="Arial" w:cstheme="minorHAnsi"/>
        </w:rPr>
      </w:pPr>
    </w:p>
    <w:p w14:paraId="5CC70BA0" w14:textId="451DD824" w:rsidR="003B1945" w:rsidRPr="00D4400C" w:rsidRDefault="003B1945" w:rsidP="00B25774">
      <w:pPr>
        <w:pStyle w:val="Pargrafdellista"/>
        <w:tabs>
          <w:tab w:val="left" w:pos="284"/>
        </w:tabs>
        <w:spacing w:line="276" w:lineRule="auto"/>
        <w:ind w:left="0"/>
        <w:rPr>
          <w:rFonts w:eastAsia="Arial" w:cstheme="minorHAnsi"/>
          <w:sz w:val="24"/>
          <w:szCs w:val="24"/>
        </w:rPr>
      </w:pPr>
      <w:r w:rsidRPr="00D4400C">
        <w:rPr>
          <w:rFonts w:eastAsia="Arial" w:cstheme="minorHAnsi"/>
          <w:sz w:val="24"/>
          <w:szCs w:val="24"/>
        </w:rPr>
        <w:t xml:space="preserve">Les Mesures són aquelles accions específiques que parteixen dels objectius operatius i que permeten concretar el dia a dia de la implementació del Pla. Per a l’assoliment de les 48 Mesures de les que consta el I Pla d’Igualtat, es va fer una planificació per als 4 anys de durada del Pla, establint-ne les prioritàries per a cada exercici i actuant per a cadascun dels àmbits de referència que venen determinats i que actuen en el sí de l’organització. </w:t>
      </w:r>
    </w:p>
    <w:p w14:paraId="5B15E013" w14:textId="77777777" w:rsidR="003B1945" w:rsidRPr="00D4400C" w:rsidRDefault="003B1945" w:rsidP="00B25774">
      <w:pPr>
        <w:pStyle w:val="Pargrafdellista"/>
        <w:tabs>
          <w:tab w:val="left" w:pos="284"/>
        </w:tabs>
        <w:spacing w:line="276" w:lineRule="auto"/>
        <w:ind w:left="0"/>
        <w:rPr>
          <w:rFonts w:eastAsia="Arial" w:cstheme="minorHAnsi"/>
          <w:sz w:val="24"/>
          <w:szCs w:val="24"/>
        </w:rPr>
      </w:pPr>
      <w:r w:rsidRPr="00D4400C">
        <w:rPr>
          <w:rFonts w:eastAsia="Arial" w:cstheme="minorHAnsi"/>
          <w:sz w:val="24"/>
          <w:szCs w:val="24"/>
        </w:rPr>
        <w:t>El següent quadre inclou els diferents objectius operatius, les Mesures associades i el grau d’assoliment de cadascuna d’elles per al període de vigència del Pla. Com ja hem comentat anteriorment algunes d’elles, cas de la Mesura pendent nº 8, estan vinculades a qüestions que no podran ser assolides fins que la pròpia organització no entri en matèria. Tanmateix, no haver-les assolit no implica deixar-les de banda sinó recuperar-les per afegir-les al nou Pla i tenir-les presents per a futures negociacions entre la representació social i la del Consorci.</w:t>
      </w:r>
    </w:p>
    <w:p w14:paraId="714228C5" w14:textId="77777777" w:rsidR="003B1945" w:rsidRPr="00D4400C" w:rsidRDefault="003B1945" w:rsidP="00B25774">
      <w:pPr>
        <w:pStyle w:val="Pargrafdellista"/>
        <w:tabs>
          <w:tab w:val="left" w:pos="284"/>
        </w:tabs>
        <w:spacing w:line="276" w:lineRule="auto"/>
        <w:ind w:left="0"/>
        <w:rPr>
          <w:rFonts w:eastAsia="Arial" w:cstheme="minorHAnsi"/>
          <w:sz w:val="24"/>
          <w:szCs w:val="24"/>
        </w:rPr>
      </w:pPr>
    </w:p>
    <w:p w14:paraId="1222EEAD" w14:textId="599F5CF6" w:rsidR="003B1945" w:rsidRPr="00D4400C" w:rsidRDefault="003B1945" w:rsidP="00B25774">
      <w:pPr>
        <w:pStyle w:val="Pargrafdellista"/>
        <w:tabs>
          <w:tab w:val="left" w:pos="284"/>
        </w:tabs>
        <w:spacing w:line="276" w:lineRule="auto"/>
        <w:ind w:left="0"/>
        <w:rPr>
          <w:rFonts w:eastAsia="Arial" w:cstheme="minorHAnsi"/>
          <w:sz w:val="24"/>
          <w:szCs w:val="24"/>
        </w:rPr>
      </w:pPr>
      <w:r w:rsidRPr="00D4400C">
        <w:rPr>
          <w:rFonts w:eastAsia="Arial" w:cstheme="minorHAnsi"/>
          <w:sz w:val="24"/>
          <w:szCs w:val="24"/>
        </w:rPr>
        <w:t xml:space="preserve">Així, del total de les 48 Mesures que conformen el Pla, només n’hi ha </w:t>
      </w:r>
      <w:r w:rsidR="001165C4" w:rsidRPr="00D4400C">
        <w:rPr>
          <w:rFonts w:eastAsia="Arial" w:cstheme="minorHAnsi"/>
          <w:sz w:val="24"/>
          <w:szCs w:val="24"/>
        </w:rPr>
        <w:t>3</w:t>
      </w:r>
      <w:r w:rsidRPr="00D4400C">
        <w:rPr>
          <w:rFonts w:eastAsia="Arial" w:cstheme="minorHAnsi"/>
          <w:sz w:val="24"/>
          <w:szCs w:val="24"/>
        </w:rPr>
        <w:t xml:space="preserve"> que no s’ha</w:t>
      </w:r>
      <w:r w:rsidR="003F335B" w:rsidRPr="00D4400C">
        <w:rPr>
          <w:rFonts w:eastAsia="Arial" w:cstheme="minorHAnsi"/>
          <w:sz w:val="24"/>
          <w:szCs w:val="24"/>
        </w:rPr>
        <w:t>n</w:t>
      </w:r>
      <w:r w:rsidRPr="00D4400C">
        <w:rPr>
          <w:rFonts w:eastAsia="Arial" w:cstheme="minorHAnsi"/>
          <w:sz w:val="24"/>
          <w:szCs w:val="24"/>
        </w:rPr>
        <w:t xml:space="preserve"> assolit. Es donen per consolidades i incorporades a la dinàmica de l’organització un total de 32. N’hi ha 13 que ja s’han iniciat i estan operatives però preferim no considerar-les encara com a consolidades. </w:t>
      </w:r>
      <w:r w:rsidR="005F38FB" w:rsidRPr="00D4400C">
        <w:rPr>
          <w:rFonts w:eastAsia="Arial" w:cstheme="minorHAnsi"/>
          <w:b/>
          <w:bCs/>
          <w:sz w:val="24"/>
          <w:szCs w:val="24"/>
        </w:rPr>
        <w:t>Amb aquestes dades, l</w:t>
      </w:r>
      <w:r w:rsidRPr="00D4400C">
        <w:rPr>
          <w:rFonts w:eastAsia="Arial" w:cstheme="minorHAnsi"/>
          <w:b/>
          <w:bCs/>
          <w:sz w:val="24"/>
          <w:szCs w:val="24"/>
        </w:rPr>
        <w:t>es xifres donen un nivell d’assoliment del Pla del 95%.</w:t>
      </w:r>
      <w:r w:rsidRPr="00D4400C">
        <w:rPr>
          <w:rFonts w:eastAsia="Arial" w:cstheme="minorHAnsi"/>
          <w:sz w:val="24"/>
          <w:szCs w:val="24"/>
        </w:rPr>
        <w:t xml:space="preserve"> Si tenim en compte el parèntesi COVID</w:t>
      </w:r>
      <w:r w:rsidR="005F38FB" w:rsidRPr="00D4400C">
        <w:rPr>
          <w:rFonts w:eastAsia="Arial" w:cstheme="minorHAnsi"/>
          <w:sz w:val="24"/>
          <w:szCs w:val="24"/>
        </w:rPr>
        <w:t xml:space="preserve">, </w:t>
      </w:r>
      <w:r w:rsidRPr="00D4400C">
        <w:rPr>
          <w:rFonts w:eastAsia="Arial" w:cstheme="minorHAnsi"/>
          <w:sz w:val="24"/>
          <w:szCs w:val="24"/>
        </w:rPr>
        <w:t>que va impedir qualsevol acció, podem dir que el grau d’implementació i execució del Pla és satisfactori.</w:t>
      </w:r>
    </w:p>
    <w:p w14:paraId="612B25E8" w14:textId="77777777" w:rsidR="003B1945" w:rsidRPr="00D4400C" w:rsidRDefault="003B1945" w:rsidP="00B25774">
      <w:pPr>
        <w:pStyle w:val="Pargrafdellista"/>
        <w:tabs>
          <w:tab w:val="left" w:pos="284"/>
        </w:tabs>
        <w:spacing w:line="276" w:lineRule="auto"/>
        <w:ind w:left="0"/>
        <w:rPr>
          <w:rFonts w:eastAsia="Arial" w:cstheme="minorHAnsi"/>
          <w:sz w:val="24"/>
          <w:szCs w:val="24"/>
        </w:rPr>
      </w:pPr>
    </w:p>
    <w:p w14:paraId="4F5A24EC" w14:textId="11CFB6EF" w:rsidR="003B1945" w:rsidRPr="00D4400C" w:rsidRDefault="003B1945" w:rsidP="00B25774">
      <w:pPr>
        <w:pStyle w:val="Pargrafdellista"/>
        <w:tabs>
          <w:tab w:val="left" w:pos="284"/>
        </w:tabs>
        <w:spacing w:line="276" w:lineRule="auto"/>
        <w:ind w:left="0"/>
        <w:rPr>
          <w:rFonts w:eastAsia="Arial" w:cstheme="minorHAnsi"/>
          <w:sz w:val="24"/>
          <w:szCs w:val="24"/>
        </w:rPr>
      </w:pPr>
      <w:r w:rsidRPr="00D4400C">
        <w:rPr>
          <w:rFonts w:eastAsia="Arial" w:cstheme="minorHAnsi"/>
          <w:sz w:val="24"/>
          <w:szCs w:val="24"/>
        </w:rPr>
        <w:t>A continuació es detall</w:t>
      </w:r>
      <w:r w:rsidR="003F335B" w:rsidRPr="00D4400C">
        <w:rPr>
          <w:rFonts w:eastAsia="Arial" w:cstheme="minorHAnsi"/>
          <w:sz w:val="24"/>
          <w:szCs w:val="24"/>
        </w:rPr>
        <w:t>a</w:t>
      </w:r>
      <w:r w:rsidRPr="00D4400C">
        <w:rPr>
          <w:rFonts w:eastAsia="Arial" w:cstheme="minorHAnsi"/>
          <w:sz w:val="24"/>
          <w:szCs w:val="24"/>
        </w:rPr>
        <w:t xml:space="preserve"> l’estat d’execució de cadascuna de les Mesures en el moment de tancament a desembre 2023.</w:t>
      </w:r>
    </w:p>
    <w:p w14:paraId="5047644D" w14:textId="77777777" w:rsidR="003B1945" w:rsidRDefault="003B1945" w:rsidP="003B1945">
      <w:pPr>
        <w:autoSpaceDE w:val="0"/>
        <w:autoSpaceDN w:val="0"/>
        <w:adjustRightInd w:val="0"/>
        <w:spacing w:after="0" w:line="240" w:lineRule="auto"/>
        <w:rPr>
          <w:rFonts w:ascii="Calibri" w:hAnsi="Calibri" w:cs="Calibri"/>
          <w:color w:val="000000"/>
        </w:rPr>
      </w:pPr>
    </w:p>
    <w:p w14:paraId="5DDFAD65" w14:textId="77777777" w:rsidR="003B1945" w:rsidRPr="00D951C1" w:rsidRDefault="003B1945" w:rsidP="003B1945">
      <w:pPr>
        <w:spacing w:after="293" w:line="259" w:lineRule="auto"/>
        <w:jc w:val="center"/>
      </w:pPr>
      <w:r w:rsidRPr="00D951C1">
        <w:rPr>
          <w:sz w:val="20"/>
        </w:rPr>
        <w:t xml:space="preserve">Estat d’execució:  </w:t>
      </w:r>
      <w:r w:rsidRPr="00D951C1">
        <w:rPr>
          <w:sz w:val="20"/>
          <w:shd w:val="clear" w:color="auto" w:fill="92D050"/>
        </w:rPr>
        <w:t>VERD:</w:t>
      </w:r>
      <w:r w:rsidRPr="00D951C1">
        <w:rPr>
          <w:sz w:val="20"/>
        </w:rPr>
        <w:t xml:space="preserve"> assoli</w:t>
      </w:r>
      <w:r>
        <w:rPr>
          <w:sz w:val="20"/>
        </w:rPr>
        <w:t>da</w:t>
      </w:r>
      <w:r w:rsidRPr="00D951C1">
        <w:rPr>
          <w:sz w:val="20"/>
        </w:rPr>
        <w:t xml:space="preserve">  – </w:t>
      </w:r>
      <w:r w:rsidRPr="00D951C1">
        <w:rPr>
          <w:sz w:val="20"/>
          <w:shd w:val="clear" w:color="auto" w:fill="FFFF00"/>
        </w:rPr>
        <w:t>GROC</w:t>
      </w:r>
      <w:r w:rsidRPr="00D951C1">
        <w:rPr>
          <w:sz w:val="20"/>
        </w:rPr>
        <w:t xml:space="preserve">: en procés  – </w:t>
      </w:r>
      <w:r w:rsidRPr="00D951C1">
        <w:rPr>
          <w:sz w:val="20"/>
          <w:shd w:val="clear" w:color="auto" w:fill="FF0000"/>
        </w:rPr>
        <w:t>VERMELL</w:t>
      </w:r>
      <w:r w:rsidRPr="00D951C1">
        <w:rPr>
          <w:sz w:val="20"/>
        </w:rPr>
        <w:t xml:space="preserve">: pendent </w:t>
      </w:r>
    </w:p>
    <w:p w14:paraId="12D17491" w14:textId="551790FA" w:rsidR="0056343C" w:rsidRDefault="0056343C" w:rsidP="009B0448">
      <w:pPr>
        <w:spacing w:line="276" w:lineRule="auto"/>
        <w:jc w:val="both"/>
        <w:rPr>
          <w:rFonts w:eastAsia="Arial" w:cstheme="minorHAnsi"/>
        </w:rPr>
      </w:pPr>
    </w:p>
    <w:tbl>
      <w:tblPr>
        <w:tblStyle w:val="TableGrid"/>
        <w:tblW w:w="10632" w:type="dxa"/>
        <w:tblInd w:w="-856" w:type="dxa"/>
        <w:tblLayout w:type="fixed"/>
        <w:tblCellMar>
          <w:top w:w="44" w:type="dxa"/>
          <w:left w:w="36" w:type="dxa"/>
          <w:bottom w:w="5" w:type="dxa"/>
          <w:right w:w="64" w:type="dxa"/>
        </w:tblCellMar>
        <w:tblLook w:val="04A0" w:firstRow="1" w:lastRow="0" w:firstColumn="1" w:lastColumn="0" w:noHBand="0" w:noVBand="1"/>
      </w:tblPr>
      <w:tblGrid>
        <w:gridCol w:w="1842"/>
        <w:gridCol w:w="1986"/>
        <w:gridCol w:w="3260"/>
        <w:gridCol w:w="709"/>
        <w:gridCol w:w="708"/>
        <w:gridCol w:w="709"/>
        <w:gridCol w:w="709"/>
        <w:gridCol w:w="709"/>
      </w:tblGrid>
      <w:tr w:rsidR="00940DF9" w14:paraId="31F6CF35" w14:textId="77777777" w:rsidTr="003F335B">
        <w:trPr>
          <w:trHeight w:val="571"/>
        </w:trPr>
        <w:tc>
          <w:tcPr>
            <w:tcW w:w="1842" w:type="dxa"/>
            <w:tcBorders>
              <w:top w:val="single" w:sz="4" w:space="0" w:color="000000"/>
              <w:left w:val="single" w:sz="4" w:space="0" w:color="000000"/>
              <w:bottom w:val="single" w:sz="4" w:space="0" w:color="000000"/>
              <w:right w:val="single" w:sz="4" w:space="0" w:color="000000"/>
            </w:tcBorders>
            <w:shd w:val="clear" w:color="auto" w:fill="DD7DCF"/>
          </w:tcPr>
          <w:p w14:paraId="6C32563D" w14:textId="77777777" w:rsidR="00940DF9" w:rsidRPr="00A61634" w:rsidRDefault="00940DF9" w:rsidP="00EA6D6C">
            <w:pPr>
              <w:spacing w:line="259" w:lineRule="auto"/>
              <w:ind w:left="71"/>
              <w:rPr>
                <w:sz w:val="18"/>
                <w:szCs w:val="18"/>
              </w:rPr>
            </w:pPr>
          </w:p>
          <w:p w14:paraId="62234331" w14:textId="77777777" w:rsidR="00940DF9" w:rsidRPr="00A61634" w:rsidRDefault="00940DF9" w:rsidP="00EA6D6C">
            <w:pPr>
              <w:spacing w:line="259" w:lineRule="auto"/>
              <w:ind w:left="71"/>
              <w:jc w:val="center"/>
              <w:rPr>
                <w:b/>
                <w:bCs/>
                <w:sz w:val="18"/>
                <w:szCs w:val="18"/>
              </w:rPr>
            </w:pPr>
            <w:r w:rsidRPr="00A61634">
              <w:rPr>
                <w:b/>
                <w:bCs/>
                <w:sz w:val="18"/>
                <w:szCs w:val="18"/>
              </w:rPr>
              <w:t>ÀMBITS</w:t>
            </w:r>
          </w:p>
        </w:tc>
        <w:tc>
          <w:tcPr>
            <w:tcW w:w="1986" w:type="dxa"/>
            <w:tcBorders>
              <w:top w:val="single" w:sz="4" w:space="0" w:color="000000"/>
              <w:left w:val="single" w:sz="4" w:space="0" w:color="000000"/>
              <w:bottom w:val="single" w:sz="4" w:space="0" w:color="000000"/>
              <w:right w:val="single" w:sz="4" w:space="0" w:color="000000"/>
            </w:tcBorders>
            <w:shd w:val="clear" w:color="auto" w:fill="DD7DCF"/>
          </w:tcPr>
          <w:p w14:paraId="7DD59154" w14:textId="219299EB" w:rsidR="00940DF9" w:rsidRPr="00753DA7" w:rsidRDefault="00940DF9" w:rsidP="00EA6D6C">
            <w:pPr>
              <w:spacing w:after="18" w:line="259" w:lineRule="auto"/>
              <w:ind w:left="-1849" w:firstLine="283"/>
              <w:rPr>
                <w:sz w:val="18"/>
                <w:szCs w:val="18"/>
              </w:rPr>
            </w:pPr>
            <w:r>
              <w:rPr>
                <w:b/>
                <w:sz w:val="20"/>
              </w:rPr>
              <w:t>OBJECTIU</w:t>
            </w:r>
          </w:p>
          <w:p w14:paraId="05353E41" w14:textId="77777777" w:rsidR="00940DF9" w:rsidRPr="00753DA7" w:rsidRDefault="00940DF9" w:rsidP="00EA6D6C">
            <w:pPr>
              <w:spacing w:line="259" w:lineRule="auto"/>
              <w:ind w:left="-745" w:firstLine="851"/>
              <w:rPr>
                <w:sz w:val="20"/>
                <w:szCs w:val="20"/>
              </w:rPr>
            </w:pPr>
            <w:r w:rsidRPr="00753DA7">
              <w:rPr>
                <w:b/>
                <w:sz w:val="18"/>
                <w:szCs w:val="18"/>
              </w:rPr>
              <w:t>OBJECTIUS OPERATIUS</w:t>
            </w:r>
          </w:p>
        </w:tc>
        <w:tc>
          <w:tcPr>
            <w:tcW w:w="3260" w:type="dxa"/>
            <w:tcBorders>
              <w:top w:val="single" w:sz="4" w:space="0" w:color="000000"/>
              <w:left w:val="single" w:sz="4" w:space="0" w:color="000000"/>
              <w:bottom w:val="single" w:sz="4" w:space="0" w:color="000000"/>
              <w:right w:val="single" w:sz="4" w:space="0" w:color="000000"/>
            </w:tcBorders>
            <w:shd w:val="clear" w:color="auto" w:fill="DD7DCF"/>
          </w:tcPr>
          <w:p w14:paraId="66A1E51B" w14:textId="77777777" w:rsidR="00940DF9" w:rsidRDefault="00940DF9" w:rsidP="00EA6D6C">
            <w:pPr>
              <w:spacing w:line="259" w:lineRule="auto"/>
              <w:ind w:left="72"/>
              <w:rPr>
                <w:b/>
              </w:rPr>
            </w:pPr>
          </w:p>
          <w:p w14:paraId="6BDF1E10" w14:textId="10279488" w:rsidR="00940DF9" w:rsidRPr="00A61634" w:rsidRDefault="00940DF9" w:rsidP="00EA6D6C">
            <w:pPr>
              <w:spacing w:line="259" w:lineRule="auto"/>
              <w:ind w:left="72"/>
              <w:jc w:val="center"/>
              <w:rPr>
                <w:sz w:val="18"/>
                <w:szCs w:val="18"/>
              </w:rPr>
            </w:pPr>
            <w:r w:rsidRPr="00A61634">
              <w:rPr>
                <w:b/>
                <w:sz w:val="18"/>
                <w:szCs w:val="18"/>
              </w:rPr>
              <w:t>MESURES</w:t>
            </w:r>
          </w:p>
        </w:tc>
        <w:tc>
          <w:tcPr>
            <w:tcW w:w="709" w:type="dxa"/>
            <w:tcBorders>
              <w:top w:val="single" w:sz="4" w:space="0" w:color="000000"/>
              <w:left w:val="single" w:sz="4" w:space="0" w:color="000000"/>
              <w:bottom w:val="single" w:sz="4" w:space="0" w:color="000000"/>
              <w:right w:val="single" w:sz="4" w:space="0" w:color="000000"/>
            </w:tcBorders>
            <w:shd w:val="clear" w:color="auto" w:fill="DD7DCF"/>
          </w:tcPr>
          <w:p w14:paraId="6991432C" w14:textId="5979D5CF" w:rsidR="00940DF9" w:rsidRDefault="00940DF9" w:rsidP="00EA6D6C">
            <w:pPr>
              <w:spacing w:after="18" w:line="259" w:lineRule="auto"/>
              <w:ind w:left="71"/>
            </w:pPr>
            <w:r>
              <w:rPr>
                <w:b/>
                <w:sz w:val="20"/>
              </w:rPr>
              <w:t>Nov</w:t>
            </w:r>
          </w:p>
          <w:p w14:paraId="04CAD677" w14:textId="320C4D14" w:rsidR="00940DF9" w:rsidRDefault="00940DF9" w:rsidP="00EA6D6C">
            <w:pPr>
              <w:spacing w:line="259" w:lineRule="auto"/>
              <w:ind w:left="71"/>
            </w:pPr>
            <w:r>
              <w:rPr>
                <w:b/>
                <w:sz w:val="20"/>
              </w:rPr>
              <w:t>2019</w:t>
            </w:r>
          </w:p>
        </w:tc>
        <w:tc>
          <w:tcPr>
            <w:tcW w:w="708" w:type="dxa"/>
            <w:tcBorders>
              <w:top w:val="single" w:sz="4" w:space="0" w:color="000000"/>
              <w:left w:val="single" w:sz="4" w:space="0" w:color="000000"/>
              <w:bottom w:val="single" w:sz="4" w:space="0" w:color="000000"/>
              <w:right w:val="single" w:sz="4" w:space="0" w:color="000000"/>
            </w:tcBorders>
            <w:shd w:val="clear" w:color="auto" w:fill="DD7DCF"/>
          </w:tcPr>
          <w:p w14:paraId="749240C9" w14:textId="1CF5BACE" w:rsidR="00940DF9" w:rsidRDefault="00940DF9" w:rsidP="00EA6D6C">
            <w:pPr>
              <w:spacing w:line="259" w:lineRule="auto"/>
              <w:ind w:left="72"/>
            </w:pPr>
            <w:r>
              <w:rPr>
                <w:b/>
                <w:sz w:val="20"/>
              </w:rPr>
              <w:t>2020</w:t>
            </w:r>
          </w:p>
        </w:tc>
        <w:tc>
          <w:tcPr>
            <w:tcW w:w="709" w:type="dxa"/>
            <w:tcBorders>
              <w:top w:val="single" w:sz="4" w:space="0" w:color="000000"/>
              <w:left w:val="single" w:sz="4" w:space="0" w:color="000000"/>
              <w:bottom w:val="single" w:sz="4" w:space="0" w:color="000000"/>
              <w:right w:val="single" w:sz="4" w:space="0" w:color="000000"/>
            </w:tcBorders>
            <w:shd w:val="clear" w:color="auto" w:fill="DD7DCF"/>
          </w:tcPr>
          <w:p w14:paraId="29CC49A5" w14:textId="1A0C2FB4" w:rsidR="00940DF9" w:rsidRDefault="00940DF9" w:rsidP="00EA6D6C">
            <w:pPr>
              <w:spacing w:line="259" w:lineRule="auto"/>
              <w:ind w:left="72"/>
            </w:pPr>
            <w:r>
              <w:rPr>
                <w:b/>
                <w:sz w:val="20"/>
              </w:rPr>
              <w:t>2021</w:t>
            </w:r>
          </w:p>
        </w:tc>
        <w:tc>
          <w:tcPr>
            <w:tcW w:w="709" w:type="dxa"/>
            <w:tcBorders>
              <w:top w:val="single" w:sz="4" w:space="0" w:color="000000"/>
              <w:left w:val="single" w:sz="4" w:space="0" w:color="000000"/>
              <w:bottom w:val="single" w:sz="4" w:space="0" w:color="000000"/>
              <w:right w:val="single" w:sz="4" w:space="0" w:color="000000"/>
            </w:tcBorders>
            <w:shd w:val="clear" w:color="auto" w:fill="DD7DCF"/>
          </w:tcPr>
          <w:p w14:paraId="1D3204B4" w14:textId="608ECF13" w:rsidR="00940DF9" w:rsidRDefault="00940DF9" w:rsidP="00EA6D6C">
            <w:pPr>
              <w:spacing w:line="259" w:lineRule="auto"/>
              <w:ind w:left="72"/>
            </w:pPr>
            <w:r>
              <w:rPr>
                <w:b/>
                <w:sz w:val="20"/>
              </w:rPr>
              <w:t>2022</w:t>
            </w:r>
          </w:p>
        </w:tc>
        <w:tc>
          <w:tcPr>
            <w:tcW w:w="709" w:type="dxa"/>
            <w:tcBorders>
              <w:top w:val="single" w:sz="4" w:space="0" w:color="000000"/>
              <w:left w:val="single" w:sz="4" w:space="0" w:color="000000"/>
              <w:bottom w:val="single" w:sz="4" w:space="0" w:color="000000"/>
              <w:right w:val="single" w:sz="4" w:space="0" w:color="000000"/>
            </w:tcBorders>
            <w:shd w:val="clear" w:color="auto" w:fill="DD7DCF"/>
          </w:tcPr>
          <w:p w14:paraId="22EB24FD" w14:textId="77777777" w:rsidR="00940DF9" w:rsidRDefault="00940DF9" w:rsidP="00EA6D6C">
            <w:pPr>
              <w:spacing w:line="259" w:lineRule="auto"/>
            </w:pPr>
            <w:r>
              <w:rPr>
                <w:b/>
                <w:sz w:val="20"/>
              </w:rPr>
              <w:t>2023</w:t>
            </w:r>
          </w:p>
        </w:tc>
      </w:tr>
      <w:tr w:rsidR="00940DF9" w14:paraId="40FF9103" w14:textId="77777777" w:rsidTr="003F335B">
        <w:trPr>
          <w:trHeight w:val="594"/>
        </w:trPr>
        <w:tc>
          <w:tcPr>
            <w:tcW w:w="1842" w:type="dxa"/>
            <w:vMerge w:val="restart"/>
            <w:tcBorders>
              <w:top w:val="single" w:sz="4" w:space="0" w:color="000000"/>
              <w:left w:val="single" w:sz="4" w:space="0" w:color="000000"/>
              <w:bottom w:val="single" w:sz="4" w:space="0" w:color="000000"/>
              <w:right w:val="single" w:sz="4" w:space="0" w:color="000000"/>
            </w:tcBorders>
          </w:tcPr>
          <w:p w14:paraId="6478012A" w14:textId="77777777" w:rsidR="00940DF9" w:rsidRDefault="00940DF9" w:rsidP="00F52418">
            <w:pPr>
              <w:spacing w:after="18" w:line="259" w:lineRule="auto"/>
              <w:ind w:left="71"/>
            </w:pPr>
            <w:r>
              <w:rPr>
                <w:sz w:val="20"/>
              </w:rPr>
              <w:t xml:space="preserve"> </w:t>
            </w:r>
          </w:p>
          <w:p w14:paraId="6AD18B16" w14:textId="77777777" w:rsidR="00940DF9" w:rsidRPr="00B26DA8" w:rsidRDefault="00940DF9" w:rsidP="00F52418">
            <w:pPr>
              <w:spacing w:line="259" w:lineRule="auto"/>
              <w:ind w:left="71"/>
              <w:rPr>
                <w:sz w:val="18"/>
                <w:szCs w:val="18"/>
              </w:rPr>
            </w:pPr>
            <w:r w:rsidRPr="00B26DA8">
              <w:rPr>
                <w:sz w:val="18"/>
                <w:szCs w:val="18"/>
              </w:rPr>
              <w:t>CULTURA</w:t>
            </w:r>
          </w:p>
          <w:p w14:paraId="03D1BB3D" w14:textId="77777777" w:rsidR="00940DF9" w:rsidRDefault="00940DF9" w:rsidP="00F52418">
            <w:pPr>
              <w:spacing w:line="259" w:lineRule="auto"/>
              <w:ind w:left="71"/>
            </w:pPr>
            <w:r w:rsidRPr="00B26DA8">
              <w:rPr>
                <w:sz w:val="18"/>
                <w:szCs w:val="18"/>
              </w:rPr>
              <w:t>ORGANITZATIVA</w:t>
            </w:r>
          </w:p>
        </w:tc>
        <w:tc>
          <w:tcPr>
            <w:tcW w:w="1986" w:type="dxa"/>
            <w:vMerge w:val="restart"/>
            <w:tcBorders>
              <w:top w:val="single" w:sz="4" w:space="0" w:color="000000"/>
              <w:left w:val="single" w:sz="4" w:space="0" w:color="000000"/>
              <w:bottom w:val="single" w:sz="4" w:space="0" w:color="000000"/>
              <w:right w:val="single" w:sz="4" w:space="0" w:color="000000"/>
            </w:tcBorders>
          </w:tcPr>
          <w:p w14:paraId="2008CA89" w14:textId="77777777" w:rsidR="00940DF9" w:rsidRDefault="00940DF9" w:rsidP="00F52418">
            <w:pPr>
              <w:spacing w:after="18" w:line="259" w:lineRule="auto"/>
              <w:ind w:left="72"/>
            </w:pPr>
            <w:r>
              <w:rPr>
                <w:sz w:val="20"/>
              </w:rPr>
              <w:t xml:space="preserve"> </w:t>
            </w:r>
          </w:p>
          <w:p w14:paraId="0C4EA62A" w14:textId="77777777" w:rsidR="00940DF9" w:rsidRDefault="00940DF9" w:rsidP="00F52418">
            <w:pPr>
              <w:spacing w:line="277" w:lineRule="auto"/>
              <w:ind w:left="72"/>
            </w:pPr>
            <w:r>
              <w:rPr>
                <w:sz w:val="20"/>
              </w:rPr>
              <w:t xml:space="preserve">Incorporar </w:t>
            </w:r>
            <w:proofErr w:type="spellStart"/>
            <w:r>
              <w:rPr>
                <w:sz w:val="20"/>
              </w:rPr>
              <w:t>els</w:t>
            </w:r>
            <w:proofErr w:type="spellEnd"/>
            <w:r>
              <w:rPr>
                <w:sz w:val="20"/>
              </w:rPr>
              <w:t xml:space="preserve"> </w:t>
            </w:r>
            <w:proofErr w:type="spellStart"/>
            <w:r>
              <w:rPr>
                <w:sz w:val="20"/>
              </w:rPr>
              <w:t>mitjans</w:t>
            </w:r>
            <w:proofErr w:type="spellEnd"/>
            <w:r>
              <w:rPr>
                <w:sz w:val="20"/>
              </w:rPr>
              <w:t xml:space="preserve"> </w:t>
            </w:r>
            <w:proofErr w:type="spellStart"/>
            <w:r>
              <w:rPr>
                <w:sz w:val="20"/>
              </w:rPr>
              <w:t>necessaris</w:t>
            </w:r>
            <w:proofErr w:type="spellEnd"/>
            <w:r>
              <w:rPr>
                <w:sz w:val="20"/>
              </w:rPr>
              <w:t xml:space="preserve"> per a la </w:t>
            </w:r>
            <w:proofErr w:type="spellStart"/>
            <w:r>
              <w:rPr>
                <w:sz w:val="20"/>
              </w:rPr>
              <w:t>implantació</w:t>
            </w:r>
            <w:proofErr w:type="spellEnd"/>
            <w:r>
              <w:rPr>
                <w:sz w:val="20"/>
              </w:rPr>
              <w:t xml:space="preserve"> i </w:t>
            </w:r>
            <w:proofErr w:type="spellStart"/>
            <w:r>
              <w:rPr>
                <w:sz w:val="20"/>
              </w:rPr>
              <w:t>seguiment</w:t>
            </w:r>
            <w:proofErr w:type="spellEnd"/>
            <w:r>
              <w:rPr>
                <w:sz w:val="20"/>
              </w:rPr>
              <w:t xml:space="preserve"> del I Pla </w:t>
            </w:r>
            <w:proofErr w:type="spellStart"/>
            <w:r>
              <w:rPr>
                <w:sz w:val="20"/>
              </w:rPr>
              <w:t>d’Igualtat</w:t>
            </w:r>
            <w:proofErr w:type="spellEnd"/>
            <w:r>
              <w:rPr>
                <w:sz w:val="20"/>
              </w:rPr>
              <w:t xml:space="preserve"> entre dones i </w:t>
            </w:r>
            <w:proofErr w:type="spellStart"/>
            <w:r>
              <w:rPr>
                <w:sz w:val="20"/>
              </w:rPr>
              <w:t>homes</w:t>
            </w:r>
            <w:proofErr w:type="spellEnd"/>
            <w:r>
              <w:rPr>
                <w:sz w:val="20"/>
              </w:rPr>
              <w:t xml:space="preserve"> del </w:t>
            </w:r>
          </w:p>
          <w:p w14:paraId="40495C2B" w14:textId="5EEF2539" w:rsidR="00940DF9" w:rsidRPr="009E166C" w:rsidRDefault="00940DF9" w:rsidP="00F52418">
            <w:pPr>
              <w:spacing w:line="277" w:lineRule="auto"/>
              <w:ind w:left="72" w:right="25"/>
            </w:pPr>
            <w:r>
              <w:rPr>
                <w:sz w:val="20"/>
              </w:rPr>
              <w:t xml:space="preserve">Consorci del Parc </w:t>
            </w:r>
            <w:r w:rsidR="003F335B">
              <w:rPr>
                <w:sz w:val="20"/>
              </w:rPr>
              <w:t>N</w:t>
            </w:r>
            <w:r>
              <w:rPr>
                <w:sz w:val="20"/>
              </w:rPr>
              <w:t xml:space="preserve">atural </w:t>
            </w:r>
            <w:r w:rsidRPr="009E166C">
              <w:rPr>
                <w:sz w:val="20"/>
              </w:rPr>
              <w:t xml:space="preserve">de la </w:t>
            </w:r>
            <w:r w:rsidR="003F335B" w:rsidRPr="009E166C">
              <w:rPr>
                <w:sz w:val="20"/>
              </w:rPr>
              <w:t>S</w:t>
            </w:r>
            <w:r w:rsidRPr="009E166C">
              <w:rPr>
                <w:sz w:val="20"/>
              </w:rPr>
              <w:t xml:space="preserve">erra de </w:t>
            </w:r>
            <w:r w:rsidR="003F335B" w:rsidRPr="009E166C">
              <w:rPr>
                <w:sz w:val="20"/>
              </w:rPr>
              <w:t>Collserola</w:t>
            </w:r>
          </w:p>
          <w:p w14:paraId="5961BF54" w14:textId="77777777" w:rsidR="00940DF9" w:rsidRDefault="00940DF9" w:rsidP="00F52418">
            <w:pPr>
              <w:spacing w:line="259" w:lineRule="auto"/>
              <w:ind w:left="-1456"/>
            </w:pPr>
            <w:r w:rsidRPr="003F335B">
              <w:rPr>
                <w:color w:val="FF0000"/>
                <w:sz w:val="20"/>
              </w:rPr>
              <w:lastRenderedPageBreak/>
              <w:t xml:space="preserve">Collserola. </w:t>
            </w:r>
          </w:p>
        </w:tc>
        <w:tc>
          <w:tcPr>
            <w:tcW w:w="3260" w:type="dxa"/>
            <w:tcBorders>
              <w:top w:val="single" w:sz="4" w:space="0" w:color="000000"/>
              <w:left w:val="single" w:sz="4" w:space="0" w:color="000000"/>
              <w:bottom w:val="single" w:sz="4" w:space="0" w:color="000000"/>
              <w:right w:val="single" w:sz="4" w:space="0" w:color="000000"/>
            </w:tcBorders>
          </w:tcPr>
          <w:p w14:paraId="15F5CDF6" w14:textId="77777777" w:rsidR="00940DF9" w:rsidRDefault="00940DF9" w:rsidP="00F52418">
            <w:pPr>
              <w:spacing w:line="259" w:lineRule="auto"/>
              <w:ind w:left="72"/>
            </w:pPr>
            <w:r>
              <w:rPr>
                <w:sz w:val="20"/>
              </w:rPr>
              <w:lastRenderedPageBreak/>
              <w:t xml:space="preserve">1. Dotar el Pla </w:t>
            </w:r>
            <w:proofErr w:type="spellStart"/>
            <w:r>
              <w:rPr>
                <w:sz w:val="20"/>
              </w:rPr>
              <w:t>d’igualtat</w:t>
            </w:r>
            <w:proofErr w:type="spellEnd"/>
            <w:r>
              <w:rPr>
                <w:sz w:val="20"/>
              </w:rPr>
              <w:t xml:space="preserve"> </w:t>
            </w:r>
            <w:proofErr w:type="spellStart"/>
            <w:r>
              <w:rPr>
                <w:sz w:val="20"/>
              </w:rPr>
              <w:t>d’un</w:t>
            </w:r>
            <w:proofErr w:type="spellEnd"/>
            <w:r>
              <w:rPr>
                <w:sz w:val="20"/>
              </w:rPr>
              <w:t xml:space="preserve"> </w:t>
            </w:r>
            <w:proofErr w:type="spellStart"/>
            <w:r>
              <w:rPr>
                <w:sz w:val="20"/>
              </w:rPr>
              <w:t>pressupost</w:t>
            </w:r>
            <w:proofErr w:type="spellEnd"/>
            <w:r>
              <w:rPr>
                <w:sz w:val="20"/>
              </w:rPr>
              <w:t xml:space="preserve"> </w:t>
            </w:r>
            <w:proofErr w:type="spellStart"/>
            <w:r>
              <w:rPr>
                <w:sz w:val="20"/>
              </w:rPr>
              <w:t>concret</w:t>
            </w:r>
            <w:proofErr w:type="spellEnd"/>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1EB250C" w14:textId="77777777" w:rsidR="00940DF9" w:rsidRDefault="00940DF9" w:rsidP="00F52418">
            <w:pPr>
              <w:spacing w:line="259" w:lineRule="auto"/>
              <w:ind w:left="71"/>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4F8E633"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A3E5C7"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39B2E66C"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1F3EA2FD" w14:textId="77777777" w:rsidR="00940DF9" w:rsidRDefault="00940DF9" w:rsidP="00F52418">
            <w:pPr>
              <w:spacing w:line="259" w:lineRule="auto"/>
              <w:ind w:left="1754"/>
            </w:pPr>
            <w:r>
              <w:rPr>
                <w:sz w:val="20"/>
              </w:rPr>
              <w:t xml:space="preserve"> </w:t>
            </w:r>
          </w:p>
        </w:tc>
      </w:tr>
      <w:tr w:rsidR="00940DF9" w14:paraId="37E85259" w14:textId="77777777" w:rsidTr="003F335B">
        <w:trPr>
          <w:trHeight w:val="967"/>
        </w:trPr>
        <w:tc>
          <w:tcPr>
            <w:tcW w:w="1842" w:type="dxa"/>
            <w:vMerge/>
            <w:tcBorders>
              <w:top w:val="nil"/>
              <w:left w:val="single" w:sz="4" w:space="0" w:color="000000"/>
              <w:bottom w:val="nil"/>
              <w:right w:val="single" w:sz="4" w:space="0" w:color="000000"/>
            </w:tcBorders>
          </w:tcPr>
          <w:p w14:paraId="276AF669" w14:textId="77777777" w:rsidR="00940DF9" w:rsidRDefault="00940DF9" w:rsidP="00F52418">
            <w:pPr>
              <w:spacing w:after="160" w:line="259" w:lineRule="auto"/>
            </w:pPr>
          </w:p>
        </w:tc>
        <w:tc>
          <w:tcPr>
            <w:tcW w:w="1986" w:type="dxa"/>
            <w:vMerge/>
            <w:tcBorders>
              <w:top w:val="nil"/>
              <w:left w:val="single" w:sz="4" w:space="0" w:color="000000"/>
              <w:bottom w:val="nil"/>
              <w:right w:val="single" w:sz="4" w:space="0" w:color="000000"/>
            </w:tcBorders>
          </w:tcPr>
          <w:p w14:paraId="4D7BD736"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tcPr>
          <w:p w14:paraId="22FC0DE2" w14:textId="77777777" w:rsidR="00940DF9" w:rsidRDefault="00940DF9" w:rsidP="00F52418">
            <w:pPr>
              <w:spacing w:line="259" w:lineRule="auto"/>
              <w:ind w:left="72" w:right="279"/>
            </w:pPr>
            <w:r>
              <w:rPr>
                <w:sz w:val="20"/>
              </w:rPr>
              <w:t xml:space="preserve">2. Incorporar la figura </w:t>
            </w:r>
            <w:proofErr w:type="spellStart"/>
            <w:r>
              <w:rPr>
                <w:sz w:val="20"/>
              </w:rPr>
              <w:t>d’Agent</w:t>
            </w:r>
            <w:proofErr w:type="spellEnd"/>
            <w:r>
              <w:rPr>
                <w:sz w:val="20"/>
              </w:rPr>
              <w:t xml:space="preserve"> </w:t>
            </w:r>
            <w:proofErr w:type="spellStart"/>
            <w:r>
              <w:rPr>
                <w:sz w:val="20"/>
              </w:rPr>
              <w:t>d’igualtat</w:t>
            </w:r>
            <w:proofErr w:type="spellEnd"/>
            <w:r>
              <w:rPr>
                <w:sz w:val="20"/>
              </w:rPr>
              <w:t xml:space="preserve"> a la </w:t>
            </w:r>
            <w:proofErr w:type="spellStart"/>
            <w:r>
              <w:rPr>
                <w:sz w:val="20"/>
              </w:rPr>
              <w:t>Comissió</w:t>
            </w:r>
            <w:proofErr w:type="spellEnd"/>
            <w:r>
              <w:rPr>
                <w:sz w:val="20"/>
              </w:rPr>
              <w:t xml:space="preserve"> per a la </w:t>
            </w:r>
            <w:proofErr w:type="spellStart"/>
            <w:r>
              <w:rPr>
                <w:sz w:val="20"/>
              </w:rPr>
              <w:t>implantació</w:t>
            </w:r>
            <w:proofErr w:type="spellEnd"/>
            <w:r>
              <w:rPr>
                <w:sz w:val="20"/>
              </w:rPr>
              <w:t xml:space="preserve"> i </w:t>
            </w:r>
            <w:proofErr w:type="spellStart"/>
            <w:r>
              <w:rPr>
                <w:sz w:val="20"/>
              </w:rPr>
              <w:t>seguiment</w:t>
            </w:r>
            <w:proofErr w:type="spellEnd"/>
            <w:r>
              <w:rPr>
                <w:sz w:val="20"/>
              </w:rPr>
              <w:t xml:space="preserve"> del </w:t>
            </w:r>
            <w:proofErr w:type="spellStart"/>
            <w:r>
              <w:rPr>
                <w:sz w:val="20"/>
              </w:rPr>
              <w:t>pla</w:t>
            </w:r>
            <w:proofErr w:type="spellEnd"/>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AAD53B8" w14:textId="77777777" w:rsidR="00940DF9" w:rsidRDefault="00940DF9" w:rsidP="00F52418">
            <w:pPr>
              <w:spacing w:line="259" w:lineRule="auto"/>
              <w:ind w:left="71"/>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67191A9"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6DEDD5BC"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582D893A"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65F660B1" w14:textId="77777777" w:rsidR="00940DF9" w:rsidRDefault="00940DF9" w:rsidP="00F52418">
            <w:pPr>
              <w:spacing w:line="259" w:lineRule="auto"/>
              <w:ind w:left="72"/>
            </w:pPr>
            <w:r>
              <w:rPr>
                <w:sz w:val="20"/>
              </w:rPr>
              <w:t xml:space="preserve"> </w:t>
            </w:r>
          </w:p>
        </w:tc>
      </w:tr>
      <w:tr w:rsidR="00940DF9" w14:paraId="19C90118" w14:textId="77777777" w:rsidTr="003F335B">
        <w:trPr>
          <w:trHeight w:val="571"/>
        </w:trPr>
        <w:tc>
          <w:tcPr>
            <w:tcW w:w="1842" w:type="dxa"/>
            <w:vMerge/>
            <w:tcBorders>
              <w:top w:val="nil"/>
              <w:left w:val="single" w:sz="4" w:space="0" w:color="000000"/>
              <w:bottom w:val="nil"/>
              <w:right w:val="single" w:sz="4" w:space="0" w:color="000000"/>
            </w:tcBorders>
          </w:tcPr>
          <w:p w14:paraId="66ABF752" w14:textId="77777777" w:rsidR="00940DF9" w:rsidRDefault="00940DF9" w:rsidP="00F52418">
            <w:pPr>
              <w:spacing w:after="160" w:line="259" w:lineRule="auto"/>
            </w:pPr>
          </w:p>
        </w:tc>
        <w:tc>
          <w:tcPr>
            <w:tcW w:w="1986" w:type="dxa"/>
            <w:vMerge/>
            <w:tcBorders>
              <w:top w:val="nil"/>
              <w:left w:val="single" w:sz="4" w:space="0" w:color="000000"/>
              <w:bottom w:val="nil"/>
              <w:right w:val="single" w:sz="4" w:space="0" w:color="000000"/>
            </w:tcBorders>
          </w:tcPr>
          <w:p w14:paraId="6E3C0091"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tcPr>
          <w:p w14:paraId="0EEEBD94" w14:textId="77777777" w:rsidR="00940DF9" w:rsidRPr="00753DA7" w:rsidRDefault="00940DF9" w:rsidP="00F52418">
            <w:pPr>
              <w:spacing w:line="259" w:lineRule="auto"/>
              <w:ind w:left="72"/>
              <w:rPr>
                <w:sz w:val="20"/>
              </w:rPr>
            </w:pPr>
            <w:r>
              <w:rPr>
                <w:sz w:val="20"/>
              </w:rPr>
              <w:t xml:space="preserve">3. Consensuar un </w:t>
            </w:r>
            <w:proofErr w:type="spellStart"/>
            <w:r>
              <w:rPr>
                <w:sz w:val="20"/>
              </w:rPr>
              <w:t>reglament</w:t>
            </w:r>
            <w:proofErr w:type="spellEnd"/>
            <w:r>
              <w:rPr>
                <w:sz w:val="20"/>
              </w:rPr>
              <w:t xml:space="preserve"> de </w:t>
            </w:r>
            <w:proofErr w:type="spellStart"/>
            <w:r>
              <w:rPr>
                <w:sz w:val="20"/>
              </w:rPr>
              <w:t>funcionament</w:t>
            </w:r>
            <w:proofErr w:type="spellEnd"/>
            <w:r>
              <w:rPr>
                <w:sz w:val="20"/>
              </w:rPr>
              <w:t xml:space="preserve"> de la </w:t>
            </w:r>
            <w:proofErr w:type="spellStart"/>
            <w:r>
              <w:rPr>
                <w:sz w:val="20"/>
              </w:rPr>
              <w:t>Comissió</w:t>
            </w:r>
            <w:proofErr w:type="spellEnd"/>
            <w:r>
              <w:rPr>
                <w:sz w:val="20"/>
              </w:rPr>
              <w:t xml:space="preserve"> </w:t>
            </w:r>
            <w:proofErr w:type="spellStart"/>
            <w:r>
              <w:rPr>
                <w:sz w:val="20"/>
              </w:rPr>
              <w:t>d’igualtat</w:t>
            </w:r>
            <w:proofErr w:type="spellEnd"/>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77EB96D4" w14:textId="77777777" w:rsidR="00940DF9" w:rsidRDefault="00940DF9" w:rsidP="00F52418">
            <w:pPr>
              <w:spacing w:line="259" w:lineRule="auto"/>
              <w:ind w:left="71"/>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24062878"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1B4B5B56"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34FBC09E"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39194717" w14:textId="77777777" w:rsidR="00940DF9" w:rsidRDefault="00940DF9" w:rsidP="00F52418">
            <w:pPr>
              <w:spacing w:line="259" w:lineRule="auto"/>
              <w:ind w:left="72"/>
            </w:pPr>
            <w:r>
              <w:rPr>
                <w:sz w:val="20"/>
              </w:rPr>
              <w:t xml:space="preserve"> </w:t>
            </w:r>
          </w:p>
        </w:tc>
      </w:tr>
      <w:tr w:rsidR="00940DF9" w14:paraId="3BFE8BA0" w14:textId="77777777" w:rsidTr="003F335B">
        <w:trPr>
          <w:trHeight w:val="571"/>
        </w:trPr>
        <w:tc>
          <w:tcPr>
            <w:tcW w:w="1842" w:type="dxa"/>
            <w:vMerge/>
            <w:tcBorders>
              <w:top w:val="nil"/>
              <w:left w:val="single" w:sz="4" w:space="0" w:color="000000"/>
              <w:bottom w:val="nil"/>
              <w:right w:val="single" w:sz="4" w:space="0" w:color="000000"/>
            </w:tcBorders>
          </w:tcPr>
          <w:p w14:paraId="4F3BB0FD" w14:textId="77777777" w:rsidR="00940DF9" w:rsidRDefault="00940DF9" w:rsidP="00F52418">
            <w:pPr>
              <w:spacing w:after="160" w:line="259" w:lineRule="auto"/>
            </w:pPr>
          </w:p>
        </w:tc>
        <w:tc>
          <w:tcPr>
            <w:tcW w:w="1986" w:type="dxa"/>
            <w:vMerge/>
            <w:tcBorders>
              <w:top w:val="nil"/>
              <w:left w:val="single" w:sz="4" w:space="0" w:color="000000"/>
              <w:bottom w:val="nil"/>
              <w:right w:val="single" w:sz="4" w:space="0" w:color="000000"/>
            </w:tcBorders>
          </w:tcPr>
          <w:p w14:paraId="4001A763"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tcPr>
          <w:p w14:paraId="1A7F53C3" w14:textId="77777777" w:rsidR="00940DF9" w:rsidRDefault="00940DF9" w:rsidP="00F52418">
            <w:pPr>
              <w:spacing w:line="259" w:lineRule="auto"/>
              <w:ind w:left="72"/>
            </w:pPr>
            <w:r>
              <w:rPr>
                <w:sz w:val="20"/>
              </w:rPr>
              <w:t xml:space="preserve">4. </w:t>
            </w:r>
            <w:proofErr w:type="spellStart"/>
            <w:r>
              <w:rPr>
                <w:sz w:val="20"/>
              </w:rPr>
              <w:t>Realitzar</w:t>
            </w:r>
            <w:proofErr w:type="spellEnd"/>
            <w:r>
              <w:rPr>
                <w:sz w:val="20"/>
              </w:rPr>
              <w:t xml:space="preserve"> </w:t>
            </w:r>
            <w:proofErr w:type="spellStart"/>
            <w:r>
              <w:rPr>
                <w:sz w:val="20"/>
              </w:rPr>
              <w:t>difusió</w:t>
            </w:r>
            <w:proofErr w:type="spellEnd"/>
            <w:r>
              <w:rPr>
                <w:sz w:val="20"/>
              </w:rPr>
              <w:t xml:space="preserve"> interna </w:t>
            </w:r>
            <w:proofErr w:type="spellStart"/>
            <w:r>
              <w:rPr>
                <w:sz w:val="20"/>
              </w:rPr>
              <w:t>i</w:t>
            </w:r>
            <w:proofErr w:type="spellEnd"/>
            <w:r>
              <w:rPr>
                <w:sz w:val="20"/>
              </w:rPr>
              <w:t xml:space="preserve"> externa del Pla </w:t>
            </w:r>
            <w:proofErr w:type="spellStart"/>
            <w:r>
              <w:rPr>
                <w:sz w:val="20"/>
              </w:rPr>
              <w:t>d’igualtat</w:t>
            </w:r>
            <w:proofErr w:type="spellEnd"/>
            <w:r>
              <w:rPr>
                <w:sz w:val="20"/>
              </w:rPr>
              <w:t xml:space="preserve"> del Consorci </w:t>
            </w:r>
          </w:p>
        </w:tc>
        <w:tc>
          <w:tcPr>
            <w:tcW w:w="709" w:type="dxa"/>
            <w:tcBorders>
              <w:top w:val="single" w:sz="4" w:space="0" w:color="000000"/>
              <w:left w:val="single" w:sz="4" w:space="0" w:color="000000"/>
              <w:bottom w:val="single" w:sz="4" w:space="0" w:color="000000"/>
              <w:right w:val="single" w:sz="4" w:space="0" w:color="000000"/>
            </w:tcBorders>
          </w:tcPr>
          <w:p w14:paraId="21BD2EAB" w14:textId="77777777" w:rsidR="00940DF9" w:rsidRDefault="00940DF9" w:rsidP="00F52418">
            <w:pPr>
              <w:spacing w:line="259" w:lineRule="auto"/>
              <w:ind w:left="71"/>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71B40CE4"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235F7E91"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21873E58"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5C6F7C40" w14:textId="77777777" w:rsidR="00940DF9" w:rsidRDefault="00940DF9" w:rsidP="00F52418">
            <w:pPr>
              <w:spacing w:line="259" w:lineRule="auto"/>
              <w:ind w:left="72"/>
            </w:pPr>
            <w:r>
              <w:rPr>
                <w:sz w:val="20"/>
              </w:rPr>
              <w:t xml:space="preserve"> </w:t>
            </w:r>
          </w:p>
        </w:tc>
      </w:tr>
      <w:tr w:rsidR="00940DF9" w14:paraId="0910F450" w14:textId="77777777" w:rsidTr="003F335B">
        <w:trPr>
          <w:trHeight w:val="983"/>
        </w:trPr>
        <w:tc>
          <w:tcPr>
            <w:tcW w:w="1842" w:type="dxa"/>
            <w:vMerge/>
            <w:tcBorders>
              <w:top w:val="nil"/>
              <w:left w:val="single" w:sz="4" w:space="0" w:color="000000"/>
              <w:bottom w:val="nil"/>
              <w:right w:val="single" w:sz="4" w:space="0" w:color="000000"/>
            </w:tcBorders>
          </w:tcPr>
          <w:p w14:paraId="2F3F53F0" w14:textId="77777777" w:rsidR="00940DF9" w:rsidRDefault="00940DF9" w:rsidP="00F52418">
            <w:pPr>
              <w:spacing w:after="160" w:line="259" w:lineRule="auto"/>
            </w:pPr>
          </w:p>
        </w:tc>
        <w:tc>
          <w:tcPr>
            <w:tcW w:w="1986" w:type="dxa"/>
            <w:vMerge/>
            <w:tcBorders>
              <w:top w:val="nil"/>
              <w:left w:val="single" w:sz="4" w:space="0" w:color="000000"/>
              <w:bottom w:val="nil"/>
              <w:right w:val="single" w:sz="4" w:space="0" w:color="000000"/>
            </w:tcBorders>
          </w:tcPr>
          <w:p w14:paraId="2B83FDB9"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01A96C64" w14:textId="77777777" w:rsidR="00940DF9" w:rsidRDefault="00940DF9" w:rsidP="00F52418">
            <w:pPr>
              <w:spacing w:line="259" w:lineRule="auto"/>
              <w:ind w:left="355" w:right="328" w:hanging="283"/>
            </w:pPr>
            <w:r>
              <w:rPr>
                <w:sz w:val="20"/>
              </w:rPr>
              <w:t xml:space="preserve">5.Adaptar </w:t>
            </w:r>
            <w:proofErr w:type="spellStart"/>
            <w:r>
              <w:rPr>
                <w:sz w:val="20"/>
              </w:rPr>
              <w:t>els</w:t>
            </w:r>
            <w:proofErr w:type="spellEnd"/>
            <w:r>
              <w:rPr>
                <w:sz w:val="20"/>
              </w:rPr>
              <w:t xml:space="preserve"> </w:t>
            </w:r>
            <w:proofErr w:type="spellStart"/>
            <w:r>
              <w:rPr>
                <w:sz w:val="20"/>
              </w:rPr>
              <w:t>sistemes</w:t>
            </w:r>
            <w:proofErr w:type="spellEnd"/>
            <w:r>
              <w:rPr>
                <w:sz w:val="20"/>
              </w:rPr>
              <w:t xml:space="preserve"> de </w:t>
            </w:r>
            <w:proofErr w:type="spellStart"/>
            <w:r>
              <w:rPr>
                <w:sz w:val="20"/>
              </w:rPr>
              <w:t>processament</w:t>
            </w:r>
            <w:proofErr w:type="spellEnd"/>
            <w:r>
              <w:rPr>
                <w:sz w:val="20"/>
              </w:rPr>
              <w:t xml:space="preserve"> de dades per poder </w:t>
            </w:r>
            <w:proofErr w:type="spellStart"/>
            <w:r>
              <w:rPr>
                <w:sz w:val="20"/>
              </w:rPr>
              <w:t>recollir</w:t>
            </w:r>
            <w:proofErr w:type="spellEnd"/>
            <w:r>
              <w:rPr>
                <w:sz w:val="20"/>
              </w:rPr>
              <w:t xml:space="preserve"> la </w:t>
            </w:r>
            <w:proofErr w:type="spellStart"/>
            <w:r>
              <w:rPr>
                <w:sz w:val="20"/>
              </w:rPr>
              <w:t>informació</w:t>
            </w:r>
            <w:proofErr w:type="spellEnd"/>
            <w:r>
              <w:rPr>
                <w:sz w:val="20"/>
              </w:rPr>
              <w:t xml:space="preserve"> de la plantilla segregada per sexe </w:t>
            </w:r>
          </w:p>
        </w:tc>
        <w:tc>
          <w:tcPr>
            <w:tcW w:w="709" w:type="dxa"/>
            <w:tcBorders>
              <w:top w:val="single" w:sz="4" w:space="0" w:color="000000"/>
              <w:left w:val="single" w:sz="4" w:space="0" w:color="000000"/>
              <w:bottom w:val="single" w:sz="4" w:space="0" w:color="000000"/>
              <w:right w:val="single" w:sz="4" w:space="0" w:color="000000"/>
            </w:tcBorders>
          </w:tcPr>
          <w:p w14:paraId="5BAFE50F" w14:textId="77777777" w:rsidR="00940DF9" w:rsidRDefault="00940DF9" w:rsidP="00F52418">
            <w:pPr>
              <w:spacing w:line="259" w:lineRule="auto"/>
              <w:ind w:left="71"/>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5F35B27"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3FC98EB"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836096"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071D45F1" w14:textId="77777777" w:rsidR="00940DF9" w:rsidRDefault="00940DF9" w:rsidP="00F52418">
            <w:pPr>
              <w:spacing w:line="259" w:lineRule="auto"/>
              <w:ind w:left="72"/>
            </w:pPr>
            <w:r>
              <w:rPr>
                <w:sz w:val="20"/>
              </w:rPr>
              <w:t xml:space="preserve"> </w:t>
            </w:r>
          </w:p>
        </w:tc>
      </w:tr>
      <w:tr w:rsidR="00940DF9" w14:paraId="203D9577" w14:textId="77777777" w:rsidTr="003F335B">
        <w:trPr>
          <w:trHeight w:val="812"/>
        </w:trPr>
        <w:tc>
          <w:tcPr>
            <w:tcW w:w="1842" w:type="dxa"/>
            <w:vMerge/>
            <w:tcBorders>
              <w:top w:val="nil"/>
              <w:left w:val="single" w:sz="4" w:space="0" w:color="000000"/>
              <w:bottom w:val="single" w:sz="4" w:space="0" w:color="000000"/>
              <w:right w:val="single" w:sz="4" w:space="0" w:color="000000"/>
            </w:tcBorders>
          </w:tcPr>
          <w:p w14:paraId="6A7958A8" w14:textId="77777777" w:rsidR="00940DF9" w:rsidRDefault="00940DF9" w:rsidP="00F52418">
            <w:pPr>
              <w:spacing w:after="160" w:line="259" w:lineRule="auto"/>
            </w:pPr>
          </w:p>
        </w:tc>
        <w:tc>
          <w:tcPr>
            <w:tcW w:w="1986" w:type="dxa"/>
            <w:vMerge/>
            <w:tcBorders>
              <w:top w:val="nil"/>
              <w:left w:val="single" w:sz="4" w:space="0" w:color="000000"/>
              <w:bottom w:val="single" w:sz="4" w:space="0" w:color="000000"/>
              <w:right w:val="single" w:sz="4" w:space="0" w:color="000000"/>
            </w:tcBorders>
          </w:tcPr>
          <w:p w14:paraId="4C4B1CB1"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78988F35" w14:textId="77777777" w:rsidR="00940DF9" w:rsidRDefault="00940DF9" w:rsidP="00F52418">
            <w:pPr>
              <w:spacing w:line="259" w:lineRule="auto"/>
              <w:ind w:left="216" w:hanging="142"/>
            </w:pPr>
            <w:r>
              <w:rPr>
                <w:sz w:val="20"/>
              </w:rPr>
              <w:t>6.</w:t>
            </w:r>
            <w:r>
              <w:rPr>
                <w:rFonts w:ascii="Arial" w:eastAsia="Arial" w:hAnsi="Arial" w:cs="Arial"/>
                <w:sz w:val="20"/>
              </w:rPr>
              <w:t xml:space="preserve"> </w:t>
            </w:r>
            <w:proofErr w:type="spellStart"/>
            <w:r>
              <w:rPr>
                <w:sz w:val="20"/>
              </w:rPr>
              <w:t>Valoració</w:t>
            </w:r>
            <w:proofErr w:type="spellEnd"/>
            <w:r>
              <w:rPr>
                <w:sz w:val="20"/>
              </w:rPr>
              <w:t xml:space="preserve"> anual de </w:t>
            </w:r>
            <w:proofErr w:type="spellStart"/>
            <w:r>
              <w:rPr>
                <w:sz w:val="20"/>
              </w:rPr>
              <w:t>l’estat</w:t>
            </w:r>
            <w:proofErr w:type="spellEnd"/>
            <w:r>
              <w:rPr>
                <w:sz w:val="20"/>
              </w:rPr>
              <w:t xml:space="preserve"> de </w:t>
            </w:r>
            <w:proofErr w:type="spellStart"/>
            <w:r>
              <w:rPr>
                <w:sz w:val="20"/>
              </w:rPr>
              <w:t>situació</w:t>
            </w:r>
            <w:proofErr w:type="spellEnd"/>
            <w:r>
              <w:rPr>
                <w:sz w:val="20"/>
              </w:rPr>
              <w:t xml:space="preserve"> del </w:t>
            </w:r>
            <w:proofErr w:type="spellStart"/>
            <w:r>
              <w:rPr>
                <w:sz w:val="20"/>
              </w:rPr>
              <w:t>present</w:t>
            </w:r>
            <w:proofErr w:type="spellEnd"/>
            <w:r>
              <w:rPr>
                <w:sz w:val="20"/>
              </w:rPr>
              <w:t xml:space="preserve"> Pla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0FBAED73" w14:textId="77777777" w:rsidR="00940DF9" w:rsidRDefault="00940DF9" w:rsidP="00F52418">
            <w:pPr>
              <w:spacing w:line="259" w:lineRule="auto"/>
              <w:ind w:left="71"/>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11341EBC"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178BD07D"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69CA1C1B"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09A529B4" w14:textId="77777777" w:rsidR="00940DF9" w:rsidRDefault="00940DF9" w:rsidP="00F52418">
            <w:pPr>
              <w:spacing w:line="259" w:lineRule="auto"/>
              <w:ind w:left="72"/>
            </w:pPr>
            <w:r>
              <w:rPr>
                <w:sz w:val="20"/>
              </w:rPr>
              <w:t xml:space="preserve"> </w:t>
            </w:r>
          </w:p>
        </w:tc>
      </w:tr>
      <w:tr w:rsidR="00940DF9" w14:paraId="30A4AE96" w14:textId="77777777" w:rsidTr="003F335B">
        <w:trPr>
          <w:trHeight w:val="811"/>
        </w:trPr>
        <w:tc>
          <w:tcPr>
            <w:tcW w:w="1842" w:type="dxa"/>
            <w:vMerge w:val="restart"/>
            <w:tcBorders>
              <w:top w:val="single" w:sz="4" w:space="0" w:color="000000"/>
              <w:left w:val="single" w:sz="4" w:space="0" w:color="000000"/>
              <w:bottom w:val="single" w:sz="4" w:space="0" w:color="000000"/>
              <w:right w:val="single" w:sz="4" w:space="0" w:color="000000"/>
            </w:tcBorders>
          </w:tcPr>
          <w:p w14:paraId="759BBD1C" w14:textId="77777777" w:rsidR="00940DF9" w:rsidRDefault="00940DF9" w:rsidP="00F52418">
            <w:pPr>
              <w:spacing w:after="18" w:line="259" w:lineRule="auto"/>
              <w:ind w:left="71"/>
            </w:pPr>
            <w:r>
              <w:rPr>
                <w:sz w:val="20"/>
              </w:rPr>
              <w:t xml:space="preserve"> </w:t>
            </w:r>
          </w:p>
          <w:p w14:paraId="72B2D4ED" w14:textId="77777777" w:rsidR="00940DF9" w:rsidRDefault="00940DF9" w:rsidP="00F52418">
            <w:pPr>
              <w:spacing w:after="18" w:line="259" w:lineRule="auto"/>
              <w:ind w:left="71"/>
            </w:pPr>
            <w:r>
              <w:rPr>
                <w:sz w:val="20"/>
              </w:rPr>
              <w:t xml:space="preserve"> </w:t>
            </w:r>
          </w:p>
          <w:p w14:paraId="519F8EBE" w14:textId="77777777" w:rsidR="00940DF9" w:rsidRPr="00B26DA8" w:rsidRDefault="00940DF9" w:rsidP="00F52418">
            <w:pPr>
              <w:spacing w:line="259" w:lineRule="auto"/>
              <w:ind w:left="71"/>
              <w:rPr>
                <w:sz w:val="18"/>
                <w:szCs w:val="18"/>
              </w:rPr>
            </w:pPr>
            <w:r w:rsidRPr="00B26DA8">
              <w:rPr>
                <w:sz w:val="18"/>
                <w:szCs w:val="18"/>
              </w:rPr>
              <w:t>CULTURA</w:t>
            </w:r>
          </w:p>
          <w:p w14:paraId="7133F898" w14:textId="77777777" w:rsidR="00940DF9" w:rsidRDefault="00940DF9" w:rsidP="00F52418">
            <w:pPr>
              <w:spacing w:line="259" w:lineRule="auto"/>
              <w:ind w:left="71"/>
            </w:pPr>
            <w:r w:rsidRPr="00B26DA8">
              <w:rPr>
                <w:sz w:val="18"/>
                <w:szCs w:val="18"/>
              </w:rPr>
              <w:t>ORGANITZATIVA</w:t>
            </w:r>
          </w:p>
        </w:tc>
        <w:tc>
          <w:tcPr>
            <w:tcW w:w="1986" w:type="dxa"/>
            <w:vMerge w:val="restart"/>
            <w:tcBorders>
              <w:top w:val="single" w:sz="4" w:space="0" w:color="000000"/>
              <w:left w:val="single" w:sz="4" w:space="0" w:color="000000"/>
              <w:bottom w:val="single" w:sz="4" w:space="0" w:color="000000"/>
              <w:right w:val="single" w:sz="4" w:space="0" w:color="000000"/>
            </w:tcBorders>
          </w:tcPr>
          <w:p w14:paraId="71D4DCCC" w14:textId="77777777" w:rsidR="00940DF9" w:rsidRDefault="00940DF9" w:rsidP="00F52418">
            <w:pPr>
              <w:spacing w:after="18" w:line="259" w:lineRule="auto"/>
              <w:ind w:left="72"/>
            </w:pPr>
            <w:r>
              <w:rPr>
                <w:sz w:val="20"/>
              </w:rPr>
              <w:t xml:space="preserve"> </w:t>
            </w:r>
          </w:p>
          <w:p w14:paraId="0E276870" w14:textId="77777777" w:rsidR="00940DF9" w:rsidRDefault="00940DF9" w:rsidP="00F52418">
            <w:pPr>
              <w:spacing w:line="277" w:lineRule="auto"/>
              <w:ind w:left="72"/>
            </w:pPr>
            <w:r>
              <w:rPr>
                <w:sz w:val="20"/>
              </w:rPr>
              <w:t xml:space="preserve">Fomentar el valor de la </w:t>
            </w:r>
            <w:proofErr w:type="spellStart"/>
            <w:r>
              <w:rPr>
                <w:sz w:val="20"/>
              </w:rPr>
              <w:t>igualtat</w:t>
            </w:r>
            <w:proofErr w:type="spellEnd"/>
            <w:r>
              <w:rPr>
                <w:sz w:val="20"/>
              </w:rPr>
              <w:t xml:space="preserve"> </w:t>
            </w:r>
            <w:proofErr w:type="spellStart"/>
            <w:r>
              <w:rPr>
                <w:sz w:val="20"/>
              </w:rPr>
              <w:t>d’oportunitats</w:t>
            </w:r>
            <w:proofErr w:type="spellEnd"/>
            <w:r>
              <w:rPr>
                <w:sz w:val="20"/>
              </w:rPr>
              <w:t xml:space="preserve"> de dones i </w:t>
            </w:r>
            <w:proofErr w:type="spellStart"/>
            <w:r>
              <w:rPr>
                <w:sz w:val="20"/>
              </w:rPr>
              <w:t>homes</w:t>
            </w:r>
            <w:proofErr w:type="spellEnd"/>
            <w:r>
              <w:rPr>
                <w:sz w:val="20"/>
              </w:rPr>
              <w:t xml:space="preserve"> a les </w:t>
            </w:r>
            <w:proofErr w:type="spellStart"/>
            <w:r>
              <w:rPr>
                <w:sz w:val="20"/>
              </w:rPr>
              <w:t>organitzacions</w:t>
            </w:r>
            <w:proofErr w:type="spellEnd"/>
            <w:r>
              <w:rPr>
                <w:sz w:val="20"/>
              </w:rPr>
              <w:t xml:space="preserve"> </w:t>
            </w:r>
            <w:proofErr w:type="spellStart"/>
            <w:r>
              <w:rPr>
                <w:sz w:val="20"/>
              </w:rPr>
              <w:t>proveïdores</w:t>
            </w:r>
            <w:proofErr w:type="spellEnd"/>
            <w:r>
              <w:rPr>
                <w:sz w:val="20"/>
              </w:rPr>
              <w:t xml:space="preserve"> del </w:t>
            </w:r>
          </w:p>
          <w:p w14:paraId="18DE3A93" w14:textId="77777777" w:rsidR="00940DF9" w:rsidRDefault="00940DF9" w:rsidP="00F52418">
            <w:pPr>
              <w:spacing w:line="259" w:lineRule="auto"/>
              <w:ind w:left="72"/>
            </w:pPr>
            <w:r>
              <w:rPr>
                <w:sz w:val="20"/>
              </w:rPr>
              <w:t xml:space="preserve">Consorci </w:t>
            </w:r>
          </w:p>
        </w:tc>
        <w:tc>
          <w:tcPr>
            <w:tcW w:w="3260" w:type="dxa"/>
            <w:tcBorders>
              <w:top w:val="single" w:sz="4" w:space="0" w:color="000000"/>
              <w:left w:val="single" w:sz="4" w:space="0" w:color="000000"/>
              <w:bottom w:val="single" w:sz="4" w:space="0" w:color="000000"/>
              <w:right w:val="single" w:sz="4" w:space="0" w:color="000000"/>
            </w:tcBorders>
            <w:vAlign w:val="bottom"/>
          </w:tcPr>
          <w:p w14:paraId="2079E17C" w14:textId="77777777" w:rsidR="00940DF9" w:rsidRDefault="00940DF9" w:rsidP="00F52418">
            <w:pPr>
              <w:spacing w:line="259" w:lineRule="auto"/>
              <w:ind w:left="360" w:hanging="283"/>
            </w:pPr>
            <w:r>
              <w:rPr>
                <w:sz w:val="20"/>
              </w:rPr>
              <w:t>7.</w:t>
            </w:r>
            <w:r>
              <w:rPr>
                <w:rFonts w:ascii="Arial" w:eastAsia="Arial" w:hAnsi="Arial" w:cs="Arial"/>
                <w:sz w:val="20"/>
              </w:rPr>
              <w:t xml:space="preserve"> </w:t>
            </w:r>
            <w:proofErr w:type="spellStart"/>
            <w:r>
              <w:rPr>
                <w:sz w:val="20"/>
              </w:rPr>
              <w:t>Introduir</w:t>
            </w:r>
            <w:proofErr w:type="spellEnd"/>
            <w:r>
              <w:rPr>
                <w:sz w:val="20"/>
              </w:rPr>
              <w:t xml:space="preserve"> </w:t>
            </w:r>
            <w:proofErr w:type="spellStart"/>
            <w:r>
              <w:rPr>
                <w:sz w:val="20"/>
              </w:rPr>
              <w:t>criteris</w:t>
            </w:r>
            <w:proofErr w:type="spellEnd"/>
            <w:r>
              <w:rPr>
                <w:sz w:val="20"/>
              </w:rPr>
              <w:t xml:space="preserve"> per </w:t>
            </w:r>
            <w:proofErr w:type="spellStart"/>
            <w:r>
              <w:rPr>
                <w:sz w:val="20"/>
              </w:rPr>
              <w:t>promoure</w:t>
            </w:r>
            <w:proofErr w:type="spellEnd"/>
            <w:r>
              <w:rPr>
                <w:sz w:val="20"/>
              </w:rPr>
              <w:t xml:space="preserve"> la </w:t>
            </w:r>
            <w:proofErr w:type="spellStart"/>
            <w:r>
              <w:rPr>
                <w:sz w:val="20"/>
              </w:rPr>
              <w:t>igualtat</w:t>
            </w:r>
            <w:proofErr w:type="spellEnd"/>
            <w:r>
              <w:rPr>
                <w:sz w:val="20"/>
              </w:rPr>
              <w:t xml:space="preserve"> a les </w:t>
            </w:r>
            <w:proofErr w:type="spellStart"/>
            <w:r>
              <w:rPr>
                <w:sz w:val="20"/>
              </w:rPr>
              <w:t>licitacions</w:t>
            </w:r>
            <w:proofErr w:type="spellEnd"/>
            <w:r>
              <w:rPr>
                <w:sz w:val="20"/>
              </w:rPr>
              <w:t xml:space="preserve"> que el Consorci </w:t>
            </w:r>
            <w:proofErr w:type="spellStart"/>
            <w:r>
              <w:rPr>
                <w:sz w:val="20"/>
              </w:rPr>
              <w:t>porti</w:t>
            </w:r>
            <w:proofErr w:type="spellEnd"/>
            <w:r>
              <w:rPr>
                <w:sz w:val="20"/>
              </w:rPr>
              <w:t xml:space="preserve"> a terme </w:t>
            </w:r>
          </w:p>
        </w:tc>
        <w:tc>
          <w:tcPr>
            <w:tcW w:w="709" w:type="dxa"/>
            <w:tcBorders>
              <w:top w:val="single" w:sz="4" w:space="0" w:color="000000"/>
              <w:left w:val="single" w:sz="4" w:space="0" w:color="000000"/>
              <w:bottom w:val="single" w:sz="4" w:space="0" w:color="000000"/>
              <w:right w:val="single" w:sz="4" w:space="0" w:color="000000"/>
            </w:tcBorders>
          </w:tcPr>
          <w:p w14:paraId="7ECC21D8" w14:textId="77777777" w:rsidR="00940DF9" w:rsidRDefault="00940DF9" w:rsidP="00F52418">
            <w:pPr>
              <w:spacing w:line="259" w:lineRule="auto"/>
              <w:ind w:left="71"/>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83B4677"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50B2BC2"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89A73F0"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085E9C73" w14:textId="77777777" w:rsidR="00940DF9" w:rsidRDefault="00940DF9" w:rsidP="00F52418">
            <w:pPr>
              <w:spacing w:line="259" w:lineRule="auto"/>
              <w:ind w:left="72"/>
            </w:pPr>
            <w:r>
              <w:rPr>
                <w:sz w:val="20"/>
              </w:rPr>
              <w:t xml:space="preserve"> </w:t>
            </w:r>
          </w:p>
        </w:tc>
      </w:tr>
      <w:tr w:rsidR="00940DF9" w14:paraId="63BBCE11" w14:textId="77777777" w:rsidTr="003F335B">
        <w:trPr>
          <w:trHeight w:val="811"/>
        </w:trPr>
        <w:tc>
          <w:tcPr>
            <w:tcW w:w="1842" w:type="dxa"/>
            <w:vMerge/>
            <w:tcBorders>
              <w:top w:val="nil"/>
              <w:left w:val="single" w:sz="4" w:space="0" w:color="000000"/>
              <w:bottom w:val="nil"/>
              <w:right w:val="single" w:sz="4" w:space="0" w:color="000000"/>
            </w:tcBorders>
          </w:tcPr>
          <w:p w14:paraId="38CA7CEB" w14:textId="77777777" w:rsidR="00940DF9" w:rsidRDefault="00940DF9" w:rsidP="00F52418">
            <w:pPr>
              <w:spacing w:after="160" w:line="259" w:lineRule="auto"/>
            </w:pPr>
          </w:p>
        </w:tc>
        <w:tc>
          <w:tcPr>
            <w:tcW w:w="1986" w:type="dxa"/>
            <w:vMerge/>
            <w:tcBorders>
              <w:top w:val="nil"/>
              <w:left w:val="single" w:sz="4" w:space="0" w:color="000000"/>
              <w:bottom w:val="nil"/>
              <w:right w:val="single" w:sz="4" w:space="0" w:color="000000"/>
            </w:tcBorders>
          </w:tcPr>
          <w:p w14:paraId="4B2727B3"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382AE02F" w14:textId="77777777" w:rsidR="00940DF9" w:rsidRDefault="00940DF9" w:rsidP="00F52418">
            <w:pPr>
              <w:spacing w:line="259" w:lineRule="auto"/>
              <w:ind w:left="360" w:hanging="283"/>
            </w:pPr>
            <w:r>
              <w:rPr>
                <w:sz w:val="20"/>
              </w:rPr>
              <w:t>8.</w:t>
            </w:r>
            <w:r>
              <w:rPr>
                <w:rFonts w:ascii="Arial" w:eastAsia="Arial" w:hAnsi="Arial" w:cs="Arial"/>
                <w:sz w:val="20"/>
              </w:rPr>
              <w:t xml:space="preserve"> </w:t>
            </w:r>
            <w:r>
              <w:rPr>
                <w:sz w:val="20"/>
              </w:rPr>
              <w:t xml:space="preserve">Publicar la </w:t>
            </w:r>
            <w:proofErr w:type="spellStart"/>
            <w:r>
              <w:rPr>
                <w:sz w:val="20"/>
              </w:rPr>
              <w:t>diagnosi</w:t>
            </w:r>
            <w:proofErr w:type="spellEnd"/>
            <w:r>
              <w:rPr>
                <w:sz w:val="20"/>
              </w:rPr>
              <w:t xml:space="preserve"> i el Pla </w:t>
            </w:r>
            <w:proofErr w:type="spellStart"/>
            <w:r>
              <w:rPr>
                <w:sz w:val="20"/>
              </w:rPr>
              <w:t>d’Igualtat</w:t>
            </w:r>
            <w:proofErr w:type="spellEnd"/>
            <w:r>
              <w:rPr>
                <w:sz w:val="20"/>
              </w:rPr>
              <w:t xml:space="preserve"> a la web del Consorci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5FE742F7" w14:textId="77777777" w:rsidR="00940DF9" w:rsidRDefault="00940DF9" w:rsidP="00F52418">
            <w:pPr>
              <w:spacing w:line="259" w:lineRule="auto"/>
              <w:ind w:left="71"/>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4600DA0B"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29B9A972"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52A63EE6"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4EC7D824" w14:textId="77777777" w:rsidR="00940DF9" w:rsidRDefault="00940DF9" w:rsidP="00F52418">
            <w:pPr>
              <w:spacing w:line="259" w:lineRule="auto"/>
              <w:ind w:left="72"/>
            </w:pPr>
            <w:r>
              <w:rPr>
                <w:sz w:val="20"/>
              </w:rPr>
              <w:t xml:space="preserve"> </w:t>
            </w:r>
          </w:p>
        </w:tc>
      </w:tr>
      <w:tr w:rsidR="00940DF9" w14:paraId="6E9BB66A" w14:textId="77777777" w:rsidTr="003F335B">
        <w:trPr>
          <w:trHeight w:val="811"/>
        </w:trPr>
        <w:tc>
          <w:tcPr>
            <w:tcW w:w="1842" w:type="dxa"/>
            <w:vMerge/>
            <w:tcBorders>
              <w:top w:val="nil"/>
              <w:left w:val="single" w:sz="4" w:space="0" w:color="000000"/>
              <w:bottom w:val="nil"/>
              <w:right w:val="single" w:sz="4" w:space="0" w:color="000000"/>
            </w:tcBorders>
          </w:tcPr>
          <w:p w14:paraId="36DD5F15" w14:textId="77777777" w:rsidR="00940DF9" w:rsidRDefault="00940DF9" w:rsidP="00F52418">
            <w:pPr>
              <w:spacing w:after="160" w:line="259" w:lineRule="auto"/>
            </w:pPr>
          </w:p>
        </w:tc>
        <w:tc>
          <w:tcPr>
            <w:tcW w:w="1986" w:type="dxa"/>
            <w:vMerge/>
            <w:tcBorders>
              <w:top w:val="nil"/>
              <w:left w:val="single" w:sz="4" w:space="0" w:color="000000"/>
              <w:bottom w:val="nil"/>
              <w:right w:val="single" w:sz="4" w:space="0" w:color="000000"/>
            </w:tcBorders>
          </w:tcPr>
          <w:p w14:paraId="65957A99"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328D34D9" w14:textId="77777777" w:rsidR="00940DF9" w:rsidRDefault="00940DF9" w:rsidP="00F52418">
            <w:pPr>
              <w:spacing w:line="259" w:lineRule="auto"/>
              <w:ind w:left="360" w:hanging="283"/>
            </w:pPr>
            <w:r>
              <w:rPr>
                <w:sz w:val="20"/>
              </w:rPr>
              <w:t>9.</w:t>
            </w:r>
            <w:r>
              <w:rPr>
                <w:rFonts w:ascii="Arial" w:eastAsia="Arial" w:hAnsi="Arial" w:cs="Arial"/>
                <w:sz w:val="20"/>
              </w:rPr>
              <w:t xml:space="preserve"> </w:t>
            </w:r>
            <w:r>
              <w:rPr>
                <w:sz w:val="20"/>
              </w:rPr>
              <w:t xml:space="preserve">Registrar el Pla </w:t>
            </w:r>
            <w:proofErr w:type="spellStart"/>
            <w:r>
              <w:rPr>
                <w:sz w:val="20"/>
              </w:rPr>
              <w:t>d’Igualtat</w:t>
            </w:r>
            <w:proofErr w:type="spellEnd"/>
            <w:r>
              <w:rPr>
                <w:sz w:val="20"/>
              </w:rPr>
              <w:t xml:space="preserve"> al Registre de </w:t>
            </w:r>
            <w:proofErr w:type="spellStart"/>
            <w:r>
              <w:rPr>
                <w:sz w:val="20"/>
              </w:rPr>
              <w:t>plans</w:t>
            </w:r>
            <w:proofErr w:type="spellEnd"/>
            <w:r>
              <w:rPr>
                <w:sz w:val="20"/>
              </w:rPr>
              <w:t xml:space="preserve"> de la Generalitat de Catalunya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6E312692" w14:textId="77777777" w:rsidR="00940DF9" w:rsidRDefault="00940DF9" w:rsidP="00F52418">
            <w:pPr>
              <w:spacing w:line="259" w:lineRule="auto"/>
              <w:ind w:left="71"/>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6EA1A2A7"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49E9C4FF"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28374CDF"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6C8CBF81" w14:textId="77777777" w:rsidR="00940DF9" w:rsidRDefault="00940DF9" w:rsidP="00F52418">
            <w:pPr>
              <w:spacing w:line="259" w:lineRule="auto"/>
              <w:ind w:left="72"/>
            </w:pPr>
            <w:r>
              <w:rPr>
                <w:sz w:val="20"/>
              </w:rPr>
              <w:t xml:space="preserve"> </w:t>
            </w:r>
          </w:p>
        </w:tc>
      </w:tr>
      <w:tr w:rsidR="00940DF9" w14:paraId="32754D3D" w14:textId="77777777" w:rsidTr="003F335B">
        <w:trPr>
          <w:trHeight w:val="1092"/>
        </w:trPr>
        <w:tc>
          <w:tcPr>
            <w:tcW w:w="1842" w:type="dxa"/>
            <w:vMerge/>
            <w:tcBorders>
              <w:top w:val="nil"/>
              <w:left w:val="single" w:sz="4" w:space="0" w:color="000000"/>
              <w:bottom w:val="single" w:sz="4" w:space="0" w:color="000000"/>
              <w:right w:val="single" w:sz="4" w:space="0" w:color="000000"/>
            </w:tcBorders>
          </w:tcPr>
          <w:p w14:paraId="66B1F8C4" w14:textId="77777777" w:rsidR="00940DF9" w:rsidRDefault="00940DF9" w:rsidP="00F52418">
            <w:pPr>
              <w:spacing w:after="160" w:line="259" w:lineRule="auto"/>
            </w:pPr>
          </w:p>
        </w:tc>
        <w:tc>
          <w:tcPr>
            <w:tcW w:w="1986" w:type="dxa"/>
            <w:vMerge/>
            <w:tcBorders>
              <w:top w:val="nil"/>
              <w:left w:val="single" w:sz="4" w:space="0" w:color="000000"/>
              <w:bottom w:val="single" w:sz="4" w:space="0" w:color="000000"/>
              <w:right w:val="single" w:sz="4" w:space="0" w:color="000000"/>
            </w:tcBorders>
          </w:tcPr>
          <w:p w14:paraId="54A16592"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4EC2813B" w14:textId="77777777" w:rsidR="00940DF9" w:rsidRDefault="00940DF9" w:rsidP="00F52418">
            <w:pPr>
              <w:spacing w:line="259" w:lineRule="auto"/>
              <w:ind w:left="360" w:right="47" w:hanging="283"/>
            </w:pPr>
            <w:r>
              <w:rPr>
                <w:sz w:val="20"/>
              </w:rPr>
              <w:t>10.</w:t>
            </w:r>
            <w:r>
              <w:rPr>
                <w:rFonts w:ascii="Arial" w:eastAsia="Arial" w:hAnsi="Arial" w:cs="Arial"/>
                <w:sz w:val="20"/>
              </w:rPr>
              <w:t xml:space="preserve"> </w:t>
            </w:r>
            <w:r>
              <w:rPr>
                <w:sz w:val="20"/>
              </w:rPr>
              <w:t xml:space="preserve">Incorporar </w:t>
            </w:r>
            <w:proofErr w:type="spellStart"/>
            <w:r>
              <w:rPr>
                <w:sz w:val="20"/>
              </w:rPr>
              <w:t>informació</w:t>
            </w:r>
            <w:proofErr w:type="spellEnd"/>
            <w:r>
              <w:rPr>
                <w:sz w:val="20"/>
              </w:rPr>
              <w:t xml:space="preserve">, segregada per sexe, en </w:t>
            </w:r>
            <w:proofErr w:type="spellStart"/>
            <w:r>
              <w:rPr>
                <w:sz w:val="20"/>
              </w:rPr>
              <w:t>memòries</w:t>
            </w:r>
            <w:proofErr w:type="spellEnd"/>
            <w:r>
              <w:rPr>
                <w:sz w:val="20"/>
              </w:rPr>
              <w:t xml:space="preserve"> i </w:t>
            </w:r>
            <w:proofErr w:type="spellStart"/>
            <w:r>
              <w:rPr>
                <w:sz w:val="20"/>
              </w:rPr>
              <w:t>documents</w:t>
            </w:r>
            <w:proofErr w:type="spellEnd"/>
            <w:r>
              <w:rPr>
                <w:sz w:val="20"/>
              </w:rPr>
              <w:t xml:space="preserve"> </w:t>
            </w:r>
            <w:proofErr w:type="spellStart"/>
            <w:r>
              <w:rPr>
                <w:sz w:val="20"/>
              </w:rPr>
              <w:t>similars</w:t>
            </w:r>
            <w:proofErr w:type="spellEnd"/>
            <w:r>
              <w:rPr>
                <w:sz w:val="20"/>
              </w:rPr>
              <w:t xml:space="preserve"> que es </w:t>
            </w:r>
            <w:proofErr w:type="spellStart"/>
            <w:r>
              <w:rPr>
                <w:sz w:val="20"/>
              </w:rPr>
              <w:t>duguin</w:t>
            </w:r>
            <w:proofErr w:type="spellEnd"/>
            <w:r>
              <w:rPr>
                <w:sz w:val="20"/>
              </w:rPr>
              <w:t xml:space="preserve"> a </w:t>
            </w:r>
            <w:proofErr w:type="spellStart"/>
            <w:r>
              <w:rPr>
                <w:sz w:val="20"/>
              </w:rPr>
              <w:t>terme</w:t>
            </w:r>
            <w:proofErr w:type="spellEnd"/>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16E4A38E" w14:textId="77777777" w:rsidR="00940DF9" w:rsidRDefault="00940DF9" w:rsidP="00F52418">
            <w:pPr>
              <w:spacing w:line="259" w:lineRule="auto"/>
              <w:ind w:left="71"/>
            </w:pPr>
            <w:r>
              <w:rPr>
                <w:color w:val="92D050"/>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5C63405F" w14:textId="77777777" w:rsidR="00940DF9" w:rsidRDefault="00940DF9" w:rsidP="00F52418">
            <w:pPr>
              <w:spacing w:line="259" w:lineRule="auto"/>
              <w:ind w:left="72"/>
            </w:pPr>
            <w:r>
              <w:rPr>
                <w:color w:val="92D050"/>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66A968C8" w14:textId="77777777" w:rsidR="00940DF9" w:rsidRDefault="00940DF9" w:rsidP="00F52418">
            <w:pPr>
              <w:spacing w:line="259" w:lineRule="auto"/>
              <w:ind w:left="72"/>
            </w:pPr>
            <w:r>
              <w:rPr>
                <w:color w:val="92D050"/>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0C25AC8E" w14:textId="77777777" w:rsidR="00940DF9" w:rsidRDefault="00940DF9" w:rsidP="00F52418">
            <w:pPr>
              <w:spacing w:line="259" w:lineRule="auto"/>
              <w:ind w:left="72"/>
            </w:pPr>
            <w:r>
              <w:rPr>
                <w:color w:val="92D050"/>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1C598CA5" w14:textId="77777777" w:rsidR="00940DF9" w:rsidRDefault="00940DF9" w:rsidP="00F52418">
            <w:pPr>
              <w:spacing w:line="259" w:lineRule="auto"/>
              <w:ind w:left="72"/>
            </w:pPr>
            <w:r>
              <w:rPr>
                <w:color w:val="92D050"/>
                <w:sz w:val="20"/>
              </w:rPr>
              <w:t xml:space="preserve"> </w:t>
            </w:r>
          </w:p>
        </w:tc>
      </w:tr>
      <w:tr w:rsidR="00940DF9" w14:paraId="658352E5" w14:textId="77777777" w:rsidTr="003F335B">
        <w:trPr>
          <w:trHeight w:val="1091"/>
        </w:trPr>
        <w:tc>
          <w:tcPr>
            <w:tcW w:w="1842" w:type="dxa"/>
            <w:tcBorders>
              <w:top w:val="single" w:sz="4" w:space="0" w:color="000000"/>
              <w:left w:val="single" w:sz="4" w:space="0" w:color="000000"/>
              <w:right w:val="single" w:sz="4" w:space="0" w:color="000000"/>
            </w:tcBorders>
          </w:tcPr>
          <w:p w14:paraId="5920F8F2" w14:textId="77777777" w:rsidR="00940DF9" w:rsidRDefault="00940DF9" w:rsidP="00F52418">
            <w:pPr>
              <w:spacing w:line="259" w:lineRule="auto"/>
              <w:ind w:left="71"/>
            </w:pPr>
          </w:p>
          <w:p w14:paraId="60FB494F" w14:textId="77777777" w:rsidR="00940DF9" w:rsidRPr="00B26DA8" w:rsidRDefault="00940DF9" w:rsidP="00F52418">
            <w:pPr>
              <w:spacing w:line="259" w:lineRule="auto"/>
              <w:ind w:left="71"/>
              <w:rPr>
                <w:sz w:val="18"/>
                <w:szCs w:val="18"/>
              </w:rPr>
            </w:pPr>
            <w:r w:rsidRPr="00B26DA8">
              <w:rPr>
                <w:sz w:val="18"/>
                <w:szCs w:val="18"/>
              </w:rPr>
              <w:t>CULTURA</w:t>
            </w:r>
          </w:p>
          <w:p w14:paraId="23383D08" w14:textId="77777777" w:rsidR="00940DF9" w:rsidRDefault="00940DF9" w:rsidP="00F52418">
            <w:pPr>
              <w:spacing w:line="259" w:lineRule="auto"/>
              <w:ind w:left="71"/>
            </w:pPr>
            <w:r w:rsidRPr="00B26DA8">
              <w:rPr>
                <w:sz w:val="18"/>
                <w:szCs w:val="18"/>
              </w:rPr>
              <w:t>ORGANITZATIVA</w:t>
            </w:r>
          </w:p>
        </w:tc>
        <w:tc>
          <w:tcPr>
            <w:tcW w:w="1986" w:type="dxa"/>
            <w:tcBorders>
              <w:top w:val="single" w:sz="4" w:space="0" w:color="000000"/>
              <w:left w:val="single" w:sz="4" w:space="0" w:color="000000"/>
              <w:right w:val="single" w:sz="4" w:space="0" w:color="000000"/>
            </w:tcBorders>
          </w:tcPr>
          <w:p w14:paraId="3F8A33DF" w14:textId="77777777" w:rsidR="00940DF9" w:rsidRDefault="00940DF9" w:rsidP="00F52418">
            <w:pPr>
              <w:spacing w:after="18" w:line="259" w:lineRule="auto"/>
            </w:pPr>
          </w:p>
          <w:p w14:paraId="33F4D54B" w14:textId="77777777" w:rsidR="00940DF9" w:rsidRDefault="00940DF9" w:rsidP="00F52418">
            <w:pPr>
              <w:spacing w:line="259" w:lineRule="auto"/>
              <w:ind w:left="72"/>
            </w:pPr>
            <w:proofErr w:type="spellStart"/>
            <w:r>
              <w:rPr>
                <w:sz w:val="20"/>
              </w:rPr>
              <w:t>Promoure</w:t>
            </w:r>
            <w:proofErr w:type="spellEnd"/>
            <w:r>
              <w:rPr>
                <w:sz w:val="20"/>
              </w:rPr>
              <w:t xml:space="preserve"> </w:t>
            </w:r>
            <w:proofErr w:type="spellStart"/>
            <w:r>
              <w:rPr>
                <w:sz w:val="20"/>
              </w:rPr>
              <w:t>els</w:t>
            </w:r>
            <w:proofErr w:type="spellEnd"/>
            <w:r>
              <w:rPr>
                <w:sz w:val="20"/>
              </w:rPr>
              <w:t xml:space="preserve"> </w:t>
            </w:r>
            <w:proofErr w:type="spellStart"/>
            <w:r>
              <w:rPr>
                <w:sz w:val="20"/>
              </w:rPr>
              <w:t>valors</w:t>
            </w:r>
            <w:proofErr w:type="spellEnd"/>
            <w:r>
              <w:rPr>
                <w:sz w:val="20"/>
              </w:rPr>
              <w:t xml:space="preserve"> </w:t>
            </w:r>
            <w:proofErr w:type="spellStart"/>
            <w:r>
              <w:rPr>
                <w:sz w:val="20"/>
              </w:rPr>
              <w:t>relatius</w:t>
            </w:r>
            <w:proofErr w:type="spellEnd"/>
            <w:r>
              <w:rPr>
                <w:sz w:val="20"/>
              </w:rPr>
              <w:t xml:space="preserve"> a la </w:t>
            </w:r>
            <w:proofErr w:type="spellStart"/>
            <w:r>
              <w:rPr>
                <w:sz w:val="20"/>
              </w:rPr>
              <w:t>igualtat</w:t>
            </w:r>
            <w:proofErr w:type="spellEnd"/>
            <w:r>
              <w:rPr>
                <w:sz w:val="20"/>
              </w:rPr>
              <w:t xml:space="preserve"> </w:t>
            </w:r>
            <w:proofErr w:type="spellStart"/>
            <w:r>
              <w:rPr>
                <w:sz w:val="20"/>
              </w:rPr>
              <w:t>d’oportunitats</w:t>
            </w:r>
            <w:proofErr w:type="spellEnd"/>
            <w:r>
              <w:rPr>
                <w:sz w:val="20"/>
              </w:rPr>
              <w:t xml:space="preserve"> entre dones i </w:t>
            </w:r>
            <w:proofErr w:type="spellStart"/>
            <w:r>
              <w:rPr>
                <w:sz w:val="20"/>
              </w:rPr>
              <w:t>homes</w:t>
            </w:r>
            <w:proofErr w:type="spellEnd"/>
          </w:p>
        </w:tc>
        <w:tc>
          <w:tcPr>
            <w:tcW w:w="3260" w:type="dxa"/>
            <w:tcBorders>
              <w:top w:val="single" w:sz="4" w:space="0" w:color="000000"/>
              <w:left w:val="single" w:sz="4" w:space="0" w:color="000000"/>
              <w:bottom w:val="single" w:sz="4" w:space="0" w:color="000000"/>
              <w:right w:val="single" w:sz="4" w:space="0" w:color="000000"/>
            </w:tcBorders>
            <w:vAlign w:val="bottom"/>
          </w:tcPr>
          <w:p w14:paraId="52A76B92" w14:textId="77777777" w:rsidR="00940DF9" w:rsidRDefault="00940DF9" w:rsidP="00F52418">
            <w:pPr>
              <w:spacing w:line="259" w:lineRule="auto"/>
              <w:ind w:left="360" w:right="45" w:hanging="360"/>
            </w:pPr>
            <w:r>
              <w:rPr>
                <w:sz w:val="20"/>
              </w:rPr>
              <w:t>11.</w:t>
            </w:r>
            <w:r>
              <w:rPr>
                <w:rFonts w:ascii="Arial" w:eastAsia="Arial" w:hAnsi="Arial" w:cs="Arial"/>
                <w:sz w:val="20"/>
              </w:rPr>
              <w:t xml:space="preserve"> </w:t>
            </w:r>
            <w:proofErr w:type="spellStart"/>
            <w:r>
              <w:rPr>
                <w:sz w:val="20"/>
              </w:rPr>
              <w:t>Incloure</w:t>
            </w:r>
            <w:proofErr w:type="spellEnd"/>
            <w:r>
              <w:rPr>
                <w:sz w:val="20"/>
              </w:rPr>
              <w:t xml:space="preserve"> la </w:t>
            </w:r>
            <w:proofErr w:type="spellStart"/>
            <w:r>
              <w:rPr>
                <w:sz w:val="20"/>
              </w:rPr>
              <w:t>igualtat</w:t>
            </w:r>
            <w:proofErr w:type="spellEnd"/>
            <w:r>
              <w:rPr>
                <w:sz w:val="20"/>
              </w:rPr>
              <w:t xml:space="preserve"> de dones i </w:t>
            </w:r>
            <w:proofErr w:type="spellStart"/>
            <w:r>
              <w:rPr>
                <w:sz w:val="20"/>
              </w:rPr>
              <w:t>homes</w:t>
            </w:r>
            <w:proofErr w:type="spellEnd"/>
            <w:r>
              <w:rPr>
                <w:sz w:val="20"/>
              </w:rPr>
              <w:t xml:space="preserve"> a </w:t>
            </w:r>
            <w:proofErr w:type="spellStart"/>
            <w:r>
              <w:rPr>
                <w:sz w:val="20"/>
              </w:rPr>
              <w:t>l’acord</w:t>
            </w:r>
            <w:proofErr w:type="spellEnd"/>
            <w:r>
              <w:rPr>
                <w:sz w:val="20"/>
              </w:rPr>
              <w:t xml:space="preserve"> de </w:t>
            </w:r>
            <w:proofErr w:type="spellStart"/>
            <w:r>
              <w:rPr>
                <w:sz w:val="20"/>
              </w:rPr>
              <w:t>condicions</w:t>
            </w:r>
            <w:proofErr w:type="spellEnd"/>
            <w:r>
              <w:rPr>
                <w:sz w:val="20"/>
              </w:rPr>
              <w:t xml:space="preserve"> </w:t>
            </w:r>
            <w:proofErr w:type="spellStart"/>
            <w:r>
              <w:rPr>
                <w:sz w:val="20"/>
              </w:rPr>
              <w:t>laborals</w:t>
            </w:r>
            <w:proofErr w:type="spellEnd"/>
            <w:r>
              <w:rPr>
                <w:sz w:val="20"/>
              </w:rPr>
              <w:t xml:space="preserve"> i al </w:t>
            </w:r>
            <w:proofErr w:type="spellStart"/>
            <w:r>
              <w:rPr>
                <w:sz w:val="20"/>
              </w:rPr>
              <w:t>conveni</w:t>
            </w:r>
            <w:proofErr w:type="spellEnd"/>
            <w:r>
              <w:rPr>
                <w:sz w:val="20"/>
              </w:rPr>
              <w:t xml:space="preserve"> </w:t>
            </w:r>
            <w:proofErr w:type="spellStart"/>
            <w:r>
              <w:rPr>
                <w:sz w:val="20"/>
              </w:rPr>
              <w:t>col·lectiu</w:t>
            </w:r>
            <w:proofErr w:type="spellEnd"/>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BD6AB42" w14:textId="77777777" w:rsidR="00940DF9" w:rsidRDefault="00940DF9" w:rsidP="00F52418">
            <w:pPr>
              <w:spacing w:line="259" w:lineRule="auto"/>
            </w:pPr>
          </w:p>
        </w:tc>
        <w:tc>
          <w:tcPr>
            <w:tcW w:w="708" w:type="dxa"/>
            <w:tcBorders>
              <w:top w:val="single" w:sz="4" w:space="0" w:color="000000"/>
              <w:left w:val="single" w:sz="4" w:space="0" w:color="000000"/>
              <w:bottom w:val="single" w:sz="4" w:space="0" w:color="000000"/>
              <w:right w:val="single" w:sz="4" w:space="0" w:color="000000"/>
            </w:tcBorders>
          </w:tcPr>
          <w:p w14:paraId="75750067"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49D7252"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73773DA"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C00000"/>
          </w:tcPr>
          <w:p w14:paraId="356457A6" w14:textId="77777777" w:rsidR="00940DF9" w:rsidRDefault="00940DF9" w:rsidP="00F52418">
            <w:pPr>
              <w:spacing w:line="259" w:lineRule="auto"/>
              <w:ind w:left="72"/>
            </w:pPr>
            <w:r>
              <w:rPr>
                <w:sz w:val="20"/>
              </w:rPr>
              <w:t xml:space="preserve"> </w:t>
            </w:r>
          </w:p>
        </w:tc>
      </w:tr>
      <w:tr w:rsidR="00940DF9" w14:paraId="5171947C" w14:textId="77777777" w:rsidTr="003F335B">
        <w:tblPrEx>
          <w:tblCellMar>
            <w:bottom w:w="41" w:type="dxa"/>
            <w:right w:w="66" w:type="dxa"/>
          </w:tblCellMar>
        </w:tblPrEx>
        <w:trPr>
          <w:trHeight w:val="810"/>
        </w:trPr>
        <w:tc>
          <w:tcPr>
            <w:tcW w:w="1842" w:type="dxa"/>
            <w:vMerge w:val="restart"/>
            <w:tcBorders>
              <w:left w:val="single" w:sz="4" w:space="0" w:color="000000"/>
              <w:bottom w:val="single" w:sz="4" w:space="0" w:color="000000"/>
              <w:right w:val="single" w:sz="4" w:space="0" w:color="000000"/>
            </w:tcBorders>
          </w:tcPr>
          <w:p w14:paraId="7A1001FD" w14:textId="77777777" w:rsidR="00940DF9" w:rsidRDefault="00940DF9" w:rsidP="00F52418">
            <w:pPr>
              <w:spacing w:after="160" w:line="259" w:lineRule="auto"/>
            </w:pPr>
          </w:p>
        </w:tc>
        <w:tc>
          <w:tcPr>
            <w:tcW w:w="1986" w:type="dxa"/>
            <w:vMerge w:val="restart"/>
            <w:tcBorders>
              <w:left w:val="single" w:sz="4" w:space="0" w:color="000000"/>
              <w:bottom w:val="single" w:sz="4" w:space="0" w:color="000000"/>
              <w:right w:val="single" w:sz="4" w:space="0" w:color="000000"/>
            </w:tcBorders>
          </w:tcPr>
          <w:p w14:paraId="53294F34" w14:textId="77777777" w:rsidR="00940DF9" w:rsidRDefault="00940DF9" w:rsidP="00F52418">
            <w:pPr>
              <w:spacing w:line="259" w:lineRule="auto"/>
            </w:pPr>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vAlign w:val="bottom"/>
          </w:tcPr>
          <w:p w14:paraId="72D06750" w14:textId="77777777" w:rsidR="00940DF9" w:rsidRDefault="00940DF9" w:rsidP="00F52418">
            <w:pPr>
              <w:spacing w:line="259" w:lineRule="auto"/>
              <w:ind w:left="360" w:hanging="360"/>
            </w:pPr>
            <w:r>
              <w:rPr>
                <w:sz w:val="20"/>
              </w:rPr>
              <w:t>12.</w:t>
            </w:r>
            <w:r>
              <w:rPr>
                <w:rFonts w:ascii="Arial" w:eastAsia="Arial" w:hAnsi="Arial" w:cs="Arial"/>
                <w:sz w:val="20"/>
              </w:rPr>
              <w:t xml:space="preserve"> </w:t>
            </w:r>
            <w:r>
              <w:rPr>
                <w:sz w:val="20"/>
              </w:rPr>
              <w:t xml:space="preserve">Formar en </w:t>
            </w:r>
            <w:proofErr w:type="spellStart"/>
            <w:r>
              <w:rPr>
                <w:sz w:val="20"/>
              </w:rPr>
              <w:t>igualtat</w:t>
            </w:r>
            <w:proofErr w:type="spellEnd"/>
            <w:r>
              <w:rPr>
                <w:sz w:val="20"/>
              </w:rPr>
              <w:t xml:space="preserve"> a tota la plantilla de forma </w:t>
            </w:r>
            <w:proofErr w:type="spellStart"/>
            <w:r>
              <w:rPr>
                <w:sz w:val="20"/>
              </w:rPr>
              <w:t>progressiva</w:t>
            </w:r>
            <w:proofErr w:type="spellEnd"/>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01857B5" w14:textId="77777777" w:rsidR="00940DF9" w:rsidRDefault="00940DF9" w:rsidP="00F52418">
            <w:pPr>
              <w:spacing w:line="259" w:lineRule="auto"/>
              <w:ind w:left="68"/>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00E9871C"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19F0F42C"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4BD3FBE6" w14:textId="77777777" w:rsidR="00940DF9" w:rsidRDefault="00940DF9" w:rsidP="00F52418">
            <w:pPr>
              <w:spacing w:line="259" w:lineRule="auto"/>
              <w:ind w:left="72" w:right="419"/>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1E738993" w14:textId="77777777" w:rsidR="00940DF9" w:rsidRDefault="00940DF9" w:rsidP="00F52418">
            <w:pPr>
              <w:spacing w:line="259" w:lineRule="auto"/>
              <w:ind w:left="72"/>
            </w:pPr>
            <w:r>
              <w:rPr>
                <w:sz w:val="20"/>
              </w:rPr>
              <w:t xml:space="preserve"> </w:t>
            </w:r>
          </w:p>
        </w:tc>
      </w:tr>
      <w:tr w:rsidR="00940DF9" w14:paraId="4D91BE5F" w14:textId="77777777" w:rsidTr="003F335B">
        <w:tblPrEx>
          <w:tblCellMar>
            <w:bottom w:w="41" w:type="dxa"/>
            <w:right w:w="66" w:type="dxa"/>
          </w:tblCellMar>
        </w:tblPrEx>
        <w:trPr>
          <w:trHeight w:val="810"/>
        </w:trPr>
        <w:tc>
          <w:tcPr>
            <w:tcW w:w="1842" w:type="dxa"/>
            <w:vMerge/>
            <w:tcBorders>
              <w:top w:val="nil"/>
              <w:left w:val="single" w:sz="4" w:space="0" w:color="000000"/>
              <w:bottom w:val="nil"/>
              <w:right w:val="single" w:sz="4" w:space="0" w:color="000000"/>
            </w:tcBorders>
          </w:tcPr>
          <w:p w14:paraId="0D5A28D9" w14:textId="77777777" w:rsidR="00940DF9" w:rsidRDefault="00940DF9" w:rsidP="00F52418">
            <w:pPr>
              <w:spacing w:after="160" w:line="259" w:lineRule="auto"/>
            </w:pPr>
          </w:p>
        </w:tc>
        <w:tc>
          <w:tcPr>
            <w:tcW w:w="1986" w:type="dxa"/>
            <w:vMerge/>
            <w:tcBorders>
              <w:top w:val="nil"/>
              <w:left w:val="single" w:sz="4" w:space="0" w:color="000000"/>
              <w:bottom w:val="nil"/>
              <w:right w:val="single" w:sz="4" w:space="0" w:color="000000"/>
            </w:tcBorders>
          </w:tcPr>
          <w:p w14:paraId="56DDD177"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16B9AAC2" w14:textId="77777777" w:rsidR="00940DF9" w:rsidRDefault="00940DF9" w:rsidP="00F52418">
            <w:pPr>
              <w:spacing w:line="259" w:lineRule="auto"/>
              <w:ind w:left="360" w:hanging="283"/>
            </w:pPr>
            <w:r>
              <w:rPr>
                <w:sz w:val="20"/>
              </w:rPr>
              <w:t>13.</w:t>
            </w:r>
            <w:r>
              <w:rPr>
                <w:rFonts w:ascii="Arial" w:eastAsia="Arial" w:hAnsi="Arial" w:cs="Arial"/>
                <w:sz w:val="20"/>
              </w:rPr>
              <w:t xml:space="preserve"> </w:t>
            </w:r>
            <w:r>
              <w:rPr>
                <w:sz w:val="20"/>
              </w:rPr>
              <w:t xml:space="preserve">Incorporar al Manual </w:t>
            </w:r>
            <w:proofErr w:type="spellStart"/>
            <w:r>
              <w:rPr>
                <w:sz w:val="20"/>
              </w:rPr>
              <w:t>d’acollida</w:t>
            </w:r>
            <w:proofErr w:type="spellEnd"/>
            <w:r>
              <w:rPr>
                <w:sz w:val="20"/>
              </w:rPr>
              <w:t xml:space="preserve"> </w:t>
            </w:r>
            <w:proofErr w:type="spellStart"/>
            <w:r>
              <w:rPr>
                <w:sz w:val="20"/>
              </w:rPr>
              <w:t>informació</w:t>
            </w:r>
            <w:proofErr w:type="spellEnd"/>
            <w:r>
              <w:rPr>
                <w:sz w:val="20"/>
              </w:rPr>
              <w:t xml:space="preserve"> sobre el Pla </w:t>
            </w:r>
            <w:proofErr w:type="spellStart"/>
            <w:r>
              <w:rPr>
                <w:sz w:val="20"/>
              </w:rPr>
              <w:t>d’Igualtat</w:t>
            </w:r>
            <w:proofErr w:type="spellEnd"/>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BD896DC" w14:textId="77777777" w:rsidR="00940DF9" w:rsidRDefault="00940DF9" w:rsidP="00F52418">
            <w:pPr>
              <w:spacing w:line="259" w:lineRule="auto"/>
              <w:ind w:left="68"/>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F207393"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AFEBFC5"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2A0FBBAA"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389F2D18" w14:textId="77777777" w:rsidR="00940DF9" w:rsidRDefault="00940DF9" w:rsidP="00F52418">
            <w:pPr>
              <w:spacing w:line="259" w:lineRule="auto"/>
              <w:ind w:left="72"/>
            </w:pPr>
            <w:r>
              <w:rPr>
                <w:sz w:val="20"/>
              </w:rPr>
              <w:t xml:space="preserve"> </w:t>
            </w:r>
          </w:p>
        </w:tc>
      </w:tr>
      <w:tr w:rsidR="00940DF9" w14:paraId="3488CDFC" w14:textId="77777777" w:rsidTr="003F335B">
        <w:tblPrEx>
          <w:tblCellMar>
            <w:bottom w:w="41" w:type="dxa"/>
            <w:right w:w="66" w:type="dxa"/>
          </w:tblCellMar>
        </w:tblPrEx>
        <w:trPr>
          <w:trHeight w:val="1135"/>
        </w:trPr>
        <w:tc>
          <w:tcPr>
            <w:tcW w:w="1842" w:type="dxa"/>
            <w:vMerge/>
            <w:tcBorders>
              <w:top w:val="nil"/>
              <w:left w:val="single" w:sz="4" w:space="0" w:color="000000"/>
              <w:bottom w:val="single" w:sz="4" w:space="0" w:color="000000"/>
              <w:right w:val="single" w:sz="4" w:space="0" w:color="000000"/>
            </w:tcBorders>
          </w:tcPr>
          <w:p w14:paraId="6B411561" w14:textId="77777777" w:rsidR="00940DF9" w:rsidRDefault="00940DF9" w:rsidP="00F52418">
            <w:pPr>
              <w:spacing w:after="160" w:line="259" w:lineRule="auto"/>
            </w:pPr>
          </w:p>
        </w:tc>
        <w:tc>
          <w:tcPr>
            <w:tcW w:w="1986" w:type="dxa"/>
            <w:vMerge/>
            <w:tcBorders>
              <w:top w:val="nil"/>
              <w:left w:val="single" w:sz="4" w:space="0" w:color="000000"/>
              <w:bottom w:val="single" w:sz="4" w:space="0" w:color="000000"/>
              <w:right w:val="single" w:sz="4" w:space="0" w:color="000000"/>
            </w:tcBorders>
          </w:tcPr>
          <w:p w14:paraId="3ADE2665"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center"/>
          </w:tcPr>
          <w:p w14:paraId="7773C9C7" w14:textId="77777777" w:rsidR="00940DF9" w:rsidRDefault="00940DF9" w:rsidP="00F52418">
            <w:pPr>
              <w:spacing w:line="259" w:lineRule="auto"/>
              <w:ind w:left="360" w:hanging="360"/>
            </w:pPr>
            <w:r>
              <w:rPr>
                <w:sz w:val="20"/>
              </w:rPr>
              <w:t>14.</w:t>
            </w:r>
            <w:r>
              <w:rPr>
                <w:rFonts w:ascii="Arial" w:eastAsia="Arial" w:hAnsi="Arial" w:cs="Arial"/>
                <w:sz w:val="20"/>
              </w:rPr>
              <w:t xml:space="preserve"> </w:t>
            </w:r>
            <w:proofErr w:type="spellStart"/>
            <w:r>
              <w:rPr>
                <w:sz w:val="20"/>
              </w:rPr>
              <w:t>Dissenyar</w:t>
            </w:r>
            <w:proofErr w:type="spellEnd"/>
            <w:r>
              <w:rPr>
                <w:sz w:val="20"/>
              </w:rPr>
              <w:t xml:space="preserve"> i comunicar un </w:t>
            </w:r>
            <w:proofErr w:type="spellStart"/>
            <w:r>
              <w:rPr>
                <w:sz w:val="20"/>
              </w:rPr>
              <w:t>pla</w:t>
            </w:r>
            <w:proofErr w:type="spellEnd"/>
            <w:r>
              <w:rPr>
                <w:sz w:val="20"/>
              </w:rPr>
              <w:t xml:space="preserve"> de </w:t>
            </w:r>
            <w:proofErr w:type="spellStart"/>
            <w:r>
              <w:rPr>
                <w:sz w:val="20"/>
              </w:rPr>
              <w:t>seguretat</w:t>
            </w:r>
            <w:proofErr w:type="spellEnd"/>
            <w:r>
              <w:rPr>
                <w:sz w:val="20"/>
              </w:rPr>
              <w:t xml:space="preserve"> i </w:t>
            </w:r>
            <w:proofErr w:type="spellStart"/>
            <w:r>
              <w:rPr>
                <w:sz w:val="20"/>
              </w:rPr>
              <w:t>atenció</w:t>
            </w:r>
            <w:proofErr w:type="spellEnd"/>
            <w:r>
              <w:rPr>
                <w:sz w:val="20"/>
              </w:rPr>
              <w:t xml:space="preserve"> a les </w:t>
            </w:r>
            <w:proofErr w:type="spellStart"/>
            <w:r>
              <w:rPr>
                <w:sz w:val="20"/>
              </w:rPr>
              <w:t>víctimes</w:t>
            </w:r>
            <w:proofErr w:type="spellEnd"/>
            <w:r>
              <w:rPr>
                <w:sz w:val="20"/>
              </w:rPr>
              <w:t xml:space="preserve"> de </w:t>
            </w:r>
            <w:proofErr w:type="spellStart"/>
            <w:r>
              <w:rPr>
                <w:sz w:val="20"/>
              </w:rPr>
              <w:t>violència</w:t>
            </w:r>
            <w:proofErr w:type="spellEnd"/>
            <w:r>
              <w:rPr>
                <w:sz w:val="20"/>
              </w:rPr>
              <w:t xml:space="preserve"> </w:t>
            </w:r>
            <w:proofErr w:type="spellStart"/>
            <w:r>
              <w:rPr>
                <w:sz w:val="20"/>
              </w:rPr>
              <w:t>masclista</w:t>
            </w:r>
            <w:proofErr w:type="spellEnd"/>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010D65F" w14:textId="77777777" w:rsidR="00940DF9" w:rsidRDefault="00940DF9" w:rsidP="00F52418">
            <w:pPr>
              <w:spacing w:line="259" w:lineRule="auto"/>
              <w:ind w:left="-6692" w:right="3908"/>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0FCD6C0"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EC74E3A" w14:textId="1EE9968E" w:rsidR="00940DF9" w:rsidRDefault="00940DF9" w:rsidP="003F335B">
            <w:pPr>
              <w:spacing w:line="259" w:lineRule="auto"/>
              <w:ind w:left="72"/>
            </w:pPr>
            <w:r>
              <w:rPr>
                <w:sz w:val="20"/>
              </w:rPr>
              <w:t xml:space="preserve">No </w:t>
            </w:r>
            <w:r w:rsidR="003F335B" w:rsidRPr="009E166C">
              <w:rPr>
                <w:sz w:val="20"/>
              </w:rPr>
              <w:t>aplica</w:t>
            </w:r>
            <w:r w:rsidR="009E166C">
              <w:rPr>
                <w:sz w:val="20"/>
              </w:rPr>
              <w:t xml:space="preserve"> a C.</w:t>
            </w:r>
          </w:p>
        </w:tc>
        <w:tc>
          <w:tcPr>
            <w:tcW w:w="709" w:type="dxa"/>
            <w:tcBorders>
              <w:top w:val="single" w:sz="4" w:space="0" w:color="000000"/>
              <w:left w:val="single" w:sz="4" w:space="0" w:color="000000"/>
              <w:bottom w:val="single" w:sz="4" w:space="0" w:color="000000"/>
              <w:right w:val="single" w:sz="4" w:space="0" w:color="000000"/>
            </w:tcBorders>
          </w:tcPr>
          <w:p w14:paraId="4F10F60A" w14:textId="51D76528" w:rsidR="00940DF9" w:rsidRDefault="00940DF9" w:rsidP="00F52418">
            <w:pPr>
              <w:spacing w:line="259" w:lineRule="auto"/>
              <w:ind w:left="72" w:right="568"/>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8BBB7D8" w14:textId="77777777" w:rsidR="00940DF9" w:rsidRDefault="00940DF9" w:rsidP="00F52418">
            <w:pPr>
              <w:spacing w:line="259" w:lineRule="auto"/>
              <w:ind w:left="72"/>
            </w:pPr>
            <w:r>
              <w:rPr>
                <w:sz w:val="20"/>
              </w:rPr>
              <w:t xml:space="preserve"> </w:t>
            </w:r>
          </w:p>
        </w:tc>
      </w:tr>
      <w:tr w:rsidR="00940DF9" w14:paraId="240322E3" w14:textId="77777777" w:rsidTr="003F335B">
        <w:tblPrEx>
          <w:tblCellMar>
            <w:bottom w:w="41" w:type="dxa"/>
            <w:right w:w="66" w:type="dxa"/>
          </w:tblCellMar>
        </w:tblPrEx>
        <w:trPr>
          <w:trHeight w:val="1091"/>
        </w:trPr>
        <w:tc>
          <w:tcPr>
            <w:tcW w:w="1842" w:type="dxa"/>
            <w:vMerge w:val="restart"/>
            <w:tcBorders>
              <w:top w:val="single" w:sz="4" w:space="0" w:color="000000"/>
              <w:left w:val="single" w:sz="4" w:space="0" w:color="000000"/>
              <w:bottom w:val="single" w:sz="4" w:space="0" w:color="000000"/>
              <w:right w:val="single" w:sz="4" w:space="0" w:color="000000"/>
            </w:tcBorders>
          </w:tcPr>
          <w:p w14:paraId="7F530154" w14:textId="77777777" w:rsidR="00940DF9" w:rsidRDefault="00940DF9" w:rsidP="00F52418">
            <w:pPr>
              <w:spacing w:line="259" w:lineRule="auto"/>
              <w:ind w:left="72"/>
            </w:pPr>
            <w:r>
              <w:rPr>
                <w:sz w:val="20"/>
              </w:rPr>
              <w:t xml:space="preserve"> </w:t>
            </w:r>
          </w:p>
          <w:p w14:paraId="2E66E9FB" w14:textId="77777777" w:rsidR="00940DF9" w:rsidRDefault="00940DF9" w:rsidP="00F52418">
            <w:pPr>
              <w:spacing w:line="259" w:lineRule="auto"/>
              <w:ind w:left="72"/>
              <w:rPr>
                <w:sz w:val="20"/>
              </w:rPr>
            </w:pPr>
            <w:r>
              <w:rPr>
                <w:sz w:val="20"/>
              </w:rPr>
              <w:t>CONDICIONS LABORALS:</w:t>
            </w:r>
          </w:p>
          <w:p w14:paraId="3D2AFC67" w14:textId="3E3EB9C6" w:rsidR="00940DF9" w:rsidRDefault="00940DF9" w:rsidP="003F335B">
            <w:pPr>
              <w:spacing w:line="259" w:lineRule="auto"/>
              <w:ind w:left="72"/>
            </w:pPr>
            <w:r>
              <w:rPr>
                <w:sz w:val="20"/>
              </w:rPr>
              <w:t xml:space="preserve">ACCÉS A </w:t>
            </w:r>
            <w:r w:rsidRPr="00D96C9A">
              <w:rPr>
                <w:sz w:val="20"/>
              </w:rPr>
              <w:t>ORGANITZACI</w:t>
            </w:r>
            <w:r w:rsidR="003F335B" w:rsidRPr="00D96C9A">
              <w:rPr>
                <w:sz w:val="20"/>
              </w:rPr>
              <w:t>Ó</w:t>
            </w:r>
          </w:p>
        </w:tc>
        <w:tc>
          <w:tcPr>
            <w:tcW w:w="1986" w:type="dxa"/>
            <w:vMerge w:val="restart"/>
            <w:tcBorders>
              <w:top w:val="single" w:sz="4" w:space="0" w:color="000000"/>
              <w:left w:val="single" w:sz="4" w:space="0" w:color="000000"/>
              <w:bottom w:val="single" w:sz="4" w:space="0" w:color="000000"/>
              <w:right w:val="single" w:sz="4" w:space="0" w:color="000000"/>
            </w:tcBorders>
          </w:tcPr>
          <w:p w14:paraId="3521DA6E" w14:textId="77777777" w:rsidR="00940DF9" w:rsidRDefault="00940DF9" w:rsidP="00F52418">
            <w:pPr>
              <w:spacing w:line="259" w:lineRule="auto"/>
              <w:ind w:left="70"/>
            </w:pPr>
            <w:r>
              <w:rPr>
                <w:sz w:val="20"/>
              </w:rPr>
              <w:t xml:space="preserve"> </w:t>
            </w:r>
          </w:p>
          <w:p w14:paraId="6EC56DB9" w14:textId="77777777" w:rsidR="00940DF9" w:rsidRDefault="00940DF9" w:rsidP="00F52418">
            <w:pPr>
              <w:spacing w:line="259" w:lineRule="auto"/>
              <w:ind w:left="70"/>
            </w:pPr>
            <w:proofErr w:type="spellStart"/>
            <w:r>
              <w:rPr>
                <w:sz w:val="20"/>
              </w:rPr>
              <w:t>Millorar</w:t>
            </w:r>
            <w:proofErr w:type="spellEnd"/>
            <w:r>
              <w:rPr>
                <w:sz w:val="20"/>
              </w:rPr>
              <w:t xml:space="preserve"> </w:t>
            </w:r>
            <w:proofErr w:type="spellStart"/>
            <w:r>
              <w:rPr>
                <w:sz w:val="20"/>
              </w:rPr>
              <w:t>l’equilibri</w:t>
            </w:r>
            <w:proofErr w:type="spellEnd"/>
            <w:r>
              <w:rPr>
                <w:sz w:val="20"/>
              </w:rPr>
              <w:t xml:space="preserve"> de dones i </w:t>
            </w:r>
            <w:proofErr w:type="spellStart"/>
            <w:r>
              <w:rPr>
                <w:sz w:val="20"/>
              </w:rPr>
              <w:t>homes</w:t>
            </w:r>
            <w:proofErr w:type="spellEnd"/>
            <w:r>
              <w:rPr>
                <w:sz w:val="20"/>
              </w:rPr>
              <w:t xml:space="preserve"> </w:t>
            </w:r>
            <w:proofErr w:type="spellStart"/>
            <w:r>
              <w:rPr>
                <w:sz w:val="20"/>
              </w:rPr>
              <w:t>als</w:t>
            </w:r>
            <w:proofErr w:type="spellEnd"/>
            <w:r>
              <w:rPr>
                <w:sz w:val="20"/>
              </w:rPr>
              <w:t xml:space="preserve"> </w:t>
            </w:r>
            <w:proofErr w:type="spellStart"/>
            <w:r>
              <w:rPr>
                <w:sz w:val="20"/>
              </w:rPr>
              <w:t>grups</w:t>
            </w:r>
            <w:proofErr w:type="spellEnd"/>
            <w:r>
              <w:rPr>
                <w:sz w:val="20"/>
              </w:rPr>
              <w:t xml:space="preserve"> </w:t>
            </w:r>
            <w:proofErr w:type="spellStart"/>
            <w:r>
              <w:rPr>
                <w:sz w:val="20"/>
              </w:rPr>
              <w:t>professionals</w:t>
            </w:r>
            <w:proofErr w:type="spellEnd"/>
            <w:r>
              <w:rPr>
                <w:sz w:val="20"/>
              </w:rPr>
              <w:t xml:space="preserve"> </w:t>
            </w:r>
            <w:proofErr w:type="spellStart"/>
            <w:r>
              <w:rPr>
                <w:sz w:val="20"/>
              </w:rPr>
              <w:t>amb</w:t>
            </w:r>
            <w:proofErr w:type="spellEnd"/>
            <w:r>
              <w:rPr>
                <w:sz w:val="20"/>
              </w:rPr>
              <w:t xml:space="preserve"> </w:t>
            </w:r>
            <w:proofErr w:type="spellStart"/>
            <w:r>
              <w:rPr>
                <w:sz w:val="20"/>
              </w:rPr>
              <w:t>segregació</w:t>
            </w:r>
            <w:proofErr w:type="spellEnd"/>
            <w:r>
              <w:rPr>
                <w:sz w:val="20"/>
              </w:rPr>
              <w:t xml:space="preserve"> </w:t>
            </w:r>
            <w:proofErr w:type="spellStart"/>
            <w:r>
              <w:rPr>
                <w:sz w:val="20"/>
              </w:rPr>
              <w:t>horitzontal</w:t>
            </w:r>
            <w:proofErr w:type="spellEnd"/>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vAlign w:val="bottom"/>
          </w:tcPr>
          <w:p w14:paraId="270F4227" w14:textId="77777777" w:rsidR="00940DF9" w:rsidRDefault="00940DF9" w:rsidP="00F52418">
            <w:pPr>
              <w:spacing w:line="259" w:lineRule="auto"/>
              <w:ind w:left="360" w:right="45" w:hanging="360"/>
            </w:pPr>
            <w:r>
              <w:rPr>
                <w:sz w:val="20"/>
              </w:rPr>
              <w:t>15.</w:t>
            </w:r>
            <w:r>
              <w:rPr>
                <w:rFonts w:ascii="Arial" w:eastAsia="Arial" w:hAnsi="Arial" w:cs="Arial"/>
                <w:sz w:val="20"/>
              </w:rPr>
              <w:t xml:space="preserve"> </w:t>
            </w:r>
            <w:r>
              <w:rPr>
                <w:sz w:val="20"/>
              </w:rPr>
              <w:t xml:space="preserve">Incorporar mesures </w:t>
            </w:r>
            <w:proofErr w:type="spellStart"/>
            <w:r>
              <w:rPr>
                <w:sz w:val="20"/>
              </w:rPr>
              <w:t>d’acció</w:t>
            </w:r>
            <w:proofErr w:type="spellEnd"/>
            <w:r>
              <w:rPr>
                <w:sz w:val="20"/>
              </w:rPr>
              <w:t xml:space="preserve"> positiva per corregir la </w:t>
            </w:r>
            <w:proofErr w:type="spellStart"/>
            <w:r>
              <w:rPr>
                <w:sz w:val="20"/>
              </w:rPr>
              <w:t>segregació</w:t>
            </w:r>
            <w:proofErr w:type="spellEnd"/>
            <w:r>
              <w:rPr>
                <w:sz w:val="20"/>
              </w:rPr>
              <w:t xml:space="preserve"> </w:t>
            </w:r>
            <w:proofErr w:type="spellStart"/>
            <w:r>
              <w:rPr>
                <w:sz w:val="20"/>
              </w:rPr>
              <w:t>horitzontal</w:t>
            </w:r>
            <w:proofErr w:type="spellEnd"/>
            <w:r>
              <w:rPr>
                <w:sz w:val="20"/>
              </w:rPr>
              <w:t xml:space="preserve"> i vertical detectada </w:t>
            </w:r>
          </w:p>
        </w:tc>
        <w:tc>
          <w:tcPr>
            <w:tcW w:w="709" w:type="dxa"/>
            <w:tcBorders>
              <w:top w:val="single" w:sz="4" w:space="0" w:color="000000"/>
              <w:left w:val="single" w:sz="4" w:space="0" w:color="000000"/>
              <w:bottom w:val="single" w:sz="4" w:space="0" w:color="000000"/>
              <w:right w:val="single" w:sz="4" w:space="0" w:color="000000"/>
            </w:tcBorders>
          </w:tcPr>
          <w:p w14:paraId="0F699409" w14:textId="77777777" w:rsidR="00940DF9" w:rsidRDefault="00940DF9" w:rsidP="00F52418">
            <w:pPr>
              <w:spacing w:line="259" w:lineRule="auto"/>
              <w:ind w:left="68"/>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060C3C8" w14:textId="77777777" w:rsidR="00940DF9" w:rsidRDefault="00940DF9" w:rsidP="00F52418">
            <w:pPr>
              <w:spacing w:after="18" w:line="259" w:lineRule="auto"/>
              <w:ind w:left="72"/>
            </w:pPr>
            <w:r>
              <w:rPr>
                <w:sz w:val="20"/>
              </w:rPr>
              <w:t xml:space="preserve"> </w:t>
            </w:r>
          </w:p>
          <w:p w14:paraId="7B43B76E"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FE0E6C0"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2015441"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280A08DF" w14:textId="77777777" w:rsidR="00940DF9" w:rsidRDefault="00940DF9" w:rsidP="00F52418">
            <w:pPr>
              <w:spacing w:line="259" w:lineRule="auto"/>
              <w:ind w:left="72"/>
            </w:pPr>
            <w:r>
              <w:rPr>
                <w:sz w:val="20"/>
              </w:rPr>
              <w:t xml:space="preserve"> </w:t>
            </w:r>
          </w:p>
        </w:tc>
      </w:tr>
      <w:tr w:rsidR="00940DF9" w14:paraId="2D3B1EA2" w14:textId="77777777" w:rsidTr="003F335B">
        <w:tblPrEx>
          <w:tblCellMar>
            <w:bottom w:w="41" w:type="dxa"/>
            <w:right w:w="66" w:type="dxa"/>
          </w:tblCellMar>
        </w:tblPrEx>
        <w:trPr>
          <w:trHeight w:val="1145"/>
        </w:trPr>
        <w:tc>
          <w:tcPr>
            <w:tcW w:w="1842" w:type="dxa"/>
            <w:vMerge/>
            <w:tcBorders>
              <w:top w:val="nil"/>
              <w:left w:val="single" w:sz="4" w:space="0" w:color="000000"/>
              <w:bottom w:val="single" w:sz="4" w:space="0" w:color="000000"/>
              <w:right w:val="single" w:sz="4" w:space="0" w:color="000000"/>
            </w:tcBorders>
          </w:tcPr>
          <w:p w14:paraId="275E2A12" w14:textId="77777777" w:rsidR="00940DF9" w:rsidRDefault="00940DF9" w:rsidP="00F52418">
            <w:pPr>
              <w:spacing w:after="160" w:line="259" w:lineRule="auto"/>
            </w:pPr>
          </w:p>
        </w:tc>
        <w:tc>
          <w:tcPr>
            <w:tcW w:w="1986" w:type="dxa"/>
            <w:vMerge/>
            <w:tcBorders>
              <w:top w:val="nil"/>
              <w:left w:val="single" w:sz="4" w:space="0" w:color="000000"/>
              <w:bottom w:val="single" w:sz="4" w:space="0" w:color="000000"/>
              <w:right w:val="single" w:sz="4" w:space="0" w:color="000000"/>
            </w:tcBorders>
          </w:tcPr>
          <w:p w14:paraId="6280B294"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center"/>
          </w:tcPr>
          <w:p w14:paraId="7E4FC0E3" w14:textId="77777777" w:rsidR="00940DF9" w:rsidRDefault="00940DF9" w:rsidP="00F52418">
            <w:pPr>
              <w:spacing w:line="259" w:lineRule="auto"/>
              <w:ind w:left="360" w:hanging="360"/>
            </w:pPr>
            <w:r>
              <w:rPr>
                <w:sz w:val="20"/>
              </w:rPr>
              <w:t>16.</w:t>
            </w:r>
            <w:r>
              <w:rPr>
                <w:rFonts w:ascii="Arial" w:eastAsia="Arial" w:hAnsi="Arial" w:cs="Arial"/>
                <w:sz w:val="20"/>
              </w:rPr>
              <w:t xml:space="preserve"> </w:t>
            </w:r>
            <w:proofErr w:type="spellStart"/>
            <w:r>
              <w:rPr>
                <w:sz w:val="20"/>
              </w:rPr>
              <w:t>Actualitzar</w:t>
            </w:r>
            <w:proofErr w:type="spellEnd"/>
            <w:r>
              <w:rPr>
                <w:sz w:val="20"/>
              </w:rPr>
              <w:t xml:space="preserve"> les </w:t>
            </w:r>
            <w:proofErr w:type="spellStart"/>
            <w:r>
              <w:rPr>
                <w:sz w:val="20"/>
              </w:rPr>
              <w:t>descripcions</w:t>
            </w:r>
            <w:proofErr w:type="spellEnd"/>
            <w:r>
              <w:rPr>
                <w:sz w:val="20"/>
              </w:rPr>
              <w:t xml:space="preserve"> </w:t>
            </w:r>
            <w:proofErr w:type="spellStart"/>
            <w:r>
              <w:rPr>
                <w:sz w:val="20"/>
              </w:rPr>
              <w:t>dels</w:t>
            </w:r>
            <w:proofErr w:type="spellEnd"/>
            <w:r>
              <w:rPr>
                <w:sz w:val="20"/>
              </w:rPr>
              <w:t xml:space="preserve"> </w:t>
            </w:r>
            <w:proofErr w:type="spellStart"/>
            <w:r>
              <w:rPr>
                <w:sz w:val="20"/>
              </w:rPr>
              <w:t>llocs</w:t>
            </w:r>
            <w:proofErr w:type="spellEnd"/>
            <w:r>
              <w:rPr>
                <w:sz w:val="20"/>
              </w:rPr>
              <w:t xml:space="preserve"> de </w:t>
            </w:r>
            <w:proofErr w:type="spellStart"/>
            <w:r>
              <w:rPr>
                <w:sz w:val="20"/>
              </w:rPr>
              <w:t>treball</w:t>
            </w:r>
            <w:proofErr w:type="spellEnd"/>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4A7BE99" w14:textId="77777777" w:rsidR="00940DF9" w:rsidRDefault="00940DF9" w:rsidP="00F52418">
            <w:pPr>
              <w:spacing w:line="259" w:lineRule="auto"/>
              <w:ind w:left="68"/>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247D06B"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81374BB"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D721E4B"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1E0126D3" w14:textId="77777777" w:rsidR="00940DF9" w:rsidRDefault="00940DF9" w:rsidP="00F52418">
            <w:pPr>
              <w:spacing w:line="259" w:lineRule="auto"/>
              <w:ind w:left="72"/>
            </w:pPr>
            <w:r>
              <w:rPr>
                <w:sz w:val="20"/>
              </w:rPr>
              <w:t xml:space="preserve"> </w:t>
            </w:r>
          </w:p>
        </w:tc>
      </w:tr>
      <w:tr w:rsidR="00940DF9" w14:paraId="414EB5EE" w14:textId="77777777" w:rsidTr="003F335B">
        <w:tblPrEx>
          <w:tblCellMar>
            <w:bottom w:w="41" w:type="dxa"/>
            <w:right w:w="66" w:type="dxa"/>
          </w:tblCellMar>
        </w:tblPrEx>
        <w:trPr>
          <w:trHeight w:val="811"/>
        </w:trPr>
        <w:tc>
          <w:tcPr>
            <w:tcW w:w="1842" w:type="dxa"/>
            <w:vMerge w:val="restart"/>
            <w:tcBorders>
              <w:top w:val="single" w:sz="4" w:space="0" w:color="000000"/>
              <w:left w:val="single" w:sz="4" w:space="0" w:color="000000"/>
              <w:bottom w:val="single" w:sz="4" w:space="0" w:color="000000"/>
              <w:right w:val="single" w:sz="4" w:space="0" w:color="000000"/>
            </w:tcBorders>
          </w:tcPr>
          <w:p w14:paraId="347F5ABF" w14:textId="77777777" w:rsidR="00063CCA" w:rsidRDefault="00063CCA" w:rsidP="00F52418">
            <w:pPr>
              <w:spacing w:line="259" w:lineRule="auto"/>
              <w:ind w:left="72"/>
              <w:rPr>
                <w:sz w:val="20"/>
              </w:rPr>
            </w:pPr>
          </w:p>
          <w:p w14:paraId="016745F5" w14:textId="77777777" w:rsidR="00063CCA" w:rsidRDefault="00063CCA" w:rsidP="00F52418">
            <w:pPr>
              <w:spacing w:line="259" w:lineRule="auto"/>
              <w:ind w:left="72"/>
              <w:rPr>
                <w:sz w:val="20"/>
              </w:rPr>
            </w:pPr>
          </w:p>
          <w:p w14:paraId="5012E63F" w14:textId="14C91640" w:rsidR="00940DF9" w:rsidRDefault="00940DF9" w:rsidP="00F52418">
            <w:pPr>
              <w:spacing w:line="259" w:lineRule="auto"/>
              <w:ind w:left="72"/>
            </w:pPr>
            <w:r>
              <w:rPr>
                <w:sz w:val="20"/>
              </w:rPr>
              <w:lastRenderedPageBreak/>
              <w:t xml:space="preserve"> </w:t>
            </w:r>
          </w:p>
          <w:p w14:paraId="0017DDFA" w14:textId="77777777" w:rsidR="00940DF9" w:rsidRDefault="00940DF9" w:rsidP="00F52418">
            <w:pPr>
              <w:spacing w:line="259" w:lineRule="auto"/>
              <w:ind w:left="72"/>
              <w:rPr>
                <w:sz w:val="20"/>
              </w:rPr>
            </w:pPr>
            <w:r>
              <w:rPr>
                <w:sz w:val="20"/>
              </w:rPr>
              <w:t>CONDICIONS LABORALS:</w:t>
            </w:r>
          </w:p>
          <w:p w14:paraId="2EAB6031" w14:textId="77777777" w:rsidR="00940DF9" w:rsidRDefault="00940DF9" w:rsidP="00F52418">
            <w:pPr>
              <w:spacing w:line="259" w:lineRule="auto"/>
              <w:ind w:left="72"/>
            </w:pPr>
            <w:r>
              <w:rPr>
                <w:sz w:val="20"/>
              </w:rPr>
              <w:t>ACCÉS A L’ORGANITZACIÓ</w:t>
            </w:r>
          </w:p>
        </w:tc>
        <w:tc>
          <w:tcPr>
            <w:tcW w:w="1986" w:type="dxa"/>
            <w:vMerge w:val="restart"/>
            <w:tcBorders>
              <w:top w:val="single" w:sz="4" w:space="0" w:color="000000"/>
              <w:left w:val="single" w:sz="4" w:space="0" w:color="000000"/>
              <w:bottom w:val="single" w:sz="4" w:space="0" w:color="000000"/>
              <w:right w:val="single" w:sz="4" w:space="0" w:color="000000"/>
            </w:tcBorders>
          </w:tcPr>
          <w:p w14:paraId="7F95FD42" w14:textId="77777777" w:rsidR="00940DF9" w:rsidRDefault="00940DF9" w:rsidP="00F52418">
            <w:pPr>
              <w:spacing w:line="259" w:lineRule="auto"/>
              <w:ind w:left="70"/>
            </w:pPr>
            <w:r>
              <w:rPr>
                <w:sz w:val="20"/>
              </w:rPr>
              <w:lastRenderedPageBreak/>
              <w:t xml:space="preserve"> </w:t>
            </w:r>
          </w:p>
          <w:p w14:paraId="3821C310" w14:textId="77777777" w:rsidR="00940DF9" w:rsidRDefault="00940DF9" w:rsidP="00F52418">
            <w:pPr>
              <w:spacing w:line="259" w:lineRule="auto"/>
              <w:ind w:left="70"/>
            </w:pPr>
            <w:r>
              <w:rPr>
                <w:sz w:val="20"/>
              </w:rPr>
              <w:lastRenderedPageBreak/>
              <w:t xml:space="preserve">Garantir </w:t>
            </w:r>
            <w:proofErr w:type="spellStart"/>
            <w:r>
              <w:rPr>
                <w:sz w:val="20"/>
              </w:rPr>
              <w:t>processos</w:t>
            </w:r>
            <w:proofErr w:type="spellEnd"/>
            <w:r>
              <w:rPr>
                <w:sz w:val="20"/>
              </w:rPr>
              <w:t xml:space="preserve"> de </w:t>
            </w:r>
            <w:proofErr w:type="spellStart"/>
            <w:r>
              <w:rPr>
                <w:sz w:val="20"/>
              </w:rPr>
              <w:t>selecció</w:t>
            </w:r>
            <w:proofErr w:type="spellEnd"/>
            <w:r>
              <w:rPr>
                <w:sz w:val="20"/>
              </w:rPr>
              <w:t xml:space="preserve"> </w:t>
            </w:r>
            <w:proofErr w:type="spellStart"/>
            <w:r>
              <w:rPr>
                <w:sz w:val="20"/>
              </w:rPr>
              <w:t>lliures</w:t>
            </w:r>
            <w:proofErr w:type="spellEnd"/>
            <w:r>
              <w:rPr>
                <w:sz w:val="20"/>
              </w:rPr>
              <w:t xml:space="preserve"> de </w:t>
            </w:r>
            <w:proofErr w:type="spellStart"/>
            <w:r>
              <w:rPr>
                <w:sz w:val="20"/>
              </w:rPr>
              <w:t>biaix</w:t>
            </w:r>
            <w:proofErr w:type="spellEnd"/>
            <w:r>
              <w:rPr>
                <w:sz w:val="20"/>
              </w:rPr>
              <w:t xml:space="preserve"> de </w:t>
            </w:r>
            <w:proofErr w:type="spellStart"/>
            <w:r>
              <w:rPr>
                <w:sz w:val="20"/>
              </w:rPr>
              <w:t>gènere</w:t>
            </w:r>
            <w:proofErr w:type="spellEnd"/>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vAlign w:val="bottom"/>
          </w:tcPr>
          <w:p w14:paraId="3109C4C1" w14:textId="59331E50" w:rsidR="00940DF9" w:rsidRDefault="00940DF9" w:rsidP="003F335B">
            <w:pPr>
              <w:tabs>
                <w:tab w:val="center" w:pos="572"/>
                <w:tab w:val="center" w:pos="1468"/>
                <w:tab w:val="center" w:pos="2314"/>
                <w:tab w:val="center" w:pos="3353"/>
                <w:tab w:val="center" w:pos="3916"/>
              </w:tabs>
              <w:spacing w:after="18" w:line="259" w:lineRule="auto"/>
              <w:ind w:left="389" w:hanging="389"/>
            </w:pPr>
            <w:r>
              <w:rPr>
                <w:sz w:val="20"/>
              </w:rPr>
              <w:lastRenderedPageBreak/>
              <w:t>17.</w:t>
            </w:r>
            <w:r>
              <w:rPr>
                <w:rFonts w:ascii="Arial" w:eastAsia="Arial" w:hAnsi="Arial" w:cs="Arial"/>
                <w:sz w:val="20"/>
              </w:rPr>
              <w:t xml:space="preserve"> </w:t>
            </w:r>
            <w:proofErr w:type="spellStart"/>
            <w:r>
              <w:rPr>
                <w:sz w:val="20"/>
              </w:rPr>
              <w:t>Dissenyar</w:t>
            </w:r>
            <w:proofErr w:type="spellEnd"/>
            <w:r>
              <w:rPr>
                <w:sz w:val="20"/>
              </w:rPr>
              <w:t xml:space="preserve"> </w:t>
            </w:r>
            <w:r>
              <w:rPr>
                <w:sz w:val="20"/>
              </w:rPr>
              <w:tab/>
              <w:t xml:space="preserve">un </w:t>
            </w:r>
            <w:r>
              <w:rPr>
                <w:sz w:val="20"/>
              </w:rPr>
              <w:tab/>
            </w:r>
            <w:proofErr w:type="spellStart"/>
            <w:r>
              <w:rPr>
                <w:sz w:val="20"/>
              </w:rPr>
              <w:t>procediment</w:t>
            </w:r>
            <w:proofErr w:type="spellEnd"/>
            <w:r>
              <w:rPr>
                <w:sz w:val="20"/>
              </w:rPr>
              <w:t xml:space="preserve"> </w:t>
            </w:r>
            <w:r>
              <w:rPr>
                <w:sz w:val="20"/>
              </w:rPr>
              <w:tab/>
            </w:r>
            <w:proofErr w:type="spellStart"/>
            <w:r>
              <w:rPr>
                <w:sz w:val="20"/>
              </w:rPr>
              <w:t>d’accés</w:t>
            </w:r>
            <w:proofErr w:type="spellEnd"/>
            <w:r>
              <w:rPr>
                <w:sz w:val="20"/>
              </w:rPr>
              <w:t xml:space="preserve"> a </w:t>
            </w:r>
            <w:proofErr w:type="spellStart"/>
            <w:r>
              <w:rPr>
                <w:sz w:val="20"/>
              </w:rPr>
              <w:t>l’organització</w:t>
            </w:r>
            <w:proofErr w:type="spellEnd"/>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ECDE220" w14:textId="77777777" w:rsidR="00940DF9" w:rsidRDefault="00940DF9" w:rsidP="00F52418">
            <w:pPr>
              <w:spacing w:line="259" w:lineRule="auto"/>
              <w:ind w:left="68"/>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B68D772"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01DE085"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53B1952" w14:textId="77777777" w:rsidR="00940DF9" w:rsidRDefault="00940DF9" w:rsidP="00F52418">
            <w:pPr>
              <w:spacing w:line="259" w:lineRule="auto"/>
              <w:ind w:left="-2161" w:right="262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374731CF" w14:textId="77777777" w:rsidR="00940DF9" w:rsidRDefault="00940DF9" w:rsidP="00F52418">
            <w:pPr>
              <w:spacing w:line="259" w:lineRule="auto"/>
              <w:ind w:left="72"/>
            </w:pPr>
            <w:r>
              <w:rPr>
                <w:sz w:val="20"/>
              </w:rPr>
              <w:t xml:space="preserve"> </w:t>
            </w:r>
          </w:p>
        </w:tc>
      </w:tr>
      <w:tr w:rsidR="00063CCA" w14:paraId="0D8ECFAC" w14:textId="77777777" w:rsidTr="003F335B">
        <w:tblPrEx>
          <w:tblCellMar>
            <w:bottom w:w="41" w:type="dxa"/>
            <w:right w:w="66" w:type="dxa"/>
          </w:tblCellMar>
        </w:tblPrEx>
        <w:trPr>
          <w:trHeight w:val="811"/>
        </w:trPr>
        <w:tc>
          <w:tcPr>
            <w:tcW w:w="1842" w:type="dxa"/>
            <w:vMerge/>
            <w:tcBorders>
              <w:top w:val="single" w:sz="4" w:space="0" w:color="000000"/>
              <w:left w:val="single" w:sz="4" w:space="0" w:color="000000"/>
              <w:bottom w:val="single" w:sz="4" w:space="0" w:color="000000"/>
              <w:right w:val="single" w:sz="4" w:space="0" w:color="000000"/>
            </w:tcBorders>
          </w:tcPr>
          <w:p w14:paraId="0C3CA820" w14:textId="77777777" w:rsidR="00063CCA" w:rsidRDefault="00063CCA" w:rsidP="00F52418">
            <w:pPr>
              <w:spacing w:line="259" w:lineRule="auto"/>
              <w:ind w:left="72"/>
              <w:rPr>
                <w:sz w:val="20"/>
              </w:rPr>
            </w:pPr>
          </w:p>
        </w:tc>
        <w:tc>
          <w:tcPr>
            <w:tcW w:w="1986" w:type="dxa"/>
            <w:vMerge/>
            <w:tcBorders>
              <w:top w:val="single" w:sz="4" w:space="0" w:color="000000"/>
              <w:left w:val="single" w:sz="4" w:space="0" w:color="000000"/>
              <w:bottom w:val="single" w:sz="4" w:space="0" w:color="000000"/>
              <w:right w:val="single" w:sz="4" w:space="0" w:color="000000"/>
            </w:tcBorders>
          </w:tcPr>
          <w:p w14:paraId="0E0A9364" w14:textId="77777777" w:rsidR="00063CCA" w:rsidRDefault="00063CCA" w:rsidP="00F52418">
            <w:pPr>
              <w:spacing w:line="259" w:lineRule="auto"/>
              <w:ind w:left="70"/>
              <w:rPr>
                <w:sz w:val="20"/>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46C52CE8" w14:textId="77777777" w:rsidR="00063CCA" w:rsidRDefault="00063CCA" w:rsidP="003F335B">
            <w:pPr>
              <w:tabs>
                <w:tab w:val="center" w:pos="572"/>
                <w:tab w:val="center" w:pos="1468"/>
                <w:tab w:val="center" w:pos="2314"/>
                <w:tab w:val="center" w:pos="3353"/>
                <w:tab w:val="center" w:pos="3916"/>
              </w:tabs>
              <w:spacing w:after="18" w:line="259" w:lineRule="auto"/>
              <w:ind w:left="389" w:hanging="389"/>
              <w:rPr>
                <w:sz w:val="20"/>
              </w:rPr>
            </w:pPr>
          </w:p>
        </w:tc>
        <w:tc>
          <w:tcPr>
            <w:tcW w:w="709" w:type="dxa"/>
            <w:tcBorders>
              <w:top w:val="single" w:sz="4" w:space="0" w:color="000000"/>
              <w:left w:val="single" w:sz="4" w:space="0" w:color="000000"/>
              <w:bottom w:val="single" w:sz="4" w:space="0" w:color="000000"/>
              <w:right w:val="single" w:sz="4" w:space="0" w:color="000000"/>
            </w:tcBorders>
          </w:tcPr>
          <w:p w14:paraId="1558A85C" w14:textId="77777777" w:rsidR="00063CCA" w:rsidRDefault="00063CCA" w:rsidP="00F52418">
            <w:pPr>
              <w:spacing w:line="259" w:lineRule="auto"/>
              <w:ind w:left="68"/>
              <w:rPr>
                <w:sz w:val="20"/>
              </w:rPr>
            </w:pPr>
          </w:p>
        </w:tc>
        <w:tc>
          <w:tcPr>
            <w:tcW w:w="708" w:type="dxa"/>
            <w:tcBorders>
              <w:top w:val="single" w:sz="4" w:space="0" w:color="000000"/>
              <w:left w:val="single" w:sz="4" w:space="0" w:color="000000"/>
              <w:bottom w:val="single" w:sz="4" w:space="0" w:color="000000"/>
              <w:right w:val="single" w:sz="4" w:space="0" w:color="000000"/>
            </w:tcBorders>
          </w:tcPr>
          <w:p w14:paraId="053F905E" w14:textId="77777777" w:rsidR="00063CCA" w:rsidRDefault="00063CCA" w:rsidP="00F52418">
            <w:pPr>
              <w:spacing w:line="259" w:lineRule="auto"/>
              <w:ind w:left="72"/>
              <w:rPr>
                <w:sz w:val="20"/>
              </w:rPr>
            </w:pPr>
          </w:p>
        </w:tc>
        <w:tc>
          <w:tcPr>
            <w:tcW w:w="709" w:type="dxa"/>
            <w:tcBorders>
              <w:top w:val="single" w:sz="4" w:space="0" w:color="000000"/>
              <w:left w:val="single" w:sz="4" w:space="0" w:color="000000"/>
              <w:bottom w:val="single" w:sz="4" w:space="0" w:color="000000"/>
              <w:right w:val="single" w:sz="4" w:space="0" w:color="000000"/>
            </w:tcBorders>
          </w:tcPr>
          <w:p w14:paraId="72920970" w14:textId="77777777" w:rsidR="00063CCA" w:rsidRDefault="00063CCA" w:rsidP="00F52418">
            <w:pPr>
              <w:spacing w:line="259" w:lineRule="auto"/>
              <w:ind w:left="72"/>
              <w:rPr>
                <w:sz w:val="20"/>
              </w:rPr>
            </w:pPr>
          </w:p>
        </w:tc>
        <w:tc>
          <w:tcPr>
            <w:tcW w:w="709" w:type="dxa"/>
            <w:tcBorders>
              <w:top w:val="single" w:sz="4" w:space="0" w:color="000000"/>
              <w:left w:val="single" w:sz="4" w:space="0" w:color="000000"/>
              <w:bottom w:val="single" w:sz="4" w:space="0" w:color="000000"/>
              <w:right w:val="single" w:sz="4" w:space="0" w:color="000000"/>
            </w:tcBorders>
          </w:tcPr>
          <w:p w14:paraId="6780FCBB" w14:textId="77777777" w:rsidR="00063CCA" w:rsidRDefault="00063CCA" w:rsidP="00F52418">
            <w:pPr>
              <w:spacing w:line="259" w:lineRule="auto"/>
              <w:ind w:left="-2161" w:right="2622"/>
              <w:rPr>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5A6C7344" w14:textId="77777777" w:rsidR="00063CCA" w:rsidRDefault="00063CCA" w:rsidP="00F52418">
            <w:pPr>
              <w:spacing w:line="259" w:lineRule="auto"/>
              <w:ind w:left="72"/>
              <w:rPr>
                <w:sz w:val="20"/>
              </w:rPr>
            </w:pPr>
          </w:p>
        </w:tc>
      </w:tr>
      <w:tr w:rsidR="00940DF9" w14:paraId="718A54B7" w14:textId="77777777" w:rsidTr="003F335B">
        <w:tblPrEx>
          <w:tblCellMar>
            <w:bottom w:w="41" w:type="dxa"/>
            <w:right w:w="66" w:type="dxa"/>
          </w:tblCellMar>
        </w:tblPrEx>
        <w:trPr>
          <w:trHeight w:val="811"/>
        </w:trPr>
        <w:tc>
          <w:tcPr>
            <w:tcW w:w="1842" w:type="dxa"/>
            <w:vMerge/>
            <w:tcBorders>
              <w:top w:val="nil"/>
              <w:left w:val="single" w:sz="4" w:space="0" w:color="000000"/>
              <w:bottom w:val="nil"/>
              <w:right w:val="single" w:sz="4" w:space="0" w:color="000000"/>
            </w:tcBorders>
          </w:tcPr>
          <w:p w14:paraId="03A63C3D" w14:textId="77777777" w:rsidR="00940DF9" w:rsidRDefault="00940DF9" w:rsidP="00F52418">
            <w:pPr>
              <w:spacing w:after="160" w:line="259" w:lineRule="auto"/>
            </w:pPr>
          </w:p>
        </w:tc>
        <w:tc>
          <w:tcPr>
            <w:tcW w:w="1986" w:type="dxa"/>
            <w:vMerge/>
            <w:tcBorders>
              <w:top w:val="nil"/>
              <w:left w:val="single" w:sz="4" w:space="0" w:color="000000"/>
              <w:bottom w:val="nil"/>
              <w:right w:val="single" w:sz="4" w:space="0" w:color="000000"/>
            </w:tcBorders>
          </w:tcPr>
          <w:p w14:paraId="1B619C4C"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0AB5C290" w14:textId="77777777" w:rsidR="00940DF9" w:rsidRDefault="00940DF9" w:rsidP="00F52418">
            <w:pPr>
              <w:spacing w:line="259" w:lineRule="auto"/>
              <w:ind w:left="360" w:hanging="360"/>
            </w:pPr>
            <w:r>
              <w:rPr>
                <w:sz w:val="20"/>
              </w:rPr>
              <w:t>18.</w:t>
            </w:r>
            <w:r>
              <w:rPr>
                <w:rFonts w:ascii="Arial" w:eastAsia="Arial" w:hAnsi="Arial" w:cs="Arial"/>
                <w:sz w:val="20"/>
              </w:rPr>
              <w:t xml:space="preserve"> </w:t>
            </w:r>
            <w:r>
              <w:rPr>
                <w:sz w:val="20"/>
              </w:rPr>
              <w:t xml:space="preserve">Publicar les ofertes </w:t>
            </w:r>
            <w:proofErr w:type="spellStart"/>
            <w:r>
              <w:rPr>
                <w:sz w:val="20"/>
              </w:rPr>
              <w:t>d’ocupació</w:t>
            </w:r>
            <w:proofErr w:type="spellEnd"/>
            <w:r>
              <w:rPr>
                <w:sz w:val="20"/>
              </w:rPr>
              <w:t xml:space="preserve"> </w:t>
            </w:r>
            <w:proofErr w:type="spellStart"/>
            <w:r>
              <w:rPr>
                <w:sz w:val="20"/>
              </w:rPr>
              <w:t>fent</w:t>
            </w:r>
            <w:proofErr w:type="spellEnd"/>
            <w:r>
              <w:rPr>
                <w:sz w:val="20"/>
              </w:rPr>
              <w:t xml:space="preserve"> </w:t>
            </w:r>
            <w:proofErr w:type="spellStart"/>
            <w:r>
              <w:rPr>
                <w:sz w:val="20"/>
              </w:rPr>
              <w:t>ús</w:t>
            </w:r>
            <w:proofErr w:type="spellEnd"/>
            <w:r>
              <w:rPr>
                <w:sz w:val="20"/>
              </w:rPr>
              <w:t xml:space="preserve"> </w:t>
            </w:r>
            <w:proofErr w:type="spellStart"/>
            <w:r>
              <w:rPr>
                <w:sz w:val="20"/>
              </w:rPr>
              <w:t>d’un</w:t>
            </w:r>
            <w:proofErr w:type="spellEnd"/>
            <w:r>
              <w:rPr>
                <w:sz w:val="20"/>
              </w:rPr>
              <w:t xml:space="preserve"> </w:t>
            </w:r>
            <w:proofErr w:type="spellStart"/>
            <w:r>
              <w:rPr>
                <w:sz w:val="20"/>
              </w:rPr>
              <w:t>llenguatge</w:t>
            </w:r>
            <w:proofErr w:type="spellEnd"/>
            <w:r>
              <w:rPr>
                <w:sz w:val="20"/>
              </w:rPr>
              <w:t xml:space="preserve"> no sexista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79F5D591" w14:textId="77777777" w:rsidR="00940DF9" w:rsidRDefault="00940DF9" w:rsidP="00F52418">
            <w:pPr>
              <w:spacing w:line="259" w:lineRule="auto"/>
              <w:ind w:left="68"/>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670F11E9"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482F09C3"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4F9649D1"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539AB7CF" w14:textId="77777777" w:rsidR="00940DF9" w:rsidRDefault="00940DF9" w:rsidP="00F52418">
            <w:pPr>
              <w:spacing w:line="259" w:lineRule="auto"/>
              <w:ind w:left="72"/>
            </w:pPr>
            <w:r>
              <w:rPr>
                <w:sz w:val="20"/>
              </w:rPr>
              <w:t xml:space="preserve"> </w:t>
            </w:r>
          </w:p>
        </w:tc>
      </w:tr>
      <w:tr w:rsidR="00940DF9" w14:paraId="3D2A32CE" w14:textId="77777777" w:rsidTr="003F335B">
        <w:tblPrEx>
          <w:tblCellMar>
            <w:bottom w:w="41" w:type="dxa"/>
            <w:right w:w="66" w:type="dxa"/>
          </w:tblCellMar>
        </w:tblPrEx>
        <w:trPr>
          <w:trHeight w:val="1285"/>
        </w:trPr>
        <w:tc>
          <w:tcPr>
            <w:tcW w:w="1842" w:type="dxa"/>
            <w:vMerge/>
            <w:tcBorders>
              <w:top w:val="nil"/>
              <w:left w:val="single" w:sz="4" w:space="0" w:color="000000"/>
              <w:bottom w:val="nil"/>
              <w:right w:val="single" w:sz="4" w:space="0" w:color="000000"/>
            </w:tcBorders>
          </w:tcPr>
          <w:p w14:paraId="62E0EC7C" w14:textId="77777777" w:rsidR="00940DF9" w:rsidRDefault="00940DF9" w:rsidP="00F52418">
            <w:pPr>
              <w:spacing w:after="160" w:line="259" w:lineRule="auto"/>
            </w:pPr>
          </w:p>
        </w:tc>
        <w:tc>
          <w:tcPr>
            <w:tcW w:w="1986" w:type="dxa"/>
            <w:vMerge/>
            <w:tcBorders>
              <w:top w:val="nil"/>
              <w:left w:val="single" w:sz="4" w:space="0" w:color="000000"/>
              <w:bottom w:val="nil"/>
              <w:right w:val="single" w:sz="4" w:space="0" w:color="000000"/>
            </w:tcBorders>
          </w:tcPr>
          <w:p w14:paraId="69DD4290"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684F6F44" w14:textId="77777777" w:rsidR="00940DF9" w:rsidRDefault="00940DF9" w:rsidP="00F52418">
            <w:pPr>
              <w:spacing w:line="259" w:lineRule="auto"/>
              <w:ind w:left="360" w:right="45" w:hanging="360"/>
            </w:pPr>
            <w:r>
              <w:rPr>
                <w:sz w:val="20"/>
              </w:rPr>
              <w:t>19.</w:t>
            </w:r>
            <w:r>
              <w:rPr>
                <w:rFonts w:ascii="Arial" w:eastAsia="Arial" w:hAnsi="Arial" w:cs="Arial"/>
                <w:sz w:val="20"/>
              </w:rPr>
              <w:t xml:space="preserve"> </w:t>
            </w:r>
            <w:r>
              <w:rPr>
                <w:sz w:val="20"/>
              </w:rPr>
              <w:t xml:space="preserve">Aportar </w:t>
            </w:r>
            <w:proofErr w:type="spellStart"/>
            <w:r>
              <w:rPr>
                <w:sz w:val="20"/>
              </w:rPr>
              <w:t>als</w:t>
            </w:r>
            <w:proofErr w:type="spellEnd"/>
            <w:r>
              <w:rPr>
                <w:sz w:val="20"/>
              </w:rPr>
              <w:t xml:space="preserve"> </w:t>
            </w:r>
            <w:proofErr w:type="spellStart"/>
            <w:r>
              <w:rPr>
                <w:sz w:val="20"/>
              </w:rPr>
              <w:t>tribunals</w:t>
            </w:r>
            <w:proofErr w:type="spellEnd"/>
            <w:r>
              <w:rPr>
                <w:sz w:val="20"/>
              </w:rPr>
              <w:t xml:space="preserve"> o a </w:t>
            </w:r>
            <w:proofErr w:type="spellStart"/>
            <w:r>
              <w:rPr>
                <w:sz w:val="20"/>
              </w:rPr>
              <w:t>qualsevol</w:t>
            </w:r>
            <w:proofErr w:type="spellEnd"/>
            <w:r>
              <w:rPr>
                <w:sz w:val="20"/>
              </w:rPr>
              <w:t xml:space="preserve"> persona que </w:t>
            </w:r>
            <w:proofErr w:type="spellStart"/>
            <w:r>
              <w:rPr>
                <w:sz w:val="20"/>
              </w:rPr>
              <w:t>participi</w:t>
            </w:r>
            <w:proofErr w:type="spellEnd"/>
            <w:r>
              <w:rPr>
                <w:sz w:val="20"/>
              </w:rPr>
              <w:t xml:space="preserve"> en el </w:t>
            </w:r>
            <w:proofErr w:type="spellStart"/>
            <w:r>
              <w:rPr>
                <w:sz w:val="20"/>
              </w:rPr>
              <w:t>procés</w:t>
            </w:r>
            <w:proofErr w:type="spellEnd"/>
            <w:r>
              <w:rPr>
                <w:sz w:val="20"/>
              </w:rPr>
              <w:t xml:space="preserve"> de </w:t>
            </w:r>
            <w:proofErr w:type="spellStart"/>
            <w:r>
              <w:rPr>
                <w:sz w:val="20"/>
              </w:rPr>
              <w:t>selecció</w:t>
            </w:r>
            <w:proofErr w:type="spellEnd"/>
            <w:r>
              <w:rPr>
                <w:sz w:val="20"/>
              </w:rPr>
              <w:t xml:space="preserve">, </w:t>
            </w:r>
            <w:proofErr w:type="spellStart"/>
            <w:r>
              <w:rPr>
                <w:sz w:val="20"/>
              </w:rPr>
              <w:t>els</w:t>
            </w:r>
            <w:proofErr w:type="spellEnd"/>
            <w:r>
              <w:rPr>
                <w:sz w:val="20"/>
              </w:rPr>
              <w:t xml:space="preserve"> </w:t>
            </w:r>
            <w:proofErr w:type="spellStart"/>
            <w:r>
              <w:rPr>
                <w:sz w:val="20"/>
              </w:rPr>
              <w:t>coneixements</w:t>
            </w:r>
            <w:proofErr w:type="spellEnd"/>
            <w:r>
              <w:rPr>
                <w:sz w:val="20"/>
              </w:rPr>
              <w:t xml:space="preserve"> i/o </w:t>
            </w:r>
            <w:proofErr w:type="spellStart"/>
            <w:r>
              <w:rPr>
                <w:sz w:val="20"/>
              </w:rPr>
              <w:t>experiència</w:t>
            </w:r>
            <w:proofErr w:type="spellEnd"/>
            <w:r>
              <w:rPr>
                <w:sz w:val="20"/>
              </w:rPr>
              <w:t xml:space="preserve"> en </w:t>
            </w:r>
            <w:proofErr w:type="spellStart"/>
            <w:r>
              <w:rPr>
                <w:sz w:val="20"/>
              </w:rPr>
              <w:t>tècniques</w:t>
            </w:r>
            <w:proofErr w:type="spellEnd"/>
            <w:r>
              <w:rPr>
                <w:sz w:val="20"/>
              </w:rPr>
              <w:t xml:space="preserve"> de </w:t>
            </w:r>
            <w:proofErr w:type="spellStart"/>
            <w:r>
              <w:rPr>
                <w:sz w:val="20"/>
              </w:rPr>
              <w:t>selecció</w:t>
            </w:r>
            <w:proofErr w:type="spellEnd"/>
            <w:r>
              <w:rPr>
                <w:sz w:val="20"/>
              </w:rPr>
              <w:t xml:space="preserve"> no </w:t>
            </w:r>
            <w:proofErr w:type="spellStart"/>
            <w:r>
              <w:rPr>
                <w:sz w:val="20"/>
              </w:rPr>
              <w:t>discriminatòria</w:t>
            </w:r>
            <w:proofErr w:type="spellEnd"/>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A6C858E" w14:textId="77777777" w:rsidR="00940DF9" w:rsidRDefault="00940DF9" w:rsidP="00F52418">
            <w:pPr>
              <w:spacing w:line="259" w:lineRule="auto"/>
              <w:ind w:left="68"/>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04C6A1C"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E8F7FA0"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721FF397"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4ED0D939" w14:textId="77777777" w:rsidR="00940DF9" w:rsidRDefault="00940DF9" w:rsidP="00F52418">
            <w:pPr>
              <w:spacing w:line="259" w:lineRule="auto"/>
              <w:ind w:left="72"/>
            </w:pPr>
            <w:r>
              <w:rPr>
                <w:sz w:val="20"/>
              </w:rPr>
              <w:t xml:space="preserve"> </w:t>
            </w:r>
          </w:p>
        </w:tc>
      </w:tr>
      <w:tr w:rsidR="00940DF9" w14:paraId="61723C86" w14:textId="77777777" w:rsidTr="003F335B">
        <w:tblPrEx>
          <w:tblCellMar>
            <w:bottom w:w="41" w:type="dxa"/>
            <w:right w:w="66" w:type="dxa"/>
          </w:tblCellMar>
        </w:tblPrEx>
        <w:trPr>
          <w:trHeight w:val="811"/>
        </w:trPr>
        <w:tc>
          <w:tcPr>
            <w:tcW w:w="1842" w:type="dxa"/>
            <w:vMerge/>
            <w:tcBorders>
              <w:top w:val="nil"/>
              <w:left w:val="single" w:sz="4" w:space="0" w:color="000000"/>
              <w:bottom w:val="nil"/>
              <w:right w:val="single" w:sz="4" w:space="0" w:color="000000"/>
            </w:tcBorders>
          </w:tcPr>
          <w:p w14:paraId="16EBCD2C" w14:textId="77777777" w:rsidR="00940DF9" w:rsidRDefault="00940DF9" w:rsidP="00F52418">
            <w:pPr>
              <w:spacing w:after="160" w:line="259" w:lineRule="auto"/>
            </w:pPr>
          </w:p>
        </w:tc>
        <w:tc>
          <w:tcPr>
            <w:tcW w:w="1986" w:type="dxa"/>
            <w:vMerge/>
            <w:tcBorders>
              <w:top w:val="nil"/>
              <w:left w:val="single" w:sz="4" w:space="0" w:color="000000"/>
              <w:bottom w:val="nil"/>
              <w:right w:val="single" w:sz="4" w:space="0" w:color="000000"/>
            </w:tcBorders>
          </w:tcPr>
          <w:p w14:paraId="6F2ADDA2"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5A858916" w14:textId="77777777" w:rsidR="00940DF9" w:rsidRDefault="00940DF9" w:rsidP="00F52418">
            <w:pPr>
              <w:spacing w:line="259" w:lineRule="auto"/>
              <w:ind w:left="360" w:hanging="360"/>
            </w:pPr>
            <w:r>
              <w:rPr>
                <w:sz w:val="20"/>
              </w:rPr>
              <w:t>20.</w:t>
            </w:r>
            <w:r>
              <w:rPr>
                <w:rFonts w:ascii="Arial" w:eastAsia="Arial" w:hAnsi="Arial" w:cs="Arial"/>
                <w:sz w:val="20"/>
              </w:rPr>
              <w:t xml:space="preserve"> </w:t>
            </w:r>
            <w:proofErr w:type="spellStart"/>
            <w:r>
              <w:rPr>
                <w:sz w:val="20"/>
              </w:rPr>
              <w:t>Vetllar</w:t>
            </w:r>
            <w:proofErr w:type="spellEnd"/>
            <w:r>
              <w:rPr>
                <w:sz w:val="20"/>
              </w:rPr>
              <w:t xml:space="preserve"> per </w:t>
            </w:r>
            <w:proofErr w:type="spellStart"/>
            <w:r>
              <w:rPr>
                <w:sz w:val="20"/>
              </w:rPr>
              <w:t>assolir</w:t>
            </w:r>
            <w:proofErr w:type="spellEnd"/>
            <w:r>
              <w:rPr>
                <w:sz w:val="20"/>
              </w:rPr>
              <w:t xml:space="preserve"> la </w:t>
            </w:r>
            <w:proofErr w:type="spellStart"/>
            <w:r>
              <w:rPr>
                <w:sz w:val="20"/>
              </w:rPr>
              <w:t>paritat</w:t>
            </w:r>
            <w:proofErr w:type="spellEnd"/>
            <w:r>
              <w:rPr>
                <w:sz w:val="20"/>
              </w:rPr>
              <w:t xml:space="preserve"> de dones i </w:t>
            </w:r>
            <w:proofErr w:type="spellStart"/>
            <w:r>
              <w:rPr>
                <w:sz w:val="20"/>
              </w:rPr>
              <w:t>homes</w:t>
            </w:r>
            <w:proofErr w:type="spellEnd"/>
            <w:r>
              <w:rPr>
                <w:sz w:val="20"/>
              </w:rPr>
              <w:t xml:space="preserve"> en la </w:t>
            </w:r>
            <w:proofErr w:type="spellStart"/>
            <w:r>
              <w:rPr>
                <w:sz w:val="20"/>
              </w:rPr>
              <w:t>constitució</w:t>
            </w:r>
            <w:proofErr w:type="spellEnd"/>
            <w:r>
              <w:rPr>
                <w:sz w:val="20"/>
              </w:rPr>
              <w:t xml:space="preserve"> </w:t>
            </w:r>
            <w:proofErr w:type="spellStart"/>
            <w:r>
              <w:rPr>
                <w:sz w:val="20"/>
              </w:rPr>
              <w:t>dels</w:t>
            </w:r>
            <w:proofErr w:type="spellEnd"/>
            <w:r>
              <w:rPr>
                <w:sz w:val="20"/>
              </w:rPr>
              <w:t xml:space="preserve"> </w:t>
            </w:r>
            <w:proofErr w:type="spellStart"/>
            <w:r>
              <w:rPr>
                <w:sz w:val="20"/>
              </w:rPr>
              <w:t>tribunals</w:t>
            </w:r>
            <w:proofErr w:type="spellEnd"/>
            <w:r>
              <w:rPr>
                <w:sz w:val="20"/>
              </w:rPr>
              <w:t xml:space="preserve"> de </w:t>
            </w:r>
            <w:proofErr w:type="spellStart"/>
            <w:r>
              <w:rPr>
                <w:sz w:val="20"/>
              </w:rPr>
              <w:t>selecció</w:t>
            </w:r>
            <w:proofErr w:type="spellEnd"/>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FE8E6EF" w14:textId="77777777" w:rsidR="00940DF9" w:rsidRDefault="00940DF9" w:rsidP="00F52418">
            <w:pPr>
              <w:spacing w:line="259" w:lineRule="auto"/>
              <w:ind w:left="68"/>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34F045C7"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00B1ACCD"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3B3EEF38"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786BFA67" w14:textId="77777777" w:rsidR="00940DF9" w:rsidRDefault="00940DF9" w:rsidP="00F52418">
            <w:pPr>
              <w:spacing w:line="259" w:lineRule="auto"/>
              <w:ind w:left="72"/>
            </w:pPr>
            <w:r>
              <w:rPr>
                <w:sz w:val="20"/>
              </w:rPr>
              <w:t xml:space="preserve"> </w:t>
            </w:r>
          </w:p>
        </w:tc>
      </w:tr>
      <w:tr w:rsidR="00940DF9" w14:paraId="5A7E2012" w14:textId="77777777" w:rsidTr="003F335B">
        <w:tblPrEx>
          <w:tblCellMar>
            <w:bottom w:w="41" w:type="dxa"/>
            <w:right w:w="66" w:type="dxa"/>
          </w:tblCellMar>
        </w:tblPrEx>
        <w:trPr>
          <w:trHeight w:val="811"/>
        </w:trPr>
        <w:tc>
          <w:tcPr>
            <w:tcW w:w="1842" w:type="dxa"/>
            <w:vMerge/>
            <w:tcBorders>
              <w:top w:val="nil"/>
              <w:left w:val="single" w:sz="4" w:space="0" w:color="000000"/>
              <w:bottom w:val="single" w:sz="4" w:space="0" w:color="000000"/>
              <w:right w:val="single" w:sz="4" w:space="0" w:color="000000"/>
            </w:tcBorders>
          </w:tcPr>
          <w:p w14:paraId="7688CB4D" w14:textId="77777777" w:rsidR="00940DF9" w:rsidRDefault="00940DF9" w:rsidP="00F52418">
            <w:pPr>
              <w:spacing w:after="160" w:line="259" w:lineRule="auto"/>
            </w:pPr>
          </w:p>
        </w:tc>
        <w:tc>
          <w:tcPr>
            <w:tcW w:w="1986" w:type="dxa"/>
            <w:vMerge/>
            <w:tcBorders>
              <w:top w:val="nil"/>
              <w:left w:val="single" w:sz="4" w:space="0" w:color="000000"/>
              <w:bottom w:val="single" w:sz="4" w:space="0" w:color="000000"/>
              <w:right w:val="single" w:sz="4" w:space="0" w:color="000000"/>
            </w:tcBorders>
          </w:tcPr>
          <w:p w14:paraId="78EC3504"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18BAD7F6" w14:textId="77777777" w:rsidR="00940DF9" w:rsidRDefault="00940DF9" w:rsidP="00F52418">
            <w:pPr>
              <w:spacing w:line="259" w:lineRule="auto"/>
              <w:ind w:left="360" w:hanging="360"/>
            </w:pPr>
            <w:r>
              <w:rPr>
                <w:sz w:val="20"/>
              </w:rPr>
              <w:t>21.</w:t>
            </w:r>
            <w:r>
              <w:rPr>
                <w:rFonts w:ascii="Arial" w:eastAsia="Arial" w:hAnsi="Arial" w:cs="Arial"/>
                <w:sz w:val="20"/>
              </w:rPr>
              <w:t xml:space="preserve"> </w:t>
            </w:r>
            <w:proofErr w:type="spellStart"/>
            <w:r>
              <w:rPr>
                <w:sz w:val="20"/>
              </w:rPr>
              <w:t>Dissenyar</w:t>
            </w:r>
            <w:proofErr w:type="spellEnd"/>
            <w:r>
              <w:rPr>
                <w:sz w:val="20"/>
              </w:rPr>
              <w:t xml:space="preserve"> i incorporar una entrevista de </w:t>
            </w:r>
            <w:proofErr w:type="spellStart"/>
            <w:r>
              <w:rPr>
                <w:sz w:val="20"/>
              </w:rPr>
              <w:t>sortida</w:t>
            </w:r>
            <w:proofErr w:type="spellEnd"/>
            <w:r>
              <w:rPr>
                <w:sz w:val="20"/>
              </w:rPr>
              <w:t xml:space="preserve"> en el </w:t>
            </w:r>
            <w:proofErr w:type="spellStart"/>
            <w:r>
              <w:rPr>
                <w:sz w:val="20"/>
              </w:rPr>
              <w:t>cas</w:t>
            </w:r>
            <w:proofErr w:type="spellEnd"/>
            <w:r>
              <w:rPr>
                <w:sz w:val="20"/>
              </w:rPr>
              <w:t xml:space="preserve"> de </w:t>
            </w:r>
            <w:proofErr w:type="spellStart"/>
            <w:r>
              <w:rPr>
                <w:sz w:val="20"/>
              </w:rPr>
              <w:t>baixes</w:t>
            </w:r>
            <w:proofErr w:type="spellEnd"/>
            <w:r>
              <w:rPr>
                <w:sz w:val="20"/>
              </w:rPr>
              <w:t xml:space="preserve"> </w:t>
            </w:r>
            <w:proofErr w:type="spellStart"/>
            <w:r>
              <w:rPr>
                <w:sz w:val="20"/>
              </w:rPr>
              <w:t>voluntàries</w:t>
            </w:r>
            <w:proofErr w:type="spellEnd"/>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2FBB56F" w14:textId="77777777" w:rsidR="00940DF9" w:rsidRDefault="00940DF9" w:rsidP="00F52418">
            <w:pPr>
              <w:spacing w:line="259" w:lineRule="auto"/>
              <w:ind w:left="68"/>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D6C3E97"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CA9E379"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C8870C5"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195B3147" w14:textId="77777777" w:rsidR="00940DF9" w:rsidRDefault="00940DF9" w:rsidP="00F52418">
            <w:pPr>
              <w:spacing w:line="259" w:lineRule="auto"/>
              <w:ind w:left="72"/>
            </w:pPr>
            <w:r>
              <w:rPr>
                <w:sz w:val="20"/>
              </w:rPr>
              <w:t xml:space="preserve"> </w:t>
            </w:r>
          </w:p>
        </w:tc>
      </w:tr>
      <w:tr w:rsidR="00940DF9" w14:paraId="173DCEC9" w14:textId="77777777" w:rsidTr="003F335B">
        <w:tblPrEx>
          <w:tblCellMar>
            <w:bottom w:w="41" w:type="dxa"/>
            <w:right w:w="66" w:type="dxa"/>
          </w:tblCellMar>
        </w:tblPrEx>
        <w:trPr>
          <w:trHeight w:val="812"/>
        </w:trPr>
        <w:tc>
          <w:tcPr>
            <w:tcW w:w="1842" w:type="dxa"/>
            <w:vMerge w:val="restart"/>
            <w:tcBorders>
              <w:top w:val="single" w:sz="4" w:space="0" w:color="000000"/>
              <w:left w:val="single" w:sz="4" w:space="0" w:color="000000"/>
              <w:right w:val="single" w:sz="4" w:space="0" w:color="000000"/>
            </w:tcBorders>
          </w:tcPr>
          <w:p w14:paraId="33A143FB" w14:textId="77777777" w:rsidR="00940DF9" w:rsidRDefault="00940DF9" w:rsidP="00F52418">
            <w:pPr>
              <w:spacing w:line="259" w:lineRule="auto"/>
              <w:ind w:left="72"/>
            </w:pPr>
            <w:r>
              <w:rPr>
                <w:sz w:val="20"/>
              </w:rPr>
              <w:t xml:space="preserve"> </w:t>
            </w:r>
          </w:p>
          <w:p w14:paraId="4CB9CE2C" w14:textId="77777777" w:rsidR="00940DF9" w:rsidRDefault="00940DF9" w:rsidP="00F52418">
            <w:pPr>
              <w:spacing w:line="259" w:lineRule="auto"/>
              <w:ind w:left="72"/>
              <w:rPr>
                <w:sz w:val="20"/>
              </w:rPr>
            </w:pPr>
          </w:p>
          <w:p w14:paraId="0F274D99" w14:textId="77777777" w:rsidR="00940DF9" w:rsidRDefault="00940DF9" w:rsidP="00F52418">
            <w:pPr>
              <w:spacing w:line="259" w:lineRule="auto"/>
              <w:ind w:left="72"/>
              <w:rPr>
                <w:sz w:val="20"/>
              </w:rPr>
            </w:pPr>
            <w:r>
              <w:rPr>
                <w:sz w:val="20"/>
              </w:rPr>
              <w:t>FORMACIÓ INTERNA I/O CONTINUA</w:t>
            </w:r>
          </w:p>
          <w:p w14:paraId="71D8915D" w14:textId="77777777" w:rsidR="00940DF9" w:rsidRDefault="00940DF9" w:rsidP="00F52418">
            <w:pPr>
              <w:spacing w:line="259" w:lineRule="auto"/>
              <w:ind w:left="72"/>
              <w:rPr>
                <w:sz w:val="20"/>
              </w:rPr>
            </w:pPr>
          </w:p>
          <w:p w14:paraId="1C4D9220" w14:textId="77777777" w:rsidR="00940DF9" w:rsidRDefault="00940DF9" w:rsidP="00F52418">
            <w:pPr>
              <w:spacing w:line="259" w:lineRule="auto"/>
              <w:ind w:left="72"/>
              <w:rPr>
                <w:sz w:val="20"/>
              </w:rPr>
            </w:pPr>
            <w:r>
              <w:rPr>
                <w:sz w:val="20"/>
              </w:rPr>
              <w:t>PROMOCIÓ DESENV.</w:t>
            </w:r>
          </w:p>
          <w:p w14:paraId="66EB9A7B" w14:textId="77777777" w:rsidR="00940DF9" w:rsidRPr="00277568" w:rsidRDefault="00940DF9" w:rsidP="00F52418">
            <w:pPr>
              <w:spacing w:line="259" w:lineRule="auto"/>
              <w:ind w:left="72"/>
              <w:rPr>
                <w:sz w:val="20"/>
              </w:rPr>
            </w:pPr>
            <w:r>
              <w:rPr>
                <w:sz w:val="20"/>
              </w:rPr>
              <w:t>PROFESSIONAL</w:t>
            </w:r>
          </w:p>
        </w:tc>
        <w:tc>
          <w:tcPr>
            <w:tcW w:w="1986" w:type="dxa"/>
            <w:vMerge w:val="restart"/>
            <w:tcBorders>
              <w:top w:val="single" w:sz="4" w:space="0" w:color="000000"/>
              <w:left w:val="single" w:sz="4" w:space="0" w:color="000000"/>
              <w:right w:val="single" w:sz="4" w:space="0" w:color="000000"/>
            </w:tcBorders>
          </w:tcPr>
          <w:p w14:paraId="77925E1C" w14:textId="77777777" w:rsidR="00940DF9" w:rsidRDefault="00940DF9" w:rsidP="00F52418">
            <w:pPr>
              <w:spacing w:line="259" w:lineRule="auto"/>
              <w:ind w:left="70"/>
            </w:pPr>
          </w:p>
          <w:p w14:paraId="45315AEC" w14:textId="77777777" w:rsidR="00940DF9" w:rsidRDefault="00940DF9" w:rsidP="00F52418">
            <w:pPr>
              <w:spacing w:line="259" w:lineRule="auto"/>
              <w:ind w:left="70"/>
            </w:pPr>
          </w:p>
          <w:p w14:paraId="1179E83A" w14:textId="77777777" w:rsidR="00940DF9" w:rsidRPr="00277568" w:rsidRDefault="00940DF9" w:rsidP="00F52418">
            <w:pPr>
              <w:spacing w:line="259" w:lineRule="auto"/>
              <w:ind w:left="70"/>
              <w:rPr>
                <w:sz w:val="20"/>
                <w:szCs w:val="20"/>
              </w:rPr>
            </w:pPr>
            <w:r w:rsidRPr="00277568">
              <w:rPr>
                <w:sz w:val="20"/>
                <w:szCs w:val="20"/>
              </w:rPr>
              <w:t xml:space="preserve">Definir </w:t>
            </w:r>
            <w:proofErr w:type="spellStart"/>
            <w:r w:rsidRPr="00277568">
              <w:rPr>
                <w:sz w:val="20"/>
                <w:szCs w:val="20"/>
              </w:rPr>
              <w:t>mecanismes</w:t>
            </w:r>
            <w:proofErr w:type="spellEnd"/>
            <w:r w:rsidRPr="00277568">
              <w:rPr>
                <w:sz w:val="20"/>
                <w:szCs w:val="20"/>
              </w:rPr>
              <w:t xml:space="preserve"> de </w:t>
            </w:r>
            <w:proofErr w:type="spellStart"/>
            <w:r w:rsidRPr="00277568">
              <w:rPr>
                <w:sz w:val="20"/>
                <w:szCs w:val="20"/>
              </w:rPr>
              <w:t>disseny</w:t>
            </w:r>
            <w:proofErr w:type="spellEnd"/>
            <w:r w:rsidRPr="00277568">
              <w:rPr>
                <w:sz w:val="20"/>
                <w:szCs w:val="20"/>
              </w:rPr>
              <w:t xml:space="preserve"> i </w:t>
            </w:r>
            <w:proofErr w:type="spellStart"/>
            <w:r w:rsidRPr="00277568">
              <w:rPr>
                <w:sz w:val="20"/>
                <w:szCs w:val="20"/>
              </w:rPr>
              <w:t>seguiment</w:t>
            </w:r>
            <w:proofErr w:type="spellEnd"/>
            <w:r w:rsidRPr="00277568">
              <w:rPr>
                <w:sz w:val="20"/>
                <w:szCs w:val="20"/>
              </w:rPr>
              <w:t xml:space="preserve"> del Pla de </w:t>
            </w:r>
            <w:proofErr w:type="spellStart"/>
            <w:r w:rsidRPr="00277568">
              <w:rPr>
                <w:sz w:val="20"/>
                <w:szCs w:val="20"/>
              </w:rPr>
              <w:t>formació</w:t>
            </w:r>
            <w:proofErr w:type="spellEnd"/>
            <w:r w:rsidRPr="00277568">
              <w:rPr>
                <w:sz w:val="20"/>
                <w:szCs w:val="20"/>
              </w:rPr>
              <w:t xml:space="preserve"> anual</w:t>
            </w:r>
          </w:p>
        </w:tc>
        <w:tc>
          <w:tcPr>
            <w:tcW w:w="3260" w:type="dxa"/>
            <w:tcBorders>
              <w:top w:val="single" w:sz="4" w:space="0" w:color="000000"/>
              <w:left w:val="single" w:sz="4" w:space="0" w:color="000000"/>
              <w:bottom w:val="single" w:sz="4" w:space="0" w:color="000000"/>
              <w:right w:val="single" w:sz="4" w:space="0" w:color="000000"/>
            </w:tcBorders>
            <w:vAlign w:val="bottom"/>
          </w:tcPr>
          <w:p w14:paraId="0CCEC068" w14:textId="77777777" w:rsidR="00940DF9" w:rsidRDefault="00940DF9" w:rsidP="00F52418">
            <w:pPr>
              <w:tabs>
                <w:tab w:val="center" w:pos="533"/>
                <w:tab w:val="center" w:pos="1389"/>
                <w:tab w:val="center" w:pos="1963"/>
                <w:tab w:val="center" w:pos="2533"/>
                <w:tab w:val="center" w:pos="3198"/>
                <w:tab w:val="center" w:pos="3863"/>
              </w:tabs>
              <w:spacing w:after="18" w:line="259" w:lineRule="auto"/>
            </w:pPr>
            <w:r>
              <w:tab/>
            </w:r>
            <w:r>
              <w:rPr>
                <w:sz w:val="20"/>
              </w:rPr>
              <w:t>22.</w:t>
            </w:r>
            <w:r>
              <w:rPr>
                <w:rFonts w:ascii="Arial" w:eastAsia="Arial" w:hAnsi="Arial" w:cs="Arial"/>
                <w:sz w:val="20"/>
              </w:rPr>
              <w:t xml:space="preserve"> </w:t>
            </w:r>
            <w:proofErr w:type="spellStart"/>
            <w:r>
              <w:rPr>
                <w:sz w:val="20"/>
              </w:rPr>
              <w:t>Realitzar</w:t>
            </w:r>
            <w:proofErr w:type="spellEnd"/>
            <w:r>
              <w:rPr>
                <w:sz w:val="20"/>
              </w:rPr>
              <w:t xml:space="preserve"> </w:t>
            </w:r>
            <w:r>
              <w:rPr>
                <w:sz w:val="20"/>
              </w:rPr>
              <w:tab/>
              <w:t xml:space="preserve">un </w:t>
            </w:r>
            <w:r>
              <w:rPr>
                <w:sz w:val="20"/>
              </w:rPr>
              <w:tab/>
            </w:r>
            <w:proofErr w:type="spellStart"/>
            <w:r>
              <w:rPr>
                <w:sz w:val="20"/>
              </w:rPr>
              <w:t>estudi</w:t>
            </w:r>
            <w:proofErr w:type="spellEnd"/>
            <w:r>
              <w:rPr>
                <w:sz w:val="20"/>
              </w:rPr>
              <w:t xml:space="preserve"> </w:t>
            </w:r>
            <w:r>
              <w:rPr>
                <w:sz w:val="20"/>
              </w:rPr>
              <w:tab/>
              <w:t xml:space="preserve">de </w:t>
            </w:r>
            <w:r>
              <w:rPr>
                <w:sz w:val="20"/>
              </w:rPr>
              <w:tab/>
            </w:r>
            <w:proofErr w:type="spellStart"/>
            <w:r>
              <w:rPr>
                <w:sz w:val="20"/>
              </w:rPr>
              <w:t>detecció</w:t>
            </w:r>
            <w:proofErr w:type="spellEnd"/>
            <w:r>
              <w:rPr>
                <w:sz w:val="20"/>
              </w:rPr>
              <w:t xml:space="preserve"> </w:t>
            </w:r>
            <w:r>
              <w:rPr>
                <w:sz w:val="20"/>
              </w:rPr>
              <w:tab/>
              <w:t xml:space="preserve">de </w:t>
            </w:r>
          </w:p>
          <w:p w14:paraId="72B80642" w14:textId="77777777" w:rsidR="00940DF9" w:rsidRDefault="00940DF9" w:rsidP="00F52418">
            <w:pPr>
              <w:spacing w:line="259" w:lineRule="auto"/>
              <w:ind w:left="360"/>
            </w:pPr>
            <w:proofErr w:type="spellStart"/>
            <w:r>
              <w:rPr>
                <w:sz w:val="20"/>
              </w:rPr>
              <w:t>necessitats</w:t>
            </w:r>
            <w:proofErr w:type="spellEnd"/>
            <w:r>
              <w:rPr>
                <w:sz w:val="20"/>
              </w:rPr>
              <w:t xml:space="preserve"> formatives </w:t>
            </w:r>
          </w:p>
        </w:tc>
        <w:tc>
          <w:tcPr>
            <w:tcW w:w="709" w:type="dxa"/>
            <w:tcBorders>
              <w:top w:val="single" w:sz="4" w:space="0" w:color="000000"/>
              <w:left w:val="single" w:sz="4" w:space="0" w:color="000000"/>
              <w:bottom w:val="single" w:sz="4" w:space="0" w:color="000000"/>
              <w:right w:val="single" w:sz="4" w:space="0" w:color="000000"/>
            </w:tcBorders>
          </w:tcPr>
          <w:p w14:paraId="18D4FFD3" w14:textId="77777777" w:rsidR="00940DF9" w:rsidRDefault="00940DF9" w:rsidP="00F52418">
            <w:pPr>
              <w:spacing w:line="259" w:lineRule="auto"/>
              <w:ind w:left="68"/>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E670038" w14:textId="77777777" w:rsidR="00940DF9" w:rsidRDefault="00940DF9" w:rsidP="00F52418">
            <w:pPr>
              <w:spacing w:after="18" w:line="259" w:lineRule="auto"/>
              <w:ind w:left="72"/>
            </w:pPr>
            <w:r>
              <w:rPr>
                <w:sz w:val="20"/>
              </w:rPr>
              <w:t xml:space="preserve"> </w:t>
            </w:r>
          </w:p>
          <w:p w14:paraId="10803186"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0F8989B"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032B40"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209F3841" w14:textId="77777777" w:rsidR="00940DF9" w:rsidRDefault="00940DF9" w:rsidP="00F52418">
            <w:pPr>
              <w:spacing w:line="259" w:lineRule="auto"/>
              <w:ind w:left="72"/>
            </w:pPr>
            <w:r>
              <w:rPr>
                <w:sz w:val="20"/>
              </w:rPr>
              <w:t xml:space="preserve"> </w:t>
            </w:r>
          </w:p>
        </w:tc>
      </w:tr>
      <w:tr w:rsidR="00940DF9" w14:paraId="702CE109" w14:textId="77777777" w:rsidTr="003F335B">
        <w:tblPrEx>
          <w:tblCellMar>
            <w:bottom w:w="41" w:type="dxa"/>
            <w:right w:w="66" w:type="dxa"/>
          </w:tblCellMar>
        </w:tblPrEx>
        <w:trPr>
          <w:trHeight w:val="812"/>
        </w:trPr>
        <w:tc>
          <w:tcPr>
            <w:tcW w:w="1842" w:type="dxa"/>
            <w:vMerge/>
            <w:tcBorders>
              <w:top w:val="nil"/>
              <w:left w:val="single" w:sz="4" w:space="0" w:color="000000"/>
              <w:bottom w:val="nil"/>
              <w:right w:val="single" w:sz="4" w:space="0" w:color="000000"/>
            </w:tcBorders>
          </w:tcPr>
          <w:p w14:paraId="3932BF33" w14:textId="77777777" w:rsidR="00940DF9" w:rsidRDefault="00940DF9" w:rsidP="00F52418">
            <w:pPr>
              <w:spacing w:after="160" w:line="259" w:lineRule="auto"/>
            </w:pPr>
          </w:p>
        </w:tc>
        <w:tc>
          <w:tcPr>
            <w:tcW w:w="1986" w:type="dxa"/>
            <w:vMerge/>
            <w:tcBorders>
              <w:top w:val="nil"/>
              <w:left w:val="single" w:sz="4" w:space="0" w:color="000000"/>
              <w:bottom w:val="nil"/>
              <w:right w:val="single" w:sz="4" w:space="0" w:color="000000"/>
            </w:tcBorders>
          </w:tcPr>
          <w:p w14:paraId="6ADDDA9F"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5C18F075" w14:textId="77777777" w:rsidR="00940DF9" w:rsidRDefault="00940DF9" w:rsidP="00F52418">
            <w:pPr>
              <w:spacing w:line="259" w:lineRule="auto"/>
              <w:ind w:left="360" w:hanging="360"/>
            </w:pPr>
            <w:r>
              <w:rPr>
                <w:sz w:val="20"/>
              </w:rPr>
              <w:t>23.</w:t>
            </w:r>
            <w:r>
              <w:rPr>
                <w:rFonts w:ascii="Arial" w:eastAsia="Arial" w:hAnsi="Arial" w:cs="Arial"/>
                <w:sz w:val="20"/>
              </w:rPr>
              <w:t xml:space="preserve"> </w:t>
            </w:r>
            <w:proofErr w:type="spellStart"/>
            <w:r>
              <w:rPr>
                <w:sz w:val="20"/>
              </w:rPr>
              <w:t>Dissenyar</w:t>
            </w:r>
            <w:proofErr w:type="spellEnd"/>
            <w:r>
              <w:rPr>
                <w:sz w:val="20"/>
              </w:rPr>
              <w:t xml:space="preserve"> un Pla de </w:t>
            </w:r>
            <w:proofErr w:type="spellStart"/>
            <w:r>
              <w:rPr>
                <w:sz w:val="20"/>
              </w:rPr>
              <w:t>formació</w:t>
            </w:r>
            <w:proofErr w:type="spellEnd"/>
            <w:r>
              <w:rPr>
                <w:sz w:val="20"/>
              </w:rPr>
              <w:t xml:space="preserve"> </w:t>
            </w:r>
            <w:proofErr w:type="spellStart"/>
            <w:r>
              <w:rPr>
                <w:sz w:val="20"/>
              </w:rPr>
              <w:t>intern</w:t>
            </w:r>
            <w:proofErr w:type="spellEnd"/>
            <w:r>
              <w:rPr>
                <w:sz w:val="20"/>
              </w:rPr>
              <w:t xml:space="preserve"> de </w:t>
            </w:r>
            <w:proofErr w:type="spellStart"/>
            <w:r>
              <w:rPr>
                <w:sz w:val="20"/>
              </w:rPr>
              <w:t>caràcter</w:t>
            </w:r>
            <w:proofErr w:type="spellEnd"/>
            <w:r>
              <w:rPr>
                <w:sz w:val="20"/>
              </w:rPr>
              <w:t xml:space="preserve"> anual </w:t>
            </w:r>
            <w:proofErr w:type="spellStart"/>
            <w:r>
              <w:rPr>
                <w:sz w:val="20"/>
              </w:rPr>
              <w:t>amb</w:t>
            </w:r>
            <w:proofErr w:type="spellEnd"/>
            <w:r>
              <w:rPr>
                <w:sz w:val="20"/>
              </w:rPr>
              <w:t xml:space="preserve"> perspectiva de </w:t>
            </w:r>
            <w:proofErr w:type="spellStart"/>
            <w:r>
              <w:rPr>
                <w:sz w:val="20"/>
              </w:rPr>
              <w:t>gènere</w:t>
            </w:r>
            <w:proofErr w:type="spellEnd"/>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3CDAB85" w14:textId="77777777" w:rsidR="00940DF9" w:rsidRDefault="00940DF9" w:rsidP="00F52418">
            <w:pPr>
              <w:spacing w:line="259" w:lineRule="auto"/>
              <w:ind w:left="68"/>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39E030"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5A673A"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371B73"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1B24DC87" w14:textId="77777777" w:rsidR="00940DF9" w:rsidRDefault="00940DF9" w:rsidP="00F52418">
            <w:pPr>
              <w:spacing w:line="259" w:lineRule="auto"/>
              <w:ind w:left="72"/>
            </w:pPr>
            <w:r>
              <w:rPr>
                <w:sz w:val="20"/>
              </w:rPr>
              <w:t xml:space="preserve"> </w:t>
            </w:r>
          </w:p>
        </w:tc>
      </w:tr>
      <w:tr w:rsidR="00940DF9" w14:paraId="7B9B8A0B" w14:textId="77777777" w:rsidTr="003F335B">
        <w:tblPrEx>
          <w:tblCellMar>
            <w:bottom w:w="41" w:type="dxa"/>
            <w:right w:w="66" w:type="dxa"/>
          </w:tblCellMar>
        </w:tblPrEx>
        <w:trPr>
          <w:trHeight w:val="530"/>
        </w:trPr>
        <w:tc>
          <w:tcPr>
            <w:tcW w:w="1842" w:type="dxa"/>
            <w:vMerge/>
            <w:tcBorders>
              <w:top w:val="nil"/>
              <w:left w:val="single" w:sz="4" w:space="0" w:color="000000"/>
              <w:bottom w:val="nil"/>
              <w:right w:val="single" w:sz="4" w:space="0" w:color="000000"/>
            </w:tcBorders>
          </w:tcPr>
          <w:p w14:paraId="04C206BE" w14:textId="77777777" w:rsidR="00940DF9" w:rsidRDefault="00940DF9" w:rsidP="00F52418">
            <w:pPr>
              <w:spacing w:after="160" w:line="259" w:lineRule="auto"/>
            </w:pPr>
          </w:p>
        </w:tc>
        <w:tc>
          <w:tcPr>
            <w:tcW w:w="1986" w:type="dxa"/>
            <w:vMerge/>
            <w:tcBorders>
              <w:top w:val="nil"/>
              <w:left w:val="single" w:sz="4" w:space="0" w:color="000000"/>
              <w:bottom w:val="nil"/>
              <w:right w:val="single" w:sz="4" w:space="0" w:color="000000"/>
            </w:tcBorders>
          </w:tcPr>
          <w:p w14:paraId="22894CDD"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085689B6" w14:textId="77777777" w:rsidR="00940DF9" w:rsidRDefault="00940DF9" w:rsidP="00F52418">
            <w:pPr>
              <w:spacing w:line="259" w:lineRule="auto"/>
            </w:pPr>
            <w:r>
              <w:rPr>
                <w:sz w:val="20"/>
              </w:rPr>
              <w:t>24.</w:t>
            </w:r>
            <w:r>
              <w:rPr>
                <w:rFonts w:ascii="Arial" w:eastAsia="Arial" w:hAnsi="Arial" w:cs="Arial"/>
                <w:sz w:val="20"/>
              </w:rPr>
              <w:t xml:space="preserve"> </w:t>
            </w:r>
            <w:r>
              <w:rPr>
                <w:sz w:val="20"/>
              </w:rPr>
              <w:t xml:space="preserve">Definir el </w:t>
            </w:r>
            <w:proofErr w:type="spellStart"/>
            <w:r>
              <w:rPr>
                <w:sz w:val="20"/>
              </w:rPr>
              <w:t>procés</w:t>
            </w:r>
            <w:proofErr w:type="spellEnd"/>
            <w:r>
              <w:rPr>
                <w:sz w:val="20"/>
              </w:rPr>
              <w:t xml:space="preserve"> </w:t>
            </w:r>
            <w:proofErr w:type="spellStart"/>
            <w:r>
              <w:rPr>
                <w:sz w:val="20"/>
              </w:rPr>
              <w:t>d’accés</w:t>
            </w:r>
            <w:proofErr w:type="spellEnd"/>
            <w:r>
              <w:rPr>
                <w:sz w:val="20"/>
              </w:rPr>
              <w:t xml:space="preserve"> a la </w:t>
            </w:r>
            <w:proofErr w:type="spellStart"/>
            <w:r>
              <w:rPr>
                <w:sz w:val="20"/>
              </w:rPr>
              <w:t>formació</w:t>
            </w:r>
            <w:proofErr w:type="spellEnd"/>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AEDD345" w14:textId="77777777" w:rsidR="00940DF9" w:rsidRDefault="00940DF9" w:rsidP="00F52418">
            <w:pPr>
              <w:spacing w:line="259" w:lineRule="auto"/>
              <w:ind w:left="68"/>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0CEFB33"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F879430"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F4CEC46"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05111692" w14:textId="77777777" w:rsidR="00940DF9" w:rsidRDefault="00940DF9" w:rsidP="00F52418">
            <w:pPr>
              <w:spacing w:line="259" w:lineRule="auto"/>
              <w:ind w:left="72"/>
            </w:pPr>
            <w:r>
              <w:rPr>
                <w:sz w:val="20"/>
              </w:rPr>
              <w:t xml:space="preserve"> </w:t>
            </w:r>
          </w:p>
        </w:tc>
      </w:tr>
      <w:tr w:rsidR="00940DF9" w14:paraId="71C9AA54" w14:textId="77777777" w:rsidTr="003F335B">
        <w:tblPrEx>
          <w:tblCellMar>
            <w:bottom w:w="41" w:type="dxa"/>
            <w:right w:w="66" w:type="dxa"/>
          </w:tblCellMar>
        </w:tblPrEx>
        <w:trPr>
          <w:trHeight w:val="810"/>
        </w:trPr>
        <w:tc>
          <w:tcPr>
            <w:tcW w:w="1842" w:type="dxa"/>
            <w:vMerge/>
            <w:tcBorders>
              <w:top w:val="nil"/>
              <w:left w:val="single" w:sz="4" w:space="0" w:color="000000"/>
              <w:right w:val="single" w:sz="4" w:space="0" w:color="000000"/>
            </w:tcBorders>
          </w:tcPr>
          <w:p w14:paraId="190BD23E" w14:textId="77777777" w:rsidR="00940DF9" w:rsidRDefault="00940DF9" w:rsidP="00F52418">
            <w:pPr>
              <w:spacing w:after="160" w:line="259" w:lineRule="auto"/>
            </w:pPr>
          </w:p>
        </w:tc>
        <w:tc>
          <w:tcPr>
            <w:tcW w:w="1986" w:type="dxa"/>
            <w:vMerge/>
            <w:tcBorders>
              <w:top w:val="nil"/>
              <w:left w:val="single" w:sz="4" w:space="0" w:color="000000"/>
              <w:right w:val="single" w:sz="4" w:space="0" w:color="000000"/>
            </w:tcBorders>
          </w:tcPr>
          <w:p w14:paraId="758D4CF1"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48CDB123" w14:textId="77777777" w:rsidR="00940DF9" w:rsidRDefault="00940DF9" w:rsidP="00F52418">
            <w:pPr>
              <w:spacing w:line="259" w:lineRule="auto"/>
              <w:ind w:left="360" w:hanging="360"/>
            </w:pPr>
            <w:r>
              <w:rPr>
                <w:sz w:val="20"/>
              </w:rPr>
              <w:t>25.</w:t>
            </w:r>
            <w:r>
              <w:rPr>
                <w:rFonts w:ascii="Arial" w:eastAsia="Arial" w:hAnsi="Arial" w:cs="Arial"/>
                <w:sz w:val="20"/>
              </w:rPr>
              <w:t xml:space="preserve"> </w:t>
            </w:r>
            <w:r>
              <w:rPr>
                <w:sz w:val="20"/>
              </w:rPr>
              <w:t xml:space="preserve">Definir </w:t>
            </w:r>
            <w:proofErr w:type="spellStart"/>
            <w:r>
              <w:rPr>
                <w:sz w:val="20"/>
              </w:rPr>
              <w:t>mecanismes</w:t>
            </w:r>
            <w:proofErr w:type="spellEnd"/>
            <w:r>
              <w:rPr>
                <w:sz w:val="20"/>
              </w:rPr>
              <w:t xml:space="preserve"> de </w:t>
            </w:r>
            <w:proofErr w:type="spellStart"/>
            <w:r>
              <w:rPr>
                <w:sz w:val="20"/>
              </w:rPr>
              <w:t>seguiment</w:t>
            </w:r>
            <w:proofErr w:type="spellEnd"/>
            <w:r>
              <w:rPr>
                <w:sz w:val="20"/>
              </w:rPr>
              <w:t xml:space="preserve"> i </w:t>
            </w:r>
            <w:proofErr w:type="spellStart"/>
            <w:r>
              <w:rPr>
                <w:sz w:val="20"/>
              </w:rPr>
              <w:t>avaluació</w:t>
            </w:r>
            <w:proofErr w:type="spellEnd"/>
            <w:r>
              <w:rPr>
                <w:sz w:val="20"/>
              </w:rPr>
              <w:t xml:space="preserve"> de les </w:t>
            </w:r>
            <w:proofErr w:type="spellStart"/>
            <w:r>
              <w:rPr>
                <w:sz w:val="20"/>
              </w:rPr>
              <w:t>diferents</w:t>
            </w:r>
            <w:proofErr w:type="spellEnd"/>
            <w:r>
              <w:rPr>
                <w:sz w:val="20"/>
              </w:rPr>
              <w:t xml:space="preserve"> </w:t>
            </w:r>
            <w:proofErr w:type="spellStart"/>
            <w:r>
              <w:rPr>
                <w:sz w:val="20"/>
              </w:rPr>
              <w:t>accions</w:t>
            </w:r>
            <w:proofErr w:type="spellEnd"/>
            <w:r>
              <w:rPr>
                <w:sz w:val="20"/>
              </w:rPr>
              <w:t xml:space="preserve"> formatives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161161A9" w14:textId="77777777" w:rsidR="00940DF9" w:rsidRDefault="00940DF9" w:rsidP="00F52418">
            <w:pPr>
              <w:spacing w:line="259" w:lineRule="auto"/>
              <w:ind w:left="68"/>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33DC50FC"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261B9D0E"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0C64DCD5"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14789A71" w14:textId="77777777" w:rsidR="00940DF9" w:rsidRDefault="00940DF9" w:rsidP="00F52418">
            <w:pPr>
              <w:spacing w:line="259" w:lineRule="auto"/>
              <w:ind w:left="72"/>
            </w:pPr>
            <w:r>
              <w:rPr>
                <w:sz w:val="20"/>
              </w:rPr>
              <w:t xml:space="preserve"> </w:t>
            </w:r>
          </w:p>
        </w:tc>
      </w:tr>
      <w:tr w:rsidR="00940DF9" w14:paraId="51B21DDC" w14:textId="77777777" w:rsidTr="003F335B">
        <w:tblPrEx>
          <w:tblCellMar>
            <w:bottom w:w="41" w:type="dxa"/>
            <w:right w:w="66" w:type="dxa"/>
          </w:tblCellMar>
        </w:tblPrEx>
        <w:trPr>
          <w:trHeight w:val="810"/>
        </w:trPr>
        <w:tc>
          <w:tcPr>
            <w:tcW w:w="1842" w:type="dxa"/>
            <w:tcBorders>
              <w:left w:val="single" w:sz="4" w:space="0" w:color="000000"/>
              <w:right w:val="single" w:sz="4" w:space="0" w:color="000000"/>
            </w:tcBorders>
          </w:tcPr>
          <w:p w14:paraId="60984B14" w14:textId="77777777" w:rsidR="00940DF9" w:rsidRDefault="00940DF9" w:rsidP="00F52418">
            <w:pPr>
              <w:spacing w:after="160" w:line="259" w:lineRule="auto"/>
            </w:pPr>
          </w:p>
        </w:tc>
        <w:tc>
          <w:tcPr>
            <w:tcW w:w="1986" w:type="dxa"/>
            <w:tcBorders>
              <w:left w:val="single" w:sz="4" w:space="0" w:color="000000"/>
              <w:right w:val="single" w:sz="4" w:space="0" w:color="000000"/>
            </w:tcBorders>
          </w:tcPr>
          <w:p w14:paraId="4D853421"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0A2DA51E" w14:textId="77777777" w:rsidR="00940DF9" w:rsidRDefault="00940DF9" w:rsidP="00F52418">
            <w:pPr>
              <w:spacing w:line="259" w:lineRule="auto"/>
              <w:ind w:left="360" w:hanging="360"/>
              <w:rPr>
                <w:sz w:val="20"/>
              </w:rPr>
            </w:pPr>
            <w:r>
              <w:rPr>
                <w:sz w:val="20"/>
              </w:rPr>
              <w:t xml:space="preserve">26. </w:t>
            </w:r>
            <w:proofErr w:type="spellStart"/>
            <w:r>
              <w:rPr>
                <w:sz w:val="20"/>
              </w:rPr>
              <w:t>Incloure</w:t>
            </w:r>
            <w:proofErr w:type="spellEnd"/>
            <w:r>
              <w:rPr>
                <w:sz w:val="20"/>
              </w:rPr>
              <w:t xml:space="preserve"> les </w:t>
            </w:r>
            <w:proofErr w:type="spellStart"/>
            <w:r>
              <w:rPr>
                <w:sz w:val="20"/>
              </w:rPr>
              <w:t>modificacions</w:t>
            </w:r>
            <w:proofErr w:type="spellEnd"/>
            <w:r>
              <w:rPr>
                <w:sz w:val="20"/>
              </w:rPr>
              <w:t xml:space="preserve"> i/o </w:t>
            </w:r>
            <w:proofErr w:type="spellStart"/>
            <w:r>
              <w:rPr>
                <w:sz w:val="20"/>
              </w:rPr>
              <w:t>millores</w:t>
            </w:r>
            <w:proofErr w:type="spellEnd"/>
            <w:r>
              <w:rPr>
                <w:sz w:val="20"/>
              </w:rPr>
              <w:t xml:space="preserve"> al sistema </w:t>
            </w:r>
            <w:proofErr w:type="spellStart"/>
            <w:r>
              <w:rPr>
                <w:sz w:val="20"/>
              </w:rPr>
              <w:t>informàtic</w:t>
            </w:r>
            <w:proofErr w:type="spellEnd"/>
            <w:r>
              <w:rPr>
                <w:sz w:val="20"/>
              </w:rPr>
              <w:t xml:space="preserve"> que </w:t>
            </w:r>
            <w:proofErr w:type="spellStart"/>
            <w:r>
              <w:rPr>
                <w:sz w:val="20"/>
              </w:rPr>
              <w:t>permetin</w:t>
            </w:r>
            <w:proofErr w:type="spellEnd"/>
            <w:r>
              <w:rPr>
                <w:sz w:val="20"/>
              </w:rPr>
              <w:t xml:space="preserve"> </w:t>
            </w:r>
            <w:proofErr w:type="spellStart"/>
            <w:r>
              <w:rPr>
                <w:sz w:val="20"/>
              </w:rPr>
              <w:t>l’accés</w:t>
            </w:r>
            <w:proofErr w:type="spellEnd"/>
            <w:r>
              <w:rPr>
                <w:sz w:val="20"/>
              </w:rPr>
              <w:t xml:space="preserve"> i </w:t>
            </w:r>
            <w:proofErr w:type="spellStart"/>
            <w:r>
              <w:rPr>
                <w:sz w:val="20"/>
              </w:rPr>
              <w:t>explotació</w:t>
            </w:r>
            <w:proofErr w:type="spellEnd"/>
            <w:r>
              <w:rPr>
                <w:sz w:val="20"/>
              </w:rPr>
              <w:t xml:space="preserve"> de dades desagregades per sexe.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241C2F" w14:textId="77777777" w:rsidR="00940DF9" w:rsidRDefault="00940DF9" w:rsidP="00F52418">
            <w:pPr>
              <w:spacing w:line="259" w:lineRule="auto"/>
              <w:ind w:left="68"/>
              <w:rPr>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59F7F6" w14:textId="77777777" w:rsidR="00940DF9" w:rsidRDefault="00940DF9" w:rsidP="00F52418">
            <w:pPr>
              <w:spacing w:line="259" w:lineRule="auto"/>
              <w:ind w:left="72"/>
              <w:rPr>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8A7DBF" w14:textId="77777777" w:rsidR="00940DF9" w:rsidRPr="00B25774" w:rsidRDefault="00940DF9" w:rsidP="00F52418">
            <w:pPr>
              <w:spacing w:line="259" w:lineRule="auto"/>
              <w:ind w:left="72"/>
              <w:rPr>
                <w:sz w:val="20"/>
                <w:highlight w:val="green"/>
              </w:rPr>
            </w:pP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6206D902" w14:textId="77777777" w:rsidR="00940DF9" w:rsidRPr="00B25774" w:rsidRDefault="00940DF9" w:rsidP="00F52418">
            <w:pPr>
              <w:spacing w:line="259" w:lineRule="auto"/>
              <w:ind w:left="72"/>
              <w:rPr>
                <w:sz w:val="20"/>
                <w:highlight w:val="gree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3BC00CA6" w14:textId="77777777" w:rsidR="00940DF9" w:rsidRPr="00B25774" w:rsidRDefault="00940DF9" w:rsidP="00F52418">
            <w:pPr>
              <w:spacing w:line="259" w:lineRule="auto"/>
              <w:ind w:left="72"/>
              <w:rPr>
                <w:sz w:val="20"/>
                <w:highlight w:val="green"/>
              </w:rPr>
            </w:pPr>
          </w:p>
        </w:tc>
      </w:tr>
      <w:tr w:rsidR="00940DF9" w:rsidRPr="00B25774" w14:paraId="0C4BB1EA" w14:textId="77777777" w:rsidTr="003F335B">
        <w:tblPrEx>
          <w:tblCellMar>
            <w:bottom w:w="41" w:type="dxa"/>
            <w:right w:w="66" w:type="dxa"/>
          </w:tblCellMar>
        </w:tblPrEx>
        <w:trPr>
          <w:trHeight w:val="810"/>
        </w:trPr>
        <w:tc>
          <w:tcPr>
            <w:tcW w:w="1842" w:type="dxa"/>
            <w:tcBorders>
              <w:top w:val="nil"/>
              <w:left w:val="single" w:sz="4" w:space="0" w:color="000000"/>
              <w:bottom w:val="single" w:sz="4" w:space="0" w:color="auto"/>
              <w:right w:val="single" w:sz="4" w:space="0" w:color="000000"/>
            </w:tcBorders>
          </w:tcPr>
          <w:p w14:paraId="39306DCB" w14:textId="77777777" w:rsidR="00940DF9" w:rsidRDefault="00940DF9" w:rsidP="00F52418">
            <w:pPr>
              <w:spacing w:after="160" w:line="259" w:lineRule="auto"/>
            </w:pPr>
          </w:p>
        </w:tc>
        <w:tc>
          <w:tcPr>
            <w:tcW w:w="1986" w:type="dxa"/>
            <w:tcBorders>
              <w:top w:val="nil"/>
              <w:left w:val="single" w:sz="4" w:space="0" w:color="000000"/>
              <w:bottom w:val="single" w:sz="4" w:space="0" w:color="auto"/>
              <w:right w:val="single" w:sz="4" w:space="0" w:color="000000"/>
            </w:tcBorders>
          </w:tcPr>
          <w:p w14:paraId="11F0DBAB"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6027D735" w14:textId="77777777" w:rsidR="00940DF9" w:rsidRDefault="00940DF9" w:rsidP="00F52418">
            <w:pPr>
              <w:spacing w:line="259" w:lineRule="auto"/>
              <w:ind w:left="360" w:hanging="360"/>
              <w:rPr>
                <w:sz w:val="20"/>
              </w:rPr>
            </w:pPr>
            <w:r>
              <w:rPr>
                <w:sz w:val="20"/>
              </w:rPr>
              <w:t xml:space="preserve">27. </w:t>
            </w:r>
            <w:proofErr w:type="spellStart"/>
            <w:r>
              <w:rPr>
                <w:sz w:val="20"/>
              </w:rPr>
              <w:t>Disposar</w:t>
            </w:r>
            <w:proofErr w:type="spellEnd"/>
            <w:r>
              <w:rPr>
                <w:sz w:val="20"/>
              </w:rPr>
              <w:t xml:space="preserve"> </w:t>
            </w:r>
            <w:proofErr w:type="spellStart"/>
            <w:r>
              <w:rPr>
                <w:sz w:val="20"/>
              </w:rPr>
              <w:t>d’un</w:t>
            </w:r>
            <w:proofErr w:type="spellEnd"/>
            <w:r>
              <w:rPr>
                <w:sz w:val="20"/>
              </w:rPr>
              <w:t xml:space="preserve"> </w:t>
            </w:r>
            <w:proofErr w:type="spellStart"/>
            <w:r>
              <w:rPr>
                <w:sz w:val="20"/>
              </w:rPr>
              <w:t>procediment</w:t>
            </w:r>
            <w:proofErr w:type="spellEnd"/>
            <w:r>
              <w:rPr>
                <w:sz w:val="20"/>
              </w:rPr>
              <w:t xml:space="preserve"> </w:t>
            </w:r>
            <w:proofErr w:type="spellStart"/>
            <w:r>
              <w:rPr>
                <w:sz w:val="20"/>
              </w:rPr>
              <w:t>intern</w:t>
            </w:r>
            <w:proofErr w:type="spellEnd"/>
            <w:r>
              <w:rPr>
                <w:sz w:val="20"/>
              </w:rPr>
              <w:t xml:space="preserve"> que </w:t>
            </w:r>
            <w:proofErr w:type="spellStart"/>
            <w:r>
              <w:rPr>
                <w:sz w:val="20"/>
              </w:rPr>
              <w:t>detalli</w:t>
            </w:r>
            <w:proofErr w:type="spellEnd"/>
            <w:r>
              <w:rPr>
                <w:sz w:val="20"/>
              </w:rPr>
              <w:t xml:space="preserve"> </w:t>
            </w:r>
            <w:proofErr w:type="spellStart"/>
            <w:r>
              <w:rPr>
                <w:sz w:val="20"/>
              </w:rPr>
              <w:t>l’operativa</w:t>
            </w:r>
            <w:proofErr w:type="spellEnd"/>
            <w:r>
              <w:rPr>
                <w:sz w:val="20"/>
              </w:rPr>
              <w:t xml:space="preserve"> del </w:t>
            </w:r>
            <w:proofErr w:type="spellStart"/>
            <w:r>
              <w:rPr>
                <w:sz w:val="20"/>
              </w:rPr>
              <w:t>procediment</w:t>
            </w:r>
            <w:proofErr w:type="spellEnd"/>
            <w:r>
              <w:rPr>
                <w:sz w:val="20"/>
              </w:rPr>
              <w:t xml:space="preserve"> de </w:t>
            </w:r>
            <w:proofErr w:type="spellStart"/>
            <w:r>
              <w:rPr>
                <w:sz w:val="20"/>
              </w:rPr>
              <w:t>promoció</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77ECE9" w14:textId="77777777" w:rsidR="00940DF9" w:rsidRDefault="00940DF9" w:rsidP="00F52418">
            <w:pPr>
              <w:spacing w:line="259" w:lineRule="auto"/>
              <w:ind w:left="68"/>
              <w:rPr>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C88C9F" w14:textId="77777777" w:rsidR="00940DF9" w:rsidRDefault="00940DF9" w:rsidP="00F52418">
            <w:pPr>
              <w:spacing w:line="259" w:lineRule="auto"/>
              <w:ind w:left="72"/>
              <w:rPr>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C791D7" w14:textId="77777777" w:rsidR="00940DF9" w:rsidRDefault="00940DF9" w:rsidP="00F52418">
            <w:pPr>
              <w:spacing w:line="259" w:lineRule="auto"/>
              <w:ind w:left="72"/>
              <w:rPr>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3532DC64" w14:textId="77777777" w:rsidR="00940DF9" w:rsidRDefault="00940DF9" w:rsidP="00F52418">
            <w:pPr>
              <w:spacing w:line="259" w:lineRule="auto"/>
              <w:ind w:left="72"/>
              <w:rPr>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7B3DC8C2" w14:textId="77777777" w:rsidR="00940DF9" w:rsidRPr="00B25774" w:rsidRDefault="00940DF9" w:rsidP="00F52418">
            <w:pPr>
              <w:spacing w:line="259" w:lineRule="auto"/>
              <w:ind w:left="72"/>
              <w:rPr>
                <w:sz w:val="20"/>
                <w:highlight w:val="green"/>
              </w:rPr>
            </w:pPr>
          </w:p>
        </w:tc>
      </w:tr>
    </w:tbl>
    <w:p w14:paraId="6FCDDE54" w14:textId="77777777" w:rsidR="003B1945" w:rsidRDefault="003B1945" w:rsidP="00940DF9">
      <w:pPr>
        <w:spacing w:after="0" w:line="276" w:lineRule="auto"/>
        <w:jc w:val="both"/>
        <w:rPr>
          <w:rFonts w:eastAsia="Arial" w:cstheme="minorHAnsi"/>
        </w:rPr>
      </w:pPr>
    </w:p>
    <w:tbl>
      <w:tblPr>
        <w:tblStyle w:val="TableGrid"/>
        <w:tblW w:w="10632" w:type="dxa"/>
        <w:tblInd w:w="-856" w:type="dxa"/>
        <w:tblLayout w:type="fixed"/>
        <w:tblCellMar>
          <w:top w:w="44" w:type="dxa"/>
          <w:left w:w="36" w:type="dxa"/>
          <w:bottom w:w="5" w:type="dxa"/>
          <w:right w:w="64" w:type="dxa"/>
        </w:tblCellMar>
        <w:tblLook w:val="04A0" w:firstRow="1" w:lastRow="0" w:firstColumn="1" w:lastColumn="0" w:noHBand="0" w:noVBand="1"/>
      </w:tblPr>
      <w:tblGrid>
        <w:gridCol w:w="1844"/>
        <w:gridCol w:w="1984"/>
        <w:gridCol w:w="3260"/>
        <w:gridCol w:w="620"/>
        <w:gridCol w:w="626"/>
        <w:gridCol w:w="881"/>
        <w:gridCol w:w="708"/>
        <w:gridCol w:w="709"/>
      </w:tblGrid>
      <w:tr w:rsidR="00940DF9" w14:paraId="5B1F9B59" w14:textId="77777777" w:rsidTr="0054557B">
        <w:trPr>
          <w:trHeight w:val="601"/>
        </w:trPr>
        <w:tc>
          <w:tcPr>
            <w:tcW w:w="1844" w:type="dxa"/>
            <w:vMerge w:val="restart"/>
            <w:tcBorders>
              <w:top w:val="single" w:sz="4" w:space="0" w:color="000000"/>
              <w:left w:val="single" w:sz="4" w:space="0" w:color="000000"/>
              <w:bottom w:val="single" w:sz="4" w:space="0" w:color="auto"/>
              <w:right w:val="single" w:sz="4" w:space="0" w:color="000000"/>
            </w:tcBorders>
          </w:tcPr>
          <w:p w14:paraId="3626882B" w14:textId="77777777" w:rsidR="00940DF9" w:rsidRDefault="00940DF9" w:rsidP="00F52418">
            <w:pPr>
              <w:spacing w:after="18" w:line="259" w:lineRule="auto"/>
              <w:ind w:left="71"/>
            </w:pPr>
            <w:r>
              <w:rPr>
                <w:sz w:val="20"/>
              </w:rPr>
              <w:t xml:space="preserve"> </w:t>
            </w:r>
          </w:p>
          <w:p w14:paraId="7F42976F" w14:textId="77777777" w:rsidR="00940DF9" w:rsidRDefault="00940DF9" w:rsidP="00F52418">
            <w:pPr>
              <w:spacing w:line="259" w:lineRule="auto"/>
              <w:ind w:left="72"/>
              <w:rPr>
                <w:sz w:val="20"/>
              </w:rPr>
            </w:pPr>
            <w:r>
              <w:rPr>
                <w:sz w:val="20"/>
              </w:rPr>
              <w:t>FORMACIÓ INTERNA I/O CONTINUA</w:t>
            </w:r>
          </w:p>
          <w:p w14:paraId="38B877E8" w14:textId="77777777" w:rsidR="00940DF9" w:rsidRDefault="00940DF9" w:rsidP="00F52418">
            <w:pPr>
              <w:spacing w:line="259" w:lineRule="auto"/>
              <w:ind w:left="72"/>
              <w:rPr>
                <w:sz w:val="20"/>
              </w:rPr>
            </w:pPr>
          </w:p>
          <w:p w14:paraId="17DCDF6B" w14:textId="77777777" w:rsidR="00940DF9" w:rsidRDefault="00940DF9" w:rsidP="00F52418">
            <w:pPr>
              <w:spacing w:line="259" w:lineRule="auto"/>
              <w:ind w:left="72"/>
              <w:rPr>
                <w:sz w:val="20"/>
              </w:rPr>
            </w:pPr>
            <w:r>
              <w:rPr>
                <w:sz w:val="20"/>
              </w:rPr>
              <w:t>PROMOCIÓ DESENV.</w:t>
            </w:r>
          </w:p>
          <w:p w14:paraId="0F73C113" w14:textId="77777777" w:rsidR="00940DF9" w:rsidRDefault="00940DF9" w:rsidP="00F52418">
            <w:pPr>
              <w:spacing w:line="259" w:lineRule="auto"/>
              <w:ind w:left="71"/>
              <w:rPr>
                <w:sz w:val="20"/>
              </w:rPr>
            </w:pPr>
            <w:r>
              <w:rPr>
                <w:sz w:val="20"/>
              </w:rPr>
              <w:t>PROFESSIONAL</w:t>
            </w:r>
          </w:p>
          <w:p w14:paraId="66C2A807" w14:textId="77777777" w:rsidR="00940DF9" w:rsidRPr="005B66C5" w:rsidRDefault="00940DF9" w:rsidP="00F52418"/>
          <w:p w14:paraId="54B5023D" w14:textId="77777777" w:rsidR="00940DF9" w:rsidRPr="005B66C5" w:rsidRDefault="00940DF9" w:rsidP="00F52418"/>
          <w:p w14:paraId="3F23B501" w14:textId="77777777" w:rsidR="00940DF9" w:rsidRPr="005B66C5" w:rsidRDefault="00940DF9" w:rsidP="00F52418">
            <w:pPr>
              <w:rPr>
                <w:sz w:val="20"/>
                <w:szCs w:val="20"/>
              </w:rPr>
            </w:pPr>
          </w:p>
          <w:p w14:paraId="57E3AED8" w14:textId="77777777" w:rsidR="00940DF9" w:rsidRPr="005B66C5" w:rsidRDefault="00940DF9" w:rsidP="00F52418">
            <w:pPr>
              <w:ind w:left="107"/>
            </w:pPr>
            <w:r w:rsidRPr="005B66C5">
              <w:rPr>
                <w:sz w:val="20"/>
                <w:szCs w:val="20"/>
              </w:rPr>
              <w:t>RETRIBUCIÓ</w:t>
            </w:r>
          </w:p>
        </w:tc>
        <w:tc>
          <w:tcPr>
            <w:tcW w:w="1984" w:type="dxa"/>
            <w:vMerge w:val="restart"/>
            <w:tcBorders>
              <w:top w:val="single" w:sz="4" w:space="0" w:color="000000"/>
              <w:left w:val="single" w:sz="4" w:space="0" w:color="000000"/>
              <w:bottom w:val="single" w:sz="4" w:space="0" w:color="auto"/>
              <w:right w:val="single" w:sz="4" w:space="0" w:color="000000"/>
            </w:tcBorders>
          </w:tcPr>
          <w:p w14:paraId="54B7793F" w14:textId="77777777" w:rsidR="00940DF9" w:rsidRDefault="00940DF9" w:rsidP="00F52418">
            <w:pPr>
              <w:spacing w:after="18" w:line="259" w:lineRule="auto"/>
              <w:ind w:left="104" w:hanging="32"/>
            </w:pPr>
            <w:r>
              <w:rPr>
                <w:sz w:val="20"/>
              </w:rPr>
              <w:lastRenderedPageBreak/>
              <w:t xml:space="preserve"> </w:t>
            </w:r>
          </w:p>
          <w:p w14:paraId="1DB34B7E" w14:textId="77777777" w:rsidR="00940DF9" w:rsidRDefault="00940DF9" w:rsidP="00F52418">
            <w:pPr>
              <w:spacing w:line="259" w:lineRule="auto"/>
              <w:ind w:left="104" w:hanging="32"/>
              <w:rPr>
                <w:sz w:val="20"/>
              </w:rPr>
            </w:pPr>
          </w:p>
          <w:p w14:paraId="0263DFF1" w14:textId="77777777" w:rsidR="00940DF9" w:rsidRDefault="00940DF9" w:rsidP="00F52418">
            <w:pPr>
              <w:spacing w:line="259" w:lineRule="auto"/>
              <w:ind w:left="104" w:hanging="32"/>
              <w:rPr>
                <w:sz w:val="20"/>
              </w:rPr>
            </w:pPr>
          </w:p>
          <w:p w14:paraId="4C92D8BF" w14:textId="77777777" w:rsidR="00940DF9" w:rsidRDefault="00940DF9" w:rsidP="00F52418">
            <w:pPr>
              <w:spacing w:line="259" w:lineRule="auto"/>
              <w:ind w:left="104" w:hanging="32"/>
              <w:rPr>
                <w:sz w:val="20"/>
              </w:rPr>
            </w:pPr>
          </w:p>
          <w:p w14:paraId="3891FA12" w14:textId="77777777" w:rsidR="00940DF9" w:rsidRDefault="00940DF9" w:rsidP="00F52418">
            <w:pPr>
              <w:spacing w:line="259" w:lineRule="auto"/>
              <w:ind w:left="104" w:hanging="32"/>
              <w:rPr>
                <w:sz w:val="20"/>
              </w:rPr>
            </w:pPr>
            <w:r>
              <w:rPr>
                <w:sz w:val="20"/>
              </w:rPr>
              <w:t xml:space="preserve">Garantir </w:t>
            </w:r>
            <w:proofErr w:type="spellStart"/>
            <w:r>
              <w:rPr>
                <w:sz w:val="20"/>
              </w:rPr>
              <w:t>processos</w:t>
            </w:r>
            <w:proofErr w:type="spellEnd"/>
            <w:r>
              <w:rPr>
                <w:sz w:val="20"/>
              </w:rPr>
              <w:t xml:space="preserve"> de </w:t>
            </w:r>
            <w:proofErr w:type="spellStart"/>
            <w:r>
              <w:rPr>
                <w:sz w:val="20"/>
              </w:rPr>
              <w:t>promoció</w:t>
            </w:r>
            <w:proofErr w:type="spellEnd"/>
            <w:r>
              <w:rPr>
                <w:sz w:val="20"/>
              </w:rPr>
              <w:t xml:space="preserve"> </w:t>
            </w:r>
            <w:proofErr w:type="spellStart"/>
            <w:r>
              <w:rPr>
                <w:sz w:val="20"/>
              </w:rPr>
              <w:t>lliures</w:t>
            </w:r>
            <w:proofErr w:type="spellEnd"/>
            <w:r>
              <w:rPr>
                <w:sz w:val="20"/>
              </w:rPr>
              <w:t xml:space="preserve"> de </w:t>
            </w:r>
            <w:proofErr w:type="spellStart"/>
            <w:r>
              <w:rPr>
                <w:sz w:val="20"/>
              </w:rPr>
              <w:t>biaix</w:t>
            </w:r>
            <w:proofErr w:type="spellEnd"/>
            <w:r>
              <w:rPr>
                <w:sz w:val="20"/>
              </w:rPr>
              <w:t xml:space="preserve"> de </w:t>
            </w:r>
            <w:proofErr w:type="spellStart"/>
            <w:r>
              <w:rPr>
                <w:sz w:val="20"/>
              </w:rPr>
              <w:t>gènere</w:t>
            </w:r>
            <w:proofErr w:type="spellEnd"/>
          </w:p>
          <w:p w14:paraId="5333577C" w14:textId="77777777" w:rsidR="00940DF9" w:rsidRPr="005B66C5" w:rsidRDefault="00940DF9" w:rsidP="00F52418"/>
          <w:p w14:paraId="73B00CCE" w14:textId="77777777" w:rsidR="00940DF9" w:rsidRPr="005B66C5" w:rsidRDefault="00940DF9" w:rsidP="00F52418"/>
          <w:p w14:paraId="43E83618" w14:textId="77777777" w:rsidR="00940DF9" w:rsidRPr="005B66C5" w:rsidRDefault="00940DF9" w:rsidP="00F52418"/>
          <w:p w14:paraId="3E7008EA" w14:textId="77777777" w:rsidR="00940DF9" w:rsidRPr="005B66C5" w:rsidRDefault="00940DF9" w:rsidP="00F52418">
            <w:pPr>
              <w:ind w:left="104" w:right="227"/>
            </w:pPr>
            <w:r>
              <w:rPr>
                <w:sz w:val="20"/>
              </w:rPr>
              <w:lastRenderedPageBreak/>
              <w:t xml:space="preserve">Mesurar de manera </w:t>
            </w:r>
            <w:proofErr w:type="spellStart"/>
            <w:r>
              <w:rPr>
                <w:sz w:val="20"/>
              </w:rPr>
              <w:t>periòdica</w:t>
            </w:r>
            <w:proofErr w:type="spellEnd"/>
            <w:r>
              <w:rPr>
                <w:sz w:val="20"/>
              </w:rPr>
              <w:t xml:space="preserve"> la </w:t>
            </w:r>
            <w:proofErr w:type="spellStart"/>
            <w:r>
              <w:rPr>
                <w:sz w:val="20"/>
              </w:rPr>
              <w:t>bretxa</w:t>
            </w:r>
            <w:proofErr w:type="spellEnd"/>
            <w:r>
              <w:rPr>
                <w:sz w:val="20"/>
              </w:rPr>
              <w:t xml:space="preserve"> salarial de dones i </w:t>
            </w:r>
            <w:proofErr w:type="spellStart"/>
            <w:r>
              <w:rPr>
                <w:sz w:val="20"/>
              </w:rPr>
              <w:t>homes</w:t>
            </w:r>
            <w:proofErr w:type="spellEnd"/>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6B12DCCF" w14:textId="77777777" w:rsidR="00940DF9" w:rsidRDefault="00940DF9" w:rsidP="00F52418">
            <w:pPr>
              <w:spacing w:line="259" w:lineRule="auto"/>
              <w:ind w:left="72"/>
            </w:pPr>
            <w:r>
              <w:rPr>
                <w:sz w:val="20"/>
              </w:rPr>
              <w:lastRenderedPageBreak/>
              <w:t xml:space="preserve">28. Incorporar </w:t>
            </w:r>
            <w:proofErr w:type="spellStart"/>
            <w:r>
              <w:rPr>
                <w:sz w:val="20"/>
              </w:rPr>
              <w:t>l’avaluació</w:t>
            </w:r>
            <w:proofErr w:type="spellEnd"/>
            <w:r>
              <w:rPr>
                <w:sz w:val="20"/>
              </w:rPr>
              <w:t xml:space="preserve"> del </w:t>
            </w:r>
            <w:proofErr w:type="spellStart"/>
            <w:r>
              <w:rPr>
                <w:sz w:val="20"/>
              </w:rPr>
              <w:t>desenvolupament</w:t>
            </w:r>
            <w:proofErr w:type="spellEnd"/>
            <w:r>
              <w:rPr>
                <w:sz w:val="20"/>
              </w:rPr>
              <w:t xml:space="preserve"> </w:t>
            </w:r>
          </w:p>
        </w:tc>
        <w:tc>
          <w:tcPr>
            <w:tcW w:w="620" w:type="dxa"/>
            <w:tcBorders>
              <w:top w:val="single" w:sz="4" w:space="0" w:color="000000"/>
              <w:left w:val="single" w:sz="4" w:space="0" w:color="000000"/>
              <w:bottom w:val="single" w:sz="4" w:space="0" w:color="000000"/>
              <w:right w:val="single" w:sz="4" w:space="0" w:color="000000"/>
            </w:tcBorders>
          </w:tcPr>
          <w:p w14:paraId="4DADEF4E" w14:textId="77777777" w:rsidR="00940DF9" w:rsidRDefault="00940DF9" w:rsidP="00F52418">
            <w:pPr>
              <w:spacing w:line="259" w:lineRule="auto"/>
              <w:ind w:left="71"/>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24C251CA" w14:textId="77777777" w:rsidR="00940DF9" w:rsidRDefault="00940DF9" w:rsidP="00F52418">
            <w:pPr>
              <w:spacing w:line="259" w:lineRule="auto"/>
              <w:ind w:left="72"/>
            </w:pPr>
            <w:r>
              <w:rPr>
                <w:sz w:val="20"/>
              </w:rPr>
              <w:t xml:space="preserve">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C86CAD" w14:textId="77777777" w:rsidR="00940DF9" w:rsidRDefault="00940DF9" w:rsidP="00F52418">
            <w:pPr>
              <w:spacing w:line="259" w:lineRule="auto"/>
              <w:ind w:left="72"/>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1CFE0ED4"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598B96A8" w14:textId="77777777" w:rsidR="00940DF9" w:rsidRDefault="00940DF9" w:rsidP="00F52418">
            <w:pPr>
              <w:spacing w:line="259" w:lineRule="auto"/>
              <w:ind w:left="1754"/>
            </w:pPr>
            <w:r>
              <w:rPr>
                <w:sz w:val="20"/>
              </w:rPr>
              <w:t xml:space="preserve"> </w:t>
            </w:r>
          </w:p>
        </w:tc>
      </w:tr>
      <w:tr w:rsidR="00940DF9" w14:paraId="7367DC97" w14:textId="77777777" w:rsidTr="0054557B">
        <w:trPr>
          <w:trHeight w:val="979"/>
        </w:trPr>
        <w:tc>
          <w:tcPr>
            <w:tcW w:w="1844" w:type="dxa"/>
            <w:vMerge/>
            <w:tcBorders>
              <w:top w:val="nil"/>
              <w:left w:val="single" w:sz="4" w:space="0" w:color="000000"/>
              <w:bottom w:val="single" w:sz="4" w:space="0" w:color="auto"/>
              <w:right w:val="single" w:sz="4" w:space="0" w:color="000000"/>
            </w:tcBorders>
          </w:tcPr>
          <w:p w14:paraId="669789E2" w14:textId="77777777" w:rsidR="00940DF9" w:rsidRDefault="00940DF9" w:rsidP="00F52418">
            <w:pPr>
              <w:spacing w:after="160" w:line="259" w:lineRule="auto"/>
            </w:pPr>
          </w:p>
        </w:tc>
        <w:tc>
          <w:tcPr>
            <w:tcW w:w="1984" w:type="dxa"/>
            <w:vMerge/>
            <w:tcBorders>
              <w:top w:val="single" w:sz="4" w:space="0" w:color="auto"/>
              <w:left w:val="single" w:sz="4" w:space="0" w:color="000000"/>
              <w:bottom w:val="single" w:sz="4" w:space="0" w:color="auto"/>
              <w:right w:val="single" w:sz="4" w:space="0" w:color="000000"/>
            </w:tcBorders>
          </w:tcPr>
          <w:p w14:paraId="5E919A29"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tcPr>
          <w:p w14:paraId="12D408CA" w14:textId="77777777" w:rsidR="00940DF9" w:rsidRPr="00CA5C62" w:rsidRDefault="00940DF9" w:rsidP="00F52418">
            <w:pPr>
              <w:spacing w:line="259" w:lineRule="auto"/>
              <w:ind w:left="72" w:right="279"/>
              <w:rPr>
                <w:color w:val="FF0000"/>
              </w:rPr>
            </w:pPr>
            <w:r w:rsidRPr="00781C6C">
              <w:rPr>
                <w:sz w:val="20"/>
              </w:rPr>
              <w:t xml:space="preserve">29. Comunicar </w:t>
            </w:r>
            <w:proofErr w:type="spellStart"/>
            <w:r w:rsidRPr="00781C6C">
              <w:rPr>
                <w:sz w:val="20"/>
              </w:rPr>
              <w:t>internament</w:t>
            </w:r>
            <w:proofErr w:type="spellEnd"/>
            <w:r w:rsidRPr="00781C6C">
              <w:rPr>
                <w:sz w:val="20"/>
              </w:rPr>
              <w:t xml:space="preserve"> les </w:t>
            </w:r>
            <w:proofErr w:type="spellStart"/>
            <w:r w:rsidRPr="00781C6C">
              <w:rPr>
                <w:sz w:val="20"/>
              </w:rPr>
              <w:t>vacants</w:t>
            </w:r>
            <w:proofErr w:type="spellEnd"/>
            <w:r w:rsidRPr="00781C6C">
              <w:rPr>
                <w:sz w:val="20"/>
              </w:rPr>
              <w:t xml:space="preserve"> que es </w:t>
            </w:r>
            <w:proofErr w:type="spellStart"/>
            <w:r w:rsidRPr="00781C6C">
              <w:rPr>
                <w:sz w:val="20"/>
              </w:rPr>
              <w:t>produeixin</w:t>
            </w:r>
            <w:proofErr w:type="spellEnd"/>
            <w:r w:rsidRPr="00781C6C">
              <w:rPr>
                <w:sz w:val="20"/>
              </w:rPr>
              <w:t xml:space="preserve"> i </w:t>
            </w:r>
            <w:proofErr w:type="spellStart"/>
            <w:r w:rsidRPr="00781C6C">
              <w:rPr>
                <w:sz w:val="20"/>
              </w:rPr>
              <w:t>els</w:t>
            </w:r>
            <w:proofErr w:type="spellEnd"/>
            <w:r w:rsidRPr="00781C6C">
              <w:rPr>
                <w:sz w:val="20"/>
              </w:rPr>
              <w:t xml:space="preserve"> </w:t>
            </w:r>
            <w:proofErr w:type="spellStart"/>
            <w:r w:rsidRPr="00781C6C">
              <w:rPr>
                <w:sz w:val="20"/>
              </w:rPr>
              <w:t>processos</w:t>
            </w:r>
            <w:proofErr w:type="spellEnd"/>
            <w:r w:rsidRPr="00781C6C">
              <w:rPr>
                <w:sz w:val="20"/>
              </w:rPr>
              <w:t xml:space="preserve"> que </w:t>
            </w:r>
            <w:proofErr w:type="spellStart"/>
            <w:r w:rsidRPr="00781C6C">
              <w:rPr>
                <w:sz w:val="20"/>
              </w:rPr>
              <w:t>s’obrin</w:t>
            </w:r>
            <w:proofErr w:type="spellEnd"/>
            <w:r w:rsidRPr="00781C6C">
              <w:rPr>
                <w:sz w:val="20"/>
              </w:rPr>
              <w:t xml:space="preserve"> </w:t>
            </w:r>
          </w:p>
        </w:tc>
        <w:tc>
          <w:tcPr>
            <w:tcW w:w="620" w:type="dxa"/>
            <w:tcBorders>
              <w:top w:val="single" w:sz="4" w:space="0" w:color="000000"/>
              <w:left w:val="single" w:sz="4" w:space="0" w:color="000000"/>
              <w:bottom w:val="single" w:sz="4" w:space="0" w:color="000000"/>
              <w:right w:val="single" w:sz="4" w:space="0" w:color="000000"/>
            </w:tcBorders>
          </w:tcPr>
          <w:p w14:paraId="6B61E474" w14:textId="77777777" w:rsidR="00940DF9" w:rsidRDefault="00940DF9" w:rsidP="00F52418">
            <w:pPr>
              <w:spacing w:line="259" w:lineRule="auto"/>
              <w:ind w:left="71"/>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25862363" w14:textId="77777777" w:rsidR="00940DF9" w:rsidRDefault="00940DF9" w:rsidP="00F52418">
            <w:pPr>
              <w:spacing w:line="259" w:lineRule="auto"/>
              <w:ind w:left="72"/>
            </w:pPr>
            <w:r>
              <w:rPr>
                <w:sz w:val="20"/>
              </w:rPr>
              <w:t xml:space="preserve"> </w:t>
            </w:r>
          </w:p>
        </w:tc>
        <w:tc>
          <w:tcPr>
            <w:tcW w:w="881" w:type="dxa"/>
            <w:tcBorders>
              <w:top w:val="single" w:sz="4" w:space="0" w:color="000000"/>
              <w:left w:val="single" w:sz="4" w:space="0" w:color="000000"/>
              <w:bottom w:val="single" w:sz="4" w:space="0" w:color="000000"/>
              <w:right w:val="single" w:sz="4" w:space="0" w:color="000000"/>
            </w:tcBorders>
            <w:shd w:val="clear" w:color="auto" w:fill="92D050"/>
          </w:tcPr>
          <w:p w14:paraId="26086083" w14:textId="77777777" w:rsidR="00940DF9" w:rsidRDefault="00940DF9" w:rsidP="00F52418">
            <w:pPr>
              <w:spacing w:line="259" w:lineRule="auto"/>
              <w:ind w:left="72"/>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2A6B495F"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70EA9BCC" w14:textId="77777777" w:rsidR="00940DF9" w:rsidRDefault="00940DF9" w:rsidP="00F52418">
            <w:pPr>
              <w:spacing w:line="259" w:lineRule="auto"/>
              <w:ind w:left="72"/>
            </w:pPr>
            <w:r>
              <w:rPr>
                <w:sz w:val="20"/>
              </w:rPr>
              <w:t xml:space="preserve"> </w:t>
            </w:r>
          </w:p>
        </w:tc>
      </w:tr>
      <w:tr w:rsidR="00940DF9" w14:paraId="231BF3DE" w14:textId="77777777" w:rsidTr="0054557B">
        <w:trPr>
          <w:trHeight w:val="578"/>
        </w:trPr>
        <w:tc>
          <w:tcPr>
            <w:tcW w:w="1844" w:type="dxa"/>
            <w:vMerge/>
            <w:tcBorders>
              <w:top w:val="nil"/>
              <w:left w:val="single" w:sz="4" w:space="0" w:color="000000"/>
              <w:bottom w:val="single" w:sz="4" w:space="0" w:color="auto"/>
              <w:right w:val="single" w:sz="4" w:space="0" w:color="000000"/>
            </w:tcBorders>
          </w:tcPr>
          <w:p w14:paraId="728673E1" w14:textId="77777777" w:rsidR="00940DF9" w:rsidRDefault="00940DF9" w:rsidP="00F52418">
            <w:pPr>
              <w:spacing w:after="160" w:line="259" w:lineRule="auto"/>
            </w:pPr>
          </w:p>
        </w:tc>
        <w:tc>
          <w:tcPr>
            <w:tcW w:w="1984" w:type="dxa"/>
            <w:vMerge/>
            <w:tcBorders>
              <w:top w:val="single" w:sz="4" w:space="0" w:color="auto"/>
              <w:left w:val="single" w:sz="4" w:space="0" w:color="000000"/>
              <w:bottom w:val="single" w:sz="4" w:space="0" w:color="auto"/>
              <w:right w:val="single" w:sz="4" w:space="0" w:color="000000"/>
            </w:tcBorders>
          </w:tcPr>
          <w:p w14:paraId="2B1875A7"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auto"/>
              <w:right w:val="single" w:sz="4" w:space="0" w:color="000000"/>
            </w:tcBorders>
          </w:tcPr>
          <w:p w14:paraId="64664555" w14:textId="77777777" w:rsidR="00940DF9" w:rsidRPr="00CA5C62" w:rsidRDefault="00940DF9" w:rsidP="00F52418">
            <w:pPr>
              <w:spacing w:line="259" w:lineRule="auto"/>
              <w:ind w:left="72"/>
              <w:rPr>
                <w:color w:val="FF0000"/>
                <w:sz w:val="20"/>
              </w:rPr>
            </w:pPr>
            <w:r w:rsidRPr="00781C6C">
              <w:rPr>
                <w:sz w:val="20"/>
              </w:rPr>
              <w:t xml:space="preserve">30. Incorporar </w:t>
            </w:r>
            <w:proofErr w:type="spellStart"/>
            <w:r w:rsidRPr="00781C6C">
              <w:rPr>
                <w:sz w:val="20"/>
              </w:rPr>
              <w:t>mecanismes</w:t>
            </w:r>
            <w:proofErr w:type="spellEnd"/>
            <w:r w:rsidRPr="00781C6C">
              <w:rPr>
                <w:sz w:val="20"/>
              </w:rPr>
              <w:t xml:space="preserve"> per fomentar la </w:t>
            </w:r>
            <w:proofErr w:type="spellStart"/>
            <w:r w:rsidRPr="00781C6C">
              <w:rPr>
                <w:sz w:val="20"/>
              </w:rPr>
              <w:t>participació</w:t>
            </w:r>
            <w:proofErr w:type="spellEnd"/>
            <w:r w:rsidRPr="00781C6C">
              <w:rPr>
                <w:sz w:val="20"/>
              </w:rPr>
              <w:t xml:space="preserve"> de persones del sexe </w:t>
            </w:r>
            <w:proofErr w:type="spellStart"/>
            <w:r w:rsidRPr="00781C6C">
              <w:rPr>
                <w:sz w:val="20"/>
              </w:rPr>
              <w:t>infrarepresentat</w:t>
            </w:r>
            <w:proofErr w:type="spellEnd"/>
            <w:r w:rsidRPr="00781C6C">
              <w:rPr>
                <w:sz w:val="20"/>
              </w:rPr>
              <w:t xml:space="preserve"> a la </w:t>
            </w:r>
            <w:proofErr w:type="spellStart"/>
            <w:r w:rsidRPr="00781C6C">
              <w:rPr>
                <w:sz w:val="20"/>
              </w:rPr>
              <w:t>vacant</w:t>
            </w:r>
            <w:proofErr w:type="spellEnd"/>
            <w:r w:rsidRPr="00781C6C">
              <w:rPr>
                <w:sz w:val="20"/>
              </w:rPr>
              <w:t xml:space="preserve"> a </w:t>
            </w:r>
            <w:proofErr w:type="spellStart"/>
            <w:r w:rsidRPr="00781C6C">
              <w:rPr>
                <w:sz w:val="20"/>
              </w:rPr>
              <w:t>cobrir</w:t>
            </w:r>
            <w:proofErr w:type="spellEnd"/>
          </w:p>
        </w:tc>
        <w:tc>
          <w:tcPr>
            <w:tcW w:w="620" w:type="dxa"/>
            <w:tcBorders>
              <w:top w:val="single" w:sz="4" w:space="0" w:color="000000"/>
              <w:left w:val="single" w:sz="4" w:space="0" w:color="000000"/>
              <w:bottom w:val="single" w:sz="4" w:space="0" w:color="000000"/>
              <w:right w:val="single" w:sz="4" w:space="0" w:color="000000"/>
            </w:tcBorders>
            <w:shd w:val="clear" w:color="auto" w:fill="92D050"/>
          </w:tcPr>
          <w:p w14:paraId="427EBA86" w14:textId="77777777" w:rsidR="00940DF9" w:rsidRDefault="00940DF9" w:rsidP="00F52418">
            <w:pPr>
              <w:spacing w:line="259" w:lineRule="auto"/>
              <w:ind w:left="71"/>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92D050"/>
          </w:tcPr>
          <w:p w14:paraId="12C68F0F" w14:textId="77777777" w:rsidR="00940DF9" w:rsidRDefault="00940DF9" w:rsidP="00F52418">
            <w:pPr>
              <w:spacing w:line="259" w:lineRule="auto"/>
              <w:ind w:left="72"/>
            </w:pPr>
            <w:r>
              <w:rPr>
                <w:sz w:val="20"/>
              </w:rPr>
              <w:t xml:space="preserve"> </w:t>
            </w:r>
          </w:p>
        </w:tc>
        <w:tc>
          <w:tcPr>
            <w:tcW w:w="881" w:type="dxa"/>
            <w:tcBorders>
              <w:top w:val="single" w:sz="4" w:space="0" w:color="000000"/>
              <w:left w:val="single" w:sz="4" w:space="0" w:color="000000"/>
              <w:bottom w:val="single" w:sz="4" w:space="0" w:color="000000"/>
              <w:right w:val="single" w:sz="4" w:space="0" w:color="000000"/>
            </w:tcBorders>
            <w:shd w:val="clear" w:color="auto" w:fill="92D050"/>
          </w:tcPr>
          <w:p w14:paraId="666AE6E6" w14:textId="77777777" w:rsidR="00940DF9" w:rsidRDefault="00940DF9" w:rsidP="00F52418">
            <w:pPr>
              <w:spacing w:line="259" w:lineRule="auto"/>
              <w:ind w:left="72"/>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2E28E517"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71E96D88" w14:textId="77777777" w:rsidR="00940DF9" w:rsidRDefault="00940DF9" w:rsidP="00F52418">
            <w:pPr>
              <w:spacing w:line="259" w:lineRule="auto"/>
              <w:ind w:left="72"/>
            </w:pPr>
            <w:r>
              <w:rPr>
                <w:sz w:val="20"/>
              </w:rPr>
              <w:t xml:space="preserve"> </w:t>
            </w:r>
          </w:p>
        </w:tc>
      </w:tr>
      <w:tr w:rsidR="00940DF9" w14:paraId="2347FC07" w14:textId="77777777" w:rsidTr="0054557B">
        <w:trPr>
          <w:trHeight w:val="578"/>
        </w:trPr>
        <w:tc>
          <w:tcPr>
            <w:tcW w:w="1844" w:type="dxa"/>
            <w:vMerge/>
            <w:tcBorders>
              <w:top w:val="nil"/>
              <w:left w:val="single" w:sz="4" w:space="0" w:color="000000"/>
              <w:bottom w:val="single" w:sz="4" w:space="0" w:color="auto"/>
              <w:right w:val="single" w:sz="4" w:space="0" w:color="000000"/>
            </w:tcBorders>
          </w:tcPr>
          <w:p w14:paraId="02675010" w14:textId="77777777" w:rsidR="00940DF9" w:rsidRDefault="00940DF9" w:rsidP="00F52418">
            <w:pPr>
              <w:spacing w:after="160" w:line="259" w:lineRule="auto"/>
            </w:pPr>
          </w:p>
        </w:tc>
        <w:tc>
          <w:tcPr>
            <w:tcW w:w="1984" w:type="dxa"/>
            <w:vMerge/>
            <w:tcBorders>
              <w:top w:val="single" w:sz="4" w:space="0" w:color="auto"/>
              <w:left w:val="single" w:sz="4" w:space="0" w:color="000000"/>
              <w:bottom w:val="single" w:sz="4" w:space="0" w:color="auto"/>
              <w:right w:val="single" w:sz="4" w:space="0" w:color="000000"/>
            </w:tcBorders>
          </w:tcPr>
          <w:p w14:paraId="50772312" w14:textId="77777777" w:rsidR="00940DF9" w:rsidRDefault="00940DF9" w:rsidP="00F52418">
            <w:pPr>
              <w:spacing w:after="160" w:line="259" w:lineRule="auto"/>
            </w:pPr>
          </w:p>
        </w:tc>
        <w:tc>
          <w:tcPr>
            <w:tcW w:w="3260" w:type="dxa"/>
            <w:tcBorders>
              <w:top w:val="single" w:sz="4" w:space="0" w:color="auto"/>
              <w:left w:val="single" w:sz="4" w:space="0" w:color="000000"/>
              <w:bottom w:val="single" w:sz="4" w:space="0" w:color="auto"/>
              <w:right w:val="single" w:sz="4" w:space="0" w:color="000000"/>
            </w:tcBorders>
          </w:tcPr>
          <w:p w14:paraId="0589384C" w14:textId="77777777" w:rsidR="00940DF9" w:rsidRPr="0054339A" w:rsidRDefault="00940DF9" w:rsidP="00F52418">
            <w:pPr>
              <w:spacing w:line="259" w:lineRule="auto"/>
              <w:ind w:left="72"/>
              <w:rPr>
                <w:sz w:val="20"/>
                <w:szCs w:val="20"/>
              </w:rPr>
            </w:pPr>
            <w:r w:rsidRPr="0054339A">
              <w:rPr>
                <w:sz w:val="20"/>
                <w:szCs w:val="20"/>
              </w:rPr>
              <w:t xml:space="preserve">31. </w:t>
            </w:r>
            <w:proofErr w:type="spellStart"/>
            <w:r w:rsidRPr="0054339A">
              <w:rPr>
                <w:sz w:val="20"/>
                <w:szCs w:val="20"/>
              </w:rPr>
              <w:t>Seguiment</w:t>
            </w:r>
            <w:proofErr w:type="spellEnd"/>
            <w:r w:rsidRPr="0054339A">
              <w:rPr>
                <w:sz w:val="20"/>
                <w:szCs w:val="20"/>
              </w:rPr>
              <w:t xml:space="preserve"> anual de la </w:t>
            </w:r>
            <w:proofErr w:type="spellStart"/>
            <w:r w:rsidRPr="0054339A">
              <w:rPr>
                <w:sz w:val="20"/>
                <w:szCs w:val="20"/>
              </w:rPr>
              <w:t>bretxa</w:t>
            </w:r>
            <w:proofErr w:type="spellEnd"/>
            <w:r w:rsidRPr="0054339A">
              <w:rPr>
                <w:sz w:val="20"/>
                <w:szCs w:val="20"/>
              </w:rPr>
              <w:t xml:space="preserve"> salarial</w:t>
            </w:r>
          </w:p>
        </w:tc>
        <w:tc>
          <w:tcPr>
            <w:tcW w:w="620" w:type="dxa"/>
            <w:tcBorders>
              <w:top w:val="single" w:sz="4" w:space="0" w:color="000000"/>
              <w:left w:val="single" w:sz="4" w:space="0" w:color="000000"/>
              <w:bottom w:val="single" w:sz="4" w:space="0" w:color="000000"/>
              <w:right w:val="single" w:sz="4" w:space="0" w:color="000000"/>
            </w:tcBorders>
          </w:tcPr>
          <w:p w14:paraId="7C415C0D" w14:textId="77777777" w:rsidR="00940DF9" w:rsidRDefault="00940DF9" w:rsidP="00F52418">
            <w:pPr>
              <w:spacing w:line="259" w:lineRule="auto"/>
              <w:ind w:left="71"/>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755183" w14:textId="77777777" w:rsidR="00940DF9" w:rsidRDefault="00940DF9" w:rsidP="00F52418">
            <w:pPr>
              <w:spacing w:line="259" w:lineRule="auto"/>
              <w:ind w:left="72"/>
            </w:pPr>
            <w:r>
              <w:rPr>
                <w:sz w:val="20"/>
              </w:rPr>
              <w:t xml:space="preserve">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C4F2EC" w14:textId="77777777" w:rsidR="00940DF9" w:rsidRDefault="00940DF9" w:rsidP="00F52418">
            <w:pPr>
              <w:spacing w:line="259" w:lineRule="auto"/>
              <w:ind w:left="72"/>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33A8039A"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4F9F09CE" w14:textId="77777777" w:rsidR="00940DF9" w:rsidRDefault="00940DF9" w:rsidP="00F52418">
            <w:pPr>
              <w:spacing w:line="259" w:lineRule="auto"/>
              <w:ind w:left="72"/>
            </w:pPr>
            <w:r>
              <w:rPr>
                <w:sz w:val="20"/>
              </w:rPr>
              <w:t xml:space="preserve"> </w:t>
            </w:r>
          </w:p>
        </w:tc>
      </w:tr>
      <w:tr w:rsidR="00940DF9" w14:paraId="3F2F57B1" w14:textId="77777777" w:rsidTr="0054557B">
        <w:trPr>
          <w:trHeight w:val="699"/>
        </w:trPr>
        <w:tc>
          <w:tcPr>
            <w:tcW w:w="1844" w:type="dxa"/>
            <w:vMerge/>
            <w:tcBorders>
              <w:top w:val="nil"/>
              <w:left w:val="single" w:sz="4" w:space="0" w:color="000000"/>
              <w:bottom w:val="single" w:sz="4" w:space="0" w:color="auto"/>
              <w:right w:val="single" w:sz="4" w:space="0" w:color="000000"/>
            </w:tcBorders>
          </w:tcPr>
          <w:p w14:paraId="1B9C6A5E" w14:textId="77777777" w:rsidR="00940DF9" w:rsidRDefault="00940DF9" w:rsidP="00F52418">
            <w:pPr>
              <w:spacing w:after="160" w:line="259" w:lineRule="auto"/>
            </w:pPr>
          </w:p>
        </w:tc>
        <w:tc>
          <w:tcPr>
            <w:tcW w:w="1984" w:type="dxa"/>
            <w:vMerge/>
            <w:tcBorders>
              <w:top w:val="single" w:sz="4" w:space="0" w:color="auto"/>
              <w:left w:val="single" w:sz="4" w:space="0" w:color="000000"/>
              <w:bottom w:val="single" w:sz="4" w:space="0" w:color="auto"/>
              <w:right w:val="single" w:sz="4" w:space="0" w:color="000000"/>
            </w:tcBorders>
          </w:tcPr>
          <w:p w14:paraId="5AA9591C" w14:textId="77777777" w:rsidR="00940DF9" w:rsidRDefault="00940DF9" w:rsidP="00F52418">
            <w:pPr>
              <w:spacing w:after="160" w:line="259" w:lineRule="auto"/>
            </w:pPr>
          </w:p>
        </w:tc>
        <w:tc>
          <w:tcPr>
            <w:tcW w:w="3260" w:type="dxa"/>
            <w:tcBorders>
              <w:top w:val="single" w:sz="4" w:space="0" w:color="auto"/>
              <w:left w:val="single" w:sz="4" w:space="0" w:color="000000"/>
              <w:bottom w:val="single" w:sz="4" w:space="0" w:color="auto"/>
              <w:right w:val="single" w:sz="4" w:space="0" w:color="000000"/>
            </w:tcBorders>
            <w:vAlign w:val="bottom"/>
          </w:tcPr>
          <w:p w14:paraId="2DCC7385" w14:textId="77777777" w:rsidR="00940DF9" w:rsidRPr="005B66C5" w:rsidRDefault="00940DF9" w:rsidP="00F52418">
            <w:pPr>
              <w:spacing w:line="259" w:lineRule="auto"/>
              <w:ind w:right="328"/>
              <w:rPr>
                <w:sz w:val="20"/>
                <w:szCs w:val="20"/>
              </w:rPr>
            </w:pPr>
            <w:r w:rsidRPr="005B66C5">
              <w:rPr>
                <w:sz w:val="20"/>
                <w:szCs w:val="20"/>
              </w:rPr>
              <w:t xml:space="preserve">32. Elaborar un registre anual </w:t>
            </w:r>
            <w:proofErr w:type="spellStart"/>
            <w:r w:rsidRPr="005B66C5">
              <w:rPr>
                <w:sz w:val="20"/>
                <w:szCs w:val="20"/>
              </w:rPr>
              <w:t>amb</w:t>
            </w:r>
            <w:proofErr w:type="spellEnd"/>
            <w:r w:rsidRPr="005B66C5">
              <w:rPr>
                <w:sz w:val="20"/>
                <w:szCs w:val="20"/>
              </w:rPr>
              <w:t xml:space="preserve"> </w:t>
            </w:r>
            <w:proofErr w:type="spellStart"/>
            <w:r w:rsidRPr="005B66C5">
              <w:rPr>
                <w:sz w:val="20"/>
                <w:szCs w:val="20"/>
              </w:rPr>
              <w:t>els</w:t>
            </w:r>
            <w:proofErr w:type="spellEnd"/>
            <w:r w:rsidRPr="005B66C5">
              <w:rPr>
                <w:sz w:val="20"/>
                <w:szCs w:val="20"/>
              </w:rPr>
              <w:t xml:space="preserve"> </w:t>
            </w:r>
            <w:proofErr w:type="spellStart"/>
            <w:r w:rsidRPr="005B66C5">
              <w:rPr>
                <w:sz w:val="20"/>
                <w:szCs w:val="20"/>
              </w:rPr>
              <w:t>valors</w:t>
            </w:r>
            <w:proofErr w:type="spellEnd"/>
            <w:r w:rsidRPr="005B66C5">
              <w:rPr>
                <w:sz w:val="20"/>
                <w:szCs w:val="20"/>
              </w:rPr>
              <w:t xml:space="preserve"> </w:t>
            </w:r>
            <w:proofErr w:type="spellStart"/>
            <w:r w:rsidRPr="005B66C5">
              <w:rPr>
                <w:sz w:val="20"/>
                <w:szCs w:val="20"/>
              </w:rPr>
              <w:t>mitjans</w:t>
            </w:r>
            <w:proofErr w:type="spellEnd"/>
            <w:r w:rsidRPr="005B66C5">
              <w:rPr>
                <w:sz w:val="20"/>
                <w:szCs w:val="20"/>
              </w:rPr>
              <w:t xml:space="preserve"> </w:t>
            </w:r>
            <w:proofErr w:type="spellStart"/>
            <w:r w:rsidRPr="005B66C5">
              <w:rPr>
                <w:sz w:val="20"/>
                <w:szCs w:val="20"/>
              </w:rPr>
              <w:t>dels</w:t>
            </w:r>
            <w:proofErr w:type="spellEnd"/>
            <w:r w:rsidRPr="005B66C5">
              <w:rPr>
                <w:sz w:val="20"/>
                <w:szCs w:val="20"/>
              </w:rPr>
              <w:t xml:space="preserve"> </w:t>
            </w:r>
            <w:proofErr w:type="spellStart"/>
            <w:r w:rsidRPr="005B66C5">
              <w:rPr>
                <w:sz w:val="20"/>
                <w:szCs w:val="20"/>
              </w:rPr>
              <w:t>salaris</w:t>
            </w:r>
            <w:proofErr w:type="spellEnd"/>
            <w:r w:rsidRPr="005B66C5">
              <w:rPr>
                <w:sz w:val="20"/>
                <w:szCs w:val="20"/>
              </w:rPr>
              <w:t xml:space="preserve">, </w:t>
            </w:r>
            <w:proofErr w:type="spellStart"/>
            <w:r w:rsidRPr="005B66C5">
              <w:rPr>
                <w:sz w:val="20"/>
                <w:szCs w:val="20"/>
              </w:rPr>
              <w:t>complements</w:t>
            </w:r>
            <w:proofErr w:type="spellEnd"/>
            <w:r w:rsidRPr="005B66C5">
              <w:rPr>
                <w:sz w:val="20"/>
                <w:szCs w:val="20"/>
              </w:rPr>
              <w:t xml:space="preserve"> </w:t>
            </w:r>
            <w:proofErr w:type="spellStart"/>
            <w:r w:rsidRPr="005B66C5">
              <w:rPr>
                <w:sz w:val="20"/>
                <w:szCs w:val="20"/>
              </w:rPr>
              <w:t>salarials</w:t>
            </w:r>
            <w:proofErr w:type="spellEnd"/>
            <w:r w:rsidRPr="005B66C5">
              <w:rPr>
                <w:sz w:val="20"/>
                <w:szCs w:val="20"/>
              </w:rPr>
              <w:t xml:space="preserve"> i </w:t>
            </w:r>
            <w:proofErr w:type="spellStart"/>
            <w:r w:rsidRPr="005B66C5">
              <w:rPr>
                <w:sz w:val="20"/>
                <w:szCs w:val="20"/>
              </w:rPr>
              <w:t>percepcions</w:t>
            </w:r>
            <w:proofErr w:type="spellEnd"/>
            <w:r w:rsidRPr="005B66C5">
              <w:rPr>
                <w:sz w:val="20"/>
                <w:szCs w:val="20"/>
              </w:rPr>
              <w:t xml:space="preserve"> </w:t>
            </w:r>
            <w:proofErr w:type="spellStart"/>
            <w:r w:rsidRPr="005B66C5">
              <w:rPr>
                <w:sz w:val="20"/>
                <w:szCs w:val="20"/>
              </w:rPr>
              <w:t>extrasalarials</w:t>
            </w:r>
            <w:proofErr w:type="spellEnd"/>
            <w:r w:rsidRPr="005B66C5">
              <w:rPr>
                <w:sz w:val="20"/>
                <w:szCs w:val="20"/>
              </w:rPr>
              <w:t xml:space="preserve"> de la plantilla, </w:t>
            </w:r>
            <w:proofErr w:type="spellStart"/>
            <w:r w:rsidRPr="005B66C5">
              <w:rPr>
                <w:sz w:val="20"/>
                <w:szCs w:val="20"/>
              </w:rPr>
              <w:t>desagregat</w:t>
            </w:r>
            <w:proofErr w:type="spellEnd"/>
            <w:r w:rsidRPr="005B66C5">
              <w:rPr>
                <w:sz w:val="20"/>
                <w:szCs w:val="20"/>
              </w:rPr>
              <w:t xml:space="preserve"> per sexe i </w:t>
            </w:r>
            <w:proofErr w:type="spellStart"/>
            <w:r w:rsidRPr="005B66C5">
              <w:rPr>
                <w:sz w:val="20"/>
                <w:szCs w:val="20"/>
              </w:rPr>
              <w:t>distribuït</w:t>
            </w:r>
            <w:proofErr w:type="spellEnd"/>
            <w:r w:rsidRPr="005B66C5">
              <w:rPr>
                <w:sz w:val="20"/>
                <w:szCs w:val="20"/>
              </w:rPr>
              <w:t xml:space="preserve"> per </w:t>
            </w:r>
            <w:proofErr w:type="spellStart"/>
            <w:r w:rsidRPr="005B66C5">
              <w:rPr>
                <w:sz w:val="20"/>
                <w:szCs w:val="20"/>
              </w:rPr>
              <w:t>grups</w:t>
            </w:r>
            <w:proofErr w:type="spellEnd"/>
            <w:r w:rsidRPr="005B66C5">
              <w:rPr>
                <w:sz w:val="20"/>
                <w:szCs w:val="20"/>
              </w:rPr>
              <w:t xml:space="preserve"> </w:t>
            </w:r>
            <w:proofErr w:type="spellStart"/>
            <w:r w:rsidRPr="005B66C5">
              <w:rPr>
                <w:sz w:val="20"/>
                <w:szCs w:val="20"/>
              </w:rPr>
              <w:t>professionals</w:t>
            </w:r>
            <w:proofErr w:type="spellEnd"/>
            <w:r w:rsidRPr="005B66C5">
              <w:rPr>
                <w:sz w:val="20"/>
                <w:szCs w:val="20"/>
              </w:rPr>
              <w:t>/</w:t>
            </w:r>
            <w:proofErr w:type="spellStart"/>
            <w:r w:rsidRPr="005B66C5">
              <w:rPr>
                <w:sz w:val="20"/>
                <w:szCs w:val="20"/>
              </w:rPr>
              <w:t>categories</w:t>
            </w:r>
            <w:proofErr w:type="spellEnd"/>
            <w:r w:rsidRPr="005B66C5">
              <w:rPr>
                <w:sz w:val="20"/>
                <w:szCs w:val="20"/>
              </w:rPr>
              <w:t xml:space="preserve"> </w:t>
            </w:r>
            <w:proofErr w:type="spellStart"/>
            <w:r w:rsidRPr="005B66C5">
              <w:rPr>
                <w:sz w:val="20"/>
                <w:szCs w:val="20"/>
              </w:rPr>
              <w:t>professionals</w:t>
            </w:r>
            <w:proofErr w:type="spellEnd"/>
            <w:r w:rsidRPr="005B66C5">
              <w:rPr>
                <w:sz w:val="20"/>
                <w:szCs w:val="20"/>
              </w:rPr>
              <w:t>.</w:t>
            </w:r>
          </w:p>
        </w:tc>
        <w:tc>
          <w:tcPr>
            <w:tcW w:w="620" w:type="dxa"/>
            <w:tcBorders>
              <w:top w:val="single" w:sz="4" w:space="0" w:color="000000"/>
              <w:left w:val="single" w:sz="4" w:space="0" w:color="000000"/>
              <w:bottom w:val="single" w:sz="4" w:space="0" w:color="000000"/>
              <w:right w:val="single" w:sz="4" w:space="0" w:color="000000"/>
            </w:tcBorders>
          </w:tcPr>
          <w:p w14:paraId="177881D2" w14:textId="77777777" w:rsidR="00940DF9" w:rsidRDefault="00940DF9" w:rsidP="00F52418">
            <w:pPr>
              <w:spacing w:line="259" w:lineRule="auto"/>
              <w:ind w:left="71"/>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05191A3A" w14:textId="77777777" w:rsidR="00940DF9" w:rsidRDefault="00940DF9" w:rsidP="00F52418">
            <w:pPr>
              <w:spacing w:line="259" w:lineRule="auto"/>
              <w:ind w:left="72"/>
            </w:pPr>
            <w:r>
              <w:rPr>
                <w:sz w:val="20"/>
              </w:rPr>
              <w:t xml:space="preserve"> </w:t>
            </w:r>
          </w:p>
        </w:tc>
        <w:tc>
          <w:tcPr>
            <w:tcW w:w="881" w:type="dxa"/>
            <w:tcBorders>
              <w:top w:val="single" w:sz="4" w:space="0" w:color="000000"/>
              <w:left w:val="single" w:sz="4" w:space="0" w:color="000000"/>
              <w:bottom w:val="single" w:sz="4" w:space="0" w:color="000000"/>
              <w:right w:val="single" w:sz="4" w:space="0" w:color="000000"/>
            </w:tcBorders>
          </w:tcPr>
          <w:p w14:paraId="2F0FDABE" w14:textId="77777777" w:rsidR="00940DF9" w:rsidRDefault="00940DF9" w:rsidP="00F52418">
            <w:pPr>
              <w:spacing w:line="259" w:lineRule="auto"/>
              <w:ind w:left="72"/>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47834B"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688486AC" w14:textId="77777777" w:rsidR="00940DF9" w:rsidRDefault="00940DF9" w:rsidP="00F52418">
            <w:pPr>
              <w:spacing w:line="259" w:lineRule="auto"/>
              <w:ind w:left="72"/>
            </w:pPr>
            <w:r>
              <w:rPr>
                <w:sz w:val="20"/>
              </w:rPr>
              <w:t xml:space="preserve"> </w:t>
            </w:r>
          </w:p>
        </w:tc>
      </w:tr>
      <w:tr w:rsidR="00940DF9" w14:paraId="730F5520" w14:textId="77777777" w:rsidTr="0054557B">
        <w:trPr>
          <w:trHeight w:val="821"/>
        </w:trPr>
        <w:tc>
          <w:tcPr>
            <w:tcW w:w="1844" w:type="dxa"/>
            <w:vMerge w:val="restart"/>
            <w:tcBorders>
              <w:top w:val="single" w:sz="4" w:space="0" w:color="auto"/>
              <w:left w:val="single" w:sz="4" w:space="0" w:color="000000"/>
              <w:bottom w:val="single" w:sz="4" w:space="0" w:color="000000"/>
              <w:right w:val="single" w:sz="4" w:space="0" w:color="000000"/>
            </w:tcBorders>
          </w:tcPr>
          <w:p w14:paraId="1643E7A9" w14:textId="77777777" w:rsidR="00940DF9" w:rsidRDefault="00940DF9" w:rsidP="00F52418">
            <w:pPr>
              <w:spacing w:after="18" w:line="259" w:lineRule="auto"/>
              <w:ind w:left="71"/>
              <w:rPr>
                <w:sz w:val="20"/>
              </w:rPr>
            </w:pPr>
          </w:p>
          <w:p w14:paraId="461B0760" w14:textId="77777777" w:rsidR="00940DF9" w:rsidRDefault="00940DF9" w:rsidP="00F52418">
            <w:pPr>
              <w:spacing w:after="18" w:line="259" w:lineRule="auto"/>
              <w:ind w:left="71"/>
              <w:rPr>
                <w:sz w:val="20"/>
              </w:rPr>
            </w:pPr>
            <w:r>
              <w:rPr>
                <w:sz w:val="20"/>
              </w:rPr>
              <w:t xml:space="preserve">TEMPS DE TREBALL I </w:t>
            </w:r>
          </w:p>
          <w:p w14:paraId="15F6C492" w14:textId="77777777" w:rsidR="00940DF9" w:rsidRDefault="00940DF9" w:rsidP="00F52418">
            <w:pPr>
              <w:spacing w:after="18" w:line="259" w:lineRule="auto"/>
              <w:ind w:left="71"/>
            </w:pPr>
            <w:r>
              <w:rPr>
                <w:sz w:val="20"/>
              </w:rPr>
              <w:t xml:space="preserve">CO RESPONSABILITAT </w:t>
            </w:r>
          </w:p>
          <w:p w14:paraId="36DFCE96" w14:textId="77777777" w:rsidR="00940DF9" w:rsidRDefault="00940DF9" w:rsidP="00F52418">
            <w:pPr>
              <w:spacing w:after="18" w:line="259" w:lineRule="auto"/>
              <w:ind w:left="71"/>
            </w:pPr>
            <w:r>
              <w:rPr>
                <w:sz w:val="20"/>
              </w:rPr>
              <w:t xml:space="preserve"> </w:t>
            </w:r>
          </w:p>
          <w:p w14:paraId="43051726" w14:textId="77777777" w:rsidR="00940DF9" w:rsidRDefault="00940DF9" w:rsidP="00F52418">
            <w:pPr>
              <w:spacing w:line="259" w:lineRule="auto"/>
              <w:ind w:left="71"/>
            </w:pPr>
          </w:p>
        </w:tc>
        <w:tc>
          <w:tcPr>
            <w:tcW w:w="1984" w:type="dxa"/>
            <w:vMerge w:val="restart"/>
            <w:tcBorders>
              <w:top w:val="single" w:sz="4" w:space="0" w:color="auto"/>
              <w:left w:val="single" w:sz="4" w:space="0" w:color="000000"/>
              <w:bottom w:val="single" w:sz="4" w:space="0" w:color="000000"/>
              <w:right w:val="single" w:sz="4" w:space="0" w:color="000000"/>
            </w:tcBorders>
          </w:tcPr>
          <w:p w14:paraId="3555F1A9" w14:textId="77777777" w:rsidR="00940DF9" w:rsidRDefault="00940DF9" w:rsidP="00F52418">
            <w:pPr>
              <w:spacing w:after="18" w:line="259" w:lineRule="auto"/>
              <w:ind w:left="72"/>
            </w:pPr>
            <w:r>
              <w:rPr>
                <w:sz w:val="20"/>
              </w:rPr>
              <w:t xml:space="preserve"> </w:t>
            </w:r>
          </w:p>
          <w:p w14:paraId="3D24A69A" w14:textId="77777777" w:rsidR="00940DF9" w:rsidRPr="00EF5695" w:rsidRDefault="00940DF9" w:rsidP="00F52418">
            <w:pPr>
              <w:spacing w:line="259" w:lineRule="auto"/>
              <w:ind w:left="72"/>
              <w:rPr>
                <w:sz w:val="20"/>
                <w:szCs w:val="20"/>
              </w:rPr>
            </w:pPr>
            <w:r w:rsidRPr="00EF5695">
              <w:rPr>
                <w:sz w:val="20"/>
                <w:szCs w:val="20"/>
              </w:rPr>
              <w:t xml:space="preserve">Garantir el </w:t>
            </w:r>
            <w:proofErr w:type="spellStart"/>
            <w:r w:rsidRPr="00EF5695">
              <w:rPr>
                <w:sz w:val="20"/>
                <w:szCs w:val="20"/>
              </w:rPr>
              <w:t>coneixement</w:t>
            </w:r>
            <w:proofErr w:type="spellEnd"/>
            <w:r w:rsidRPr="00EF5695">
              <w:rPr>
                <w:sz w:val="20"/>
                <w:szCs w:val="20"/>
              </w:rPr>
              <w:t xml:space="preserve"> </w:t>
            </w:r>
            <w:proofErr w:type="spellStart"/>
            <w:r w:rsidRPr="00EF5695">
              <w:rPr>
                <w:sz w:val="20"/>
                <w:szCs w:val="20"/>
              </w:rPr>
              <w:t>dels</w:t>
            </w:r>
            <w:proofErr w:type="spellEnd"/>
            <w:r w:rsidRPr="00EF5695">
              <w:rPr>
                <w:sz w:val="20"/>
                <w:szCs w:val="20"/>
              </w:rPr>
              <w:t xml:space="preserve"> permisos per a </w:t>
            </w:r>
            <w:proofErr w:type="spellStart"/>
            <w:r w:rsidRPr="00EF5695">
              <w:rPr>
                <w:sz w:val="20"/>
                <w:szCs w:val="20"/>
              </w:rPr>
              <w:t>l’equilibri</w:t>
            </w:r>
            <w:proofErr w:type="spellEnd"/>
            <w:r w:rsidRPr="00EF5695">
              <w:rPr>
                <w:sz w:val="20"/>
                <w:szCs w:val="20"/>
              </w:rPr>
              <w:t xml:space="preserve"> de les </w:t>
            </w:r>
            <w:proofErr w:type="spellStart"/>
            <w:r w:rsidRPr="00EF5695">
              <w:rPr>
                <w:sz w:val="20"/>
                <w:szCs w:val="20"/>
              </w:rPr>
              <w:t>diferents</w:t>
            </w:r>
            <w:proofErr w:type="spellEnd"/>
            <w:r w:rsidRPr="00EF5695">
              <w:rPr>
                <w:sz w:val="20"/>
                <w:szCs w:val="20"/>
              </w:rPr>
              <w:t xml:space="preserve"> </w:t>
            </w:r>
            <w:proofErr w:type="spellStart"/>
            <w:r w:rsidRPr="00EF5695">
              <w:rPr>
                <w:sz w:val="20"/>
                <w:szCs w:val="20"/>
              </w:rPr>
              <w:t>esferes</w:t>
            </w:r>
            <w:proofErr w:type="spellEnd"/>
            <w:r w:rsidRPr="00EF5695">
              <w:rPr>
                <w:sz w:val="20"/>
                <w:szCs w:val="20"/>
              </w:rPr>
              <w:t xml:space="preserve"> de la vida</w:t>
            </w:r>
          </w:p>
        </w:tc>
        <w:tc>
          <w:tcPr>
            <w:tcW w:w="3260" w:type="dxa"/>
            <w:tcBorders>
              <w:top w:val="single" w:sz="4" w:space="0" w:color="000000"/>
              <w:left w:val="single" w:sz="4" w:space="0" w:color="000000"/>
              <w:bottom w:val="single" w:sz="4" w:space="0" w:color="000000"/>
              <w:right w:val="single" w:sz="4" w:space="0" w:color="000000"/>
            </w:tcBorders>
            <w:vAlign w:val="bottom"/>
          </w:tcPr>
          <w:p w14:paraId="4218435A" w14:textId="77777777" w:rsidR="00940DF9" w:rsidRDefault="00940DF9" w:rsidP="00F52418">
            <w:pPr>
              <w:spacing w:line="259" w:lineRule="auto"/>
              <w:ind w:left="77"/>
              <w:rPr>
                <w:sz w:val="20"/>
              </w:rPr>
            </w:pPr>
            <w:r>
              <w:rPr>
                <w:sz w:val="20"/>
              </w:rPr>
              <w:t>33.</w:t>
            </w:r>
            <w:r>
              <w:rPr>
                <w:rFonts w:ascii="Arial" w:eastAsia="Arial" w:hAnsi="Arial" w:cs="Arial"/>
                <w:sz w:val="20"/>
              </w:rPr>
              <w:t xml:space="preserve"> </w:t>
            </w:r>
            <w:proofErr w:type="spellStart"/>
            <w:r>
              <w:rPr>
                <w:sz w:val="20"/>
              </w:rPr>
              <w:t>Elaboració</w:t>
            </w:r>
            <w:proofErr w:type="spellEnd"/>
            <w:r>
              <w:rPr>
                <w:sz w:val="20"/>
              </w:rPr>
              <w:t xml:space="preserve"> </w:t>
            </w:r>
            <w:proofErr w:type="spellStart"/>
            <w:r>
              <w:rPr>
                <w:sz w:val="20"/>
              </w:rPr>
              <w:t>d’una</w:t>
            </w:r>
            <w:proofErr w:type="spellEnd"/>
            <w:r>
              <w:rPr>
                <w:sz w:val="20"/>
              </w:rPr>
              <w:t xml:space="preserve"> </w:t>
            </w:r>
            <w:proofErr w:type="spellStart"/>
            <w:r>
              <w:rPr>
                <w:sz w:val="20"/>
              </w:rPr>
              <w:t>guia</w:t>
            </w:r>
            <w:proofErr w:type="spellEnd"/>
            <w:r>
              <w:rPr>
                <w:sz w:val="20"/>
              </w:rPr>
              <w:t xml:space="preserve"> de </w:t>
            </w:r>
            <w:proofErr w:type="spellStart"/>
            <w:r>
              <w:rPr>
                <w:sz w:val="20"/>
              </w:rPr>
              <w:t>conciliació</w:t>
            </w:r>
            <w:proofErr w:type="spellEnd"/>
            <w:r>
              <w:rPr>
                <w:sz w:val="20"/>
              </w:rPr>
              <w:t xml:space="preserve"> de la vida familiar </w:t>
            </w:r>
            <w:proofErr w:type="spellStart"/>
            <w:r>
              <w:rPr>
                <w:sz w:val="20"/>
              </w:rPr>
              <w:t>i</w:t>
            </w:r>
            <w:proofErr w:type="spellEnd"/>
            <w:r>
              <w:rPr>
                <w:sz w:val="20"/>
              </w:rPr>
              <w:t xml:space="preserve"> laboral que </w:t>
            </w:r>
            <w:proofErr w:type="spellStart"/>
            <w:r>
              <w:rPr>
                <w:sz w:val="20"/>
              </w:rPr>
              <w:t>reculli</w:t>
            </w:r>
            <w:proofErr w:type="spellEnd"/>
            <w:r>
              <w:rPr>
                <w:sz w:val="20"/>
              </w:rPr>
              <w:t xml:space="preserve"> i </w:t>
            </w:r>
            <w:proofErr w:type="spellStart"/>
            <w:r>
              <w:rPr>
                <w:sz w:val="20"/>
              </w:rPr>
              <w:t>ordeni</w:t>
            </w:r>
            <w:proofErr w:type="spellEnd"/>
            <w:r>
              <w:rPr>
                <w:sz w:val="20"/>
              </w:rPr>
              <w:t xml:space="preserve"> el </w:t>
            </w:r>
            <w:proofErr w:type="spellStart"/>
            <w:r>
              <w:rPr>
                <w:sz w:val="20"/>
              </w:rPr>
              <w:t>conjunt</w:t>
            </w:r>
            <w:proofErr w:type="spellEnd"/>
            <w:r>
              <w:rPr>
                <w:sz w:val="20"/>
              </w:rPr>
              <w:t xml:space="preserve"> de les mesures del Consorci en </w:t>
            </w:r>
            <w:proofErr w:type="spellStart"/>
            <w:r>
              <w:rPr>
                <w:sz w:val="20"/>
              </w:rPr>
              <w:t>aquesta</w:t>
            </w:r>
            <w:proofErr w:type="spellEnd"/>
            <w:r>
              <w:rPr>
                <w:sz w:val="20"/>
              </w:rPr>
              <w:t xml:space="preserve"> </w:t>
            </w:r>
            <w:proofErr w:type="spellStart"/>
            <w:r>
              <w:rPr>
                <w:sz w:val="20"/>
              </w:rPr>
              <w:t>matèria</w:t>
            </w:r>
            <w:proofErr w:type="spellEnd"/>
          </w:p>
          <w:p w14:paraId="37DCB2A1" w14:textId="77777777" w:rsidR="00940DF9" w:rsidRDefault="00940DF9" w:rsidP="00F52418">
            <w:pPr>
              <w:spacing w:line="259" w:lineRule="auto"/>
            </w:pPr>
          </w:p>
        </w:tc>
        <w:tc>
          <w:tcPr>
            <w:tcW w:w="620" w:type="dxa"/>
            <w:tcBorders>
              <w:top w:val="single" w:sz="4" w:space="0" w:color="000000"/>
              <w:left w:val="single" w:sz="4" w:space="0" w:color="000000"/>
              <w:bottom w:val="single" w:sz="4" w:space="0" w:color="000000"/>
              <w:right w:val="single" w:sz="4" w:space="0" w:color="000000"/>
            </w:tcBorders>
          </w:tcPr>
          <w:p w14:paraId="28BDA9A6" w14:textId="77777777" w:rsidR="00940DF9" w:rsidRDefault="00940DF9" w:rsidP="00F52418">
            <w:pPr>
              <w:spacing w:line="259" w:lineRule="auto"/>
              <w:ind w:left="71"/>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0F221302" w14:textId="77777777" w:rsidR="00940DF9" w:rsidRDefault="00940DF9" w:rsidP="00F52418">
            <w:pPr>
              <w:spacing w:line="259" w:lineRule="auto"/>
              <w:ind w:left="72"/>
            </w:pPr>
            <w:r>
              <w:rPr>
                <w:sz w:val="20"/>
              </w:rPr>
              <w:t xml:space="preserve"> </w:t>
            </w:r>
          </w:p>
        </w:tc>
        <w:tc>
          <w:tcPr>
            <w:tcW w:w="881" w:type="dxa"/>
            <w:tcBorders>
              <w:top w:val="single" w:sz="4" w:space="0" w:color="000000"/>
              <w:left w:val="single" w:sz="4" w:space="0" w:color="000000"/>
              <w:bottom w:val="single" w:sz="4" w:space="0" w:color="000000"/>
              <w:right w:val="single" w:sz="4" w:space="0" w:color="000000"/>
            </w:tcBorders>
          </w:tcPr>
          <w:p w14:paraId="293FF511" w14:textId="77777777" w:rsidR="00940DF9" w:rsidRDefault="00940DF9" w:rsidP="00F52418">
            <w:pPr>
              <w:spacing w:line="259" w:lineRule="auto"/>
              <w:ind w:left="72"/>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A94FA4"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1B60FE7A" w14:textId="77777777" w:rsidR="00940DF9" w:rsidRDefault="00940DF9" w:rsidP="00F52418">
            <w:pPr>
              <w:spacing w:line="259" w:lineRule="auto"/>
              <w:ind w:left="72"/>
            </w:pPr>
            <w:r>
              <w:rPr>
                <w:sz w:val="20"/>
              </w:rPr>
              <w:t xml:space="preserve"> </w:t>
            </w:r>
          </w:p>
        </w:tc>
      </w:tr>
      <w:tr w:rsidR="00940DF9" w14:paraId="27EAA7F1" w14:textId="77777777" w:rsidTr="0054557B">
        <w:trPr>
          <w:trHeight w:val="790"/>
        </w:trPr>
        <w:tc>
          <w:tcPr>
            <w:tcW w:w="1844" w:type="dxa"/>
            <w:vMerge/>
            <w:tcBorders>
              <w:top w:val="nil"/>
              <w:left w:val="single" w:sz="4" w:space="0" w:color="000000"/>
              <w:bottom w:val="nil"/>
              <w:right w:val="single" w:sz="4" w:space="0" w:color="000000"/>
            </w:tcBorders>
          </w:tcPr>
          <w:p w14:paraId="2E419F6B" w14:textId="77777777" w:rsidR="00940DF9" w:rsidRDefault="00940DF9" w:rsidP="00F52418">
            <w:pPr>
              <w:spacing w:after="160" w:line="259" w:lineRule="auto"/>
            </w:pPr>
          </w:p>
        </w:tc>
        <w:tc>
          <w:tcPr>
            <w:tcW w:w="1984" w:type="dxa"/>
            <w:vMerge/>
            <w:tcBorders>
              <w:top w:val="nil"/>
              <w:left w:val="single" w:sz="4" w:space="0" w:color="000000"/>
              <w:bottom w:val="nil"/>
              <w:right w:val="single" w:sz="4" w:space="0" w:color="000000"/>
            </w:tcBorders>
          </w:tcPr>
          <w:p w14:paraId="268D89D7"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1EEDB8E7" w14:textId="77777777" w:rsidR="00940DF9" w:rsidRPr="00EF5695" w:rsidRDefault="00940DF9" w:rsidP="00F52418">
            <w:pPr>
              <w:spacing w:line="259" w:lineRule="auto"/>
              <w:rPr>
                <w:sz w:val="20"/>
                <w:szCs w:val="20"/>
              </w:rPr>
            </w:pPr>
            <w:r w:rsidRPr="00EF5695">
              <w:rPr>
                <w:sz w:val="20"/>
                <w:szCs w:val="20"/>
              </w:rPr>
              <w:t xml:space="preserve">34. Fomentar que </w:t>
            </w:r>
            <w:proofErr w:type="spellStart"/>
            <w:r w:rsidRPr="00EF5695">
              <w:rPr>
                <w:sz w:val="20"/>
                <w:szCs w:val="20"/>
              </w:rPr>
              <w:t>els</w:t>
            </w:r>
            <w:proofErr w:type="spellEnd"/>
            <w:r w:rsidRPr="00EF5695">
              <w:rPr>
                <w:sz w:val="20"/>
                <w:szCs w:val="20"/>
              </w:rPr>
              <w:t xml:space="preserve"> </w:t>
            </w:r>
            <w:proofErr w:type="spellStart"/>
            <w:r w:rsidRPr="00EF5695">
              <w:rPr>
                <w:sz w:val="20"/>
                <w:szCs w:val="20"/>
              </w:rPr>
              <w:t>homes</w:t>
            </w:r>
            <w:proofErr w:type="spellEnd"/>
            <w:r w:rsidRPr="00EF5695">
              <w:rPr>
                <w:sz w:val="20"/>
                <w:szCs w:val="20"/>
              </w:rPr>
              <w:t xml:space="preserve"> que </w:t>
            </w:r>
            <w:proofErr w:type="spellStart"/>
            <w:r w:rsidRPr="00EF5695">
              <w:rPr>
                <w:sz w:val="20"/>
                <w:szCs w:val="20"/>
              </w:rPr>
              <w:t>treballin</w:t>
            </w:r>
            <w:proofErr w:type="spellEnd"/>
            <w:r w:rsidRPr="00EF5695">
              <w:rPr>
                <w:sz w:val="20"/>
                <w:szCs w:val="20"/>
              </w:rPr>
              <w:t xml:space="preserve"> al Consorci, </w:t>
            </w:r>
            <w:proofErr w:type="spellStart"/>
            <w:r w:rsidRPr="00EF5695">
              <w:rPr>
                <w:sz w:val="20"/>
                <w:szCs w:val="20"/>
              </w:rPr>
              <w:t>agafin</w:t>
            </w:r>
            <w:proofErr w:type="spellEnd"/>
            <w:r w:rsidRPr="00EF5695">
              <w:rPr>
                <w:sz w:val="20"/>
                <w:szCs w:val="20"/>
              </w:rPr>
              <w:t xml:space="preserve"> permisos </w:t>
            </w:r>
            <w:proofErr w:type="spellStart"/>
            <w:r w:rsidRPr="00EF5695">
              <w:rPr>
                <w:sz w:val="20"/>
                <w:szCs w:val="20"/>
              </w:rPr>
              <w:t>relacionats</w:t>
            </w:r>
            <w:proofErr w:type="spellEnd"/>
            <w:r w:rsidRPr="00EF5695">
              <w:rPr>
                <w:sz w:val="20"/>
                <w:szCs w:val="20"/>
              </w:rPr>
              <w:t xml:space="preserve"> </w:t>
            </w:r>
            <w:proofErr w:type="spellStart"/>
            <w:r w:rsidRPr="00EF5695">
              <w:rPr>
                <w:sz w:val="20"/>
                <w:szCs w:val="20"/>
              </w:rPr>
              <w:t>amb</w:t>
            </w:r>
            <w:proofErr w:type="spellEnd"/>
            <w:r w:rsidRPr="00EF5695">
              <w:rPr>
                <w:sz w:val="20"/>
                <w:szCs w:val="20"/>
              </w:rPr>
              <w:t xml:space="preserve"> tasques reproductives i de cura de la </w:t>
            </w:r>
            <w:proofErr w:type="spellStart"/>
            <w:r w:rsidRPr="00EF5695">
              <w:rPr>
                <w:sz w:val="20"/>
                <w:szCs w:val="20"/>
              </w:rPr>
              <w:t>família</w:t>
            </w:r>
            <w:proofErr w:type="spellEnd"/>
          </w:p>
        </w:tc>
        <w:tc>
          <w:tcPr>
            <w:tcW w:w="6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DB2773" w14:textId="77777777" w:rsidR="00940DF9" w:rsidRDefault="00940DF9" w:rsidP="00F52418">
            <w:pPr>
              <w:spacing w:line="259" w:lineRule="auto"/>
            </w:pPr>
          </w:p>
        </w:tc>
        <w:tc>
          <w:tcPr>
            <w:tcW w:w="6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851CBB" w14:textId="77777777" w:rsidR="00940DF9" w:rsidRDefault="00940DF9" w:rsidP="00F52418">
            <w:pPr>
              <w:spacing w:line="259" w:lineRule="auto"/>
              <w:ind w:left="72"/>
            </w:pPr>
            <w:r>
              <w:rPr>
                <w:sz w:val="20"/>
              </w:rPr>
              <w:t xml:space="preserve">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ABDD05" w14:textId="77777777" w:rsidR="00940DF9" w:rsidRDefault="00940DF9" w:rsidP="00F52418">
            <w:pPr>
              <w:spacing w:line="259" w:lineRule="auto"/>
              <w:ind w:left="72"/>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4ACD4D"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C00000"/>
          </w:tcPr>
          <w:p w14:paraId="4BB2DD90" w14:textId="77777777" w:rsidR="00940DF9" w:rsidRDefault="00940DF9" w:rsidP="00F52418">
            <w:pPr>
              <w:spacing w:line="259" w:lineRule="auto"/>
              <w:ind w:left="72"/>
            </w:pPr>
            <w:r>
              <w:rPr>
                <w:sz w:val="20"/>
              </w:rPr>
              <w:t xml:space="preserve"> </w:t>
            </w:r>
          </w:p>
        </w:tc>
      </w:tr>
      <w:tr w:rsidR="00940DF9" w14:paraId="2369D476" w14:textId="77777777" w:rsidTr="0054557B">
        <w:trPr>
          <w:trHeight w:val="1416"/>
        </w:trPr>
        <w:tc>
          <w:tcPr>
            <w:tcW w:w="1844" w:type="dxa"/>
            <w:tcBorders>
              <w:top w:val="single" w:sz="4" w:space="0" w:color="000000"/>
              <w:left w:val="single" w:sz="4" w:space="0" w:color="000000"/>
              <w:right w:val="single" w:sz="4" w:space="0" w:color="000000"/>
            </w:tcBorders>
          </w:tcPr>
          <w:p w14:paraId="70399F17" w14:textId="77777777" w:rsidR="00940DF9" w:rsidRDefault="00940DF9" w:rsidP="00F52418">
            <w:pPr>
              <w:spacing w:line="259" w:lineRule="auto"/>
              <w:rPr>
                <w:sz w:val="20"/>
                <w:szCs w:val="20"/>
              </w:rPr>
            </w:pPr>
          </w:p>
          <w:p w14:paraId="6D992DB0" w14:textId="77777777" w:rsidR="00940DF9" w:rsidRPr="00EF1E3A" w:rsidRDefault="00940DF9" w:rsidP="00F52418">
            <w:pPr>
              <w:spacing w:line="259" w:lineRule="auto"/>
              <w:ind w:left="71"/>
              <w:rPr>
                <w:sz w:val="20"/>
                <w:szCs w:val="20"/>
              </w:rPr>
            </w:pPr>
            <w:r w:rsidRPr="00EF1E3A">
              <w:rPr>
                <w:sz w:val="20"/>
                <w:szCs w:val="20"/>
              </w:rPr>
              <w:t>COMUNIACIÓ NO SEXISTA</w:t>
            </w:r>
          </w:p>
        </w:tc>
        <w:tc>
          <w:tcPr>
            <w:tcW w:w="1984" w:type="dxa"/>
            <w:tcBorders>
              <w:top w:val="single" w:sz="4" w:space="0" w:color="000000"/>
              <w:left w:val="single" w:sz="4" w:space="0" w:color="000000"/>
              <w:right w:val="single" w:sz="4" w:space="0" w:color="000000"/>
            </w:tcBorders>
          </w:tcPr>
          <w:p w14:paraId="287AAE5A" w14:textId="77777777" w:rsidR="00940DF9" w:rsidRDefault="00940DF9" w:rsidP="00F52418">
            <w:pPr>
              <w:spacing w:line="259" w:lineRule="auto"/>
              <w:ind w:left="72"/>
            </w:pPr>
            <w:r>
              <w:rPr>
                <w:sz w:val="20"/>
              </w:rPr>
              <w:t xml:space="preserve">Dotar a la plantilla </w:t>
            </w:r>
            <w:proofErr w:type="spellStart"/>
            <w:r>
              <w:rPr>
                <w:sz w:val="20"/>
              </w:rPr>
              <w:t>d’eines</w:t>
            </w:r>
            <w:proofErr w:type="spellEnd"/>
            <w:r>
              <w:rPr>
                <w:sz w:val="20"/>
              </w:rPr>
              <w:t xml:space="preserve"> per a la </w:t>
            </w:r>
            <w:proofErr w:type="spellStart"/>
            <w:r>
              <w:rPr>
                <w:sz w:val="20"/>
              </w:rPr>
              <w:t>incorporació</w:t>
            </w:r>
            <w:proofErr w:type="spellEnd"/>
            <w:r>
              <w:rPr>
                <w:sz w:val="20"/>
              </w:rPr>
              <w:t xml:space="preserve"> de la </w:t>
            </w:r>
            <w:proofErr w:type="spellStart"/>
            <w:r>
              <w:rPr>
                <w:sz w:val="20"/>
              </w:rPr>
              <w:t>comunicació</w:t>
            </w:r>
            <w:proofErr w:type="spellEnd"/>
            <w:r>
              <w:rPr>
                <w:sz w:val="20"/>
              </w:rPr>
              <w:t xml:space="preserve"> no sexista</w:t>
            </w:r>
          </w:p>
        </w:tc>
        <w:tc>
          <w:tcPr>
            <w:tcW w:w="3260" w:type="dxa"/>
            <w:tcBorders>
              <w:top w:val="single" w:sz="4" w:space="0" w:color="000000"/>
              <w:left w:val="single" w:sz="4" w:space="0" w:color="000000"/>
              <w:bottom w:val="single" w:sz="4" w:space="0" w:color="000000"/>
              <w:right w:val="single" w:sz="4" w:space="0" w:color="000000"/>
            </w:tcBorders>
            <w:vAlign w:val="bottom"/>
          </w:tcPr>
          <w:p w14:paraId="057F7E74" w14:textId="77777777" w:rsidR="00940DF9" w:rsidRPr="00187275" w:rsidRDefault="00940DF9" w:rsidP="00F52418">
            <w:pPr>
              <w:spacing w:line="259" w:lineRule="auto"/>
              <w:ind w:right="45"/>
              <w:rPr>
                <w:rFonts w:cstheme="minorHAnsi"/>
                <w:sz w:val="20"/>
                <w:szCs w:val="20"/>
              </w:rPr>
            </w:pPr>
            <w:r w:rsidRPr="00187275">
              <w:rPr>
                <w:rFonts w:eastAsia="Arial" w:cstheme="minorHAnsi"/>
                <w:sz w:val="20"/>
                <w:szCs w:val="20"/>
              </w:rPr>
              <w:t xml:space="preserve">35. </w:t>
            </w:r>
            <w:proofErr w:type="spellStart"/>
            <w:r>
              <w:rPr>
                <w:rFonts w:eastAsia="Arial" w:cstheme="minorHAnsi"/>
                <w:sz w:val="20"/>
                <w:szCs w:val="20"/>
              </w:rPr>
              <w:t>Creació</w:t>
            </w:r>
            <w:proofErr w:type="spellEnd"/>
            <w:r>
              <w:rPr>
                <w:rFonts w:eastAsia="Arial" w:cstheme="minorHAnsi"/>
                <w:sz w:val="20"/>
                <w:szCs w:val="20"/>
              </w:rPr>
              <w:t xml:space="preserve"> </w:t>
            </w:r>
            <w:proofErr w:type="spellStart"/>
            <w:r>
              <w:rPr>
                <w:rFonts w:eastAsia="Arial" w:cstheme="minorHAnsi"/>
                <w:sz w:val="20"/>
                <w:szCs w:val="20"/>
              </w:rPr>
              <w:t>d’una</w:t>
            </w:r>
            <w:proofErr w:type="spellEnd"/>
            <w:r>
              <w:rPr>
                <w:rFonts w:eastAsia="Arial" w:cstheme="minorHAnsi"/>
                <w:sz w:val="20"/>
                <w:szCs w:val="20"/>
              </w:rPr>
              <w:t xml:space="preserve"> </w:t>
            </w:r>
            <w:proofErr w:type="spellStart"/>
            <w:r>
              <w:rPr>
                <w:rFonts w:eastAsia="Arial" w:cstheme="minorHAnsi"/>
                <w:sz w:val="20"/>
                <w:szCs w:val="20"/>
              </w:rPr>
              <w:t>guia</w:t>
            </w:r>
            <w:proofErr w:type="spellEnd"/>
            <w:r>
              <w:rPr>
                <w:rFonts w:eastAsia="Arial" w:cstheme="minorHAnsi"/>
                <w:sz w:val="20"/>
                <w:szCs w:val="20"/>
              </w:rPr>
              <w:t xml:space="preserve"> de </w:t>
            </w:r>
            <w:proofErr w:type="spellStart"/>
            <w:r>
              <w:rPr>
                <w:rFonts w:eastAsia="Arial" w:cstheme="minorHAnsi"/>
                <w:sz w:val="20"/>
                <w:szCs w:val="20"/>
              </w:rPr>
              <w:t>comunicació</w:t>
            </w:r>
            <w:proofErr w:type="spellEnd"/>
            <w:r>
              <w:rPr>
                <w:rFonts w:eastAsia="Arial" w:cstheme="minorHAnsi"/>
                <w:sz w:val="20"/>
                <w:szCs w:val="20"/>
              </w:rPr>
              <w:t xml:space="preserve"> no sexista </w:t>
            </w:r>
            <w:proofErr w:type="spellStart"/>
            <w:r>
              <w:rPr>
                <w:rFonts w:eastAsia="Arial" w:cstheme="minorHAnsi"/>
                <w:sz w:val="20"/>
                <w:szCs w:val="20"/>
              </w:rPr>
              <w:t>on</w:t>
            </w:r>
            <w:proofErr w:type="spellEnd"/>
            <w:r>
              <w:rPr>
                <w:rFonts w:eastAsia="Arial" w:cstheme="minorHAnsi"/>
                <w:sz w:val="20"/>
                <w:szCs w:val="20"/>
              </w:rPr>
              <w:t xml:space="preserve"> </w:t>
            </w:r>
            <w:proofErr w:type="spellStart"/>
            <w:r>
              <w:rPr>
                <w:rFonts w:eastAsia="Arial" w:cstheme="minorHAnsi"/>
                <w:sz w:val="20"/>
                <w:szCs w:val="20"/>
              </w:rPr>
              <w:t>s’expliciti</w:t>
            </w:r>
            <w:proofErr w:type="spellEnd"/>
            <w:r>
              <w:rPr>
                <w:rFonts w:eastAsia="Arial" w:cstheme="minorHAnsi"/>
                <w:sz w:val="20"/>
                <w:szCs w:val="20"/>
              </w:rPr>
              <w:t xml:space="preserve"> la política de </w:t>
            </w:r>
            <w:proofErr w:type="spellStart"/>
            <w:r>
              <w:rPr>
                <w:rFonts w:eastAsia="Arial" w:cstheme="minorHAnsi"/>
                <w:sz w:val="20"/>
                <w:szCs w:val="20"/>
              </w:rPr>
              <w:t>comunicació</w:t>
            </w:r>
            <w:proofErr w:type="spellEnd"/>
            <w:r>
              <w:rPr>
                <w:rFonts w:eastAsia="Arial" w:cstheme="minorHAnsi"/>
                <w:sz w:val="20"/>
                <w:szCs w:val="20"/>
              </w:rPr>
              <w:t xml:space="preserve"> i </w:t>
            </w:r>
            <w:proofErr w:type="spellStart"/>
            <w:r>
              <w:rPr>
                <w:rFonts w:eastAsia="Arial" w:cstheme="minorHAnsi"/>
                <w:sz w:val="20"/>
                <w:szCs w:val="20"/>
              </w:rPr>
              <w:t>l’ús</w:t>
            </w:r>
            <w:proofErr w:type="spellEnd"/>
            <w:r>
              <w:rPr>
                <w:rFonts w:eastAsia="Arial" w:cstheme="minorHAnsi"/>
                <w:sz w:val="20"/>
                <w:szCs w:val="20"/>
              </w:rPr>
              <w:t xml:space="preserve"> de </w:t>
            </w:r>
            <w:proofErr w:type="spellStart"/>
            <w:r>
              <w:rPr>
                <w:rFonts w:eastAsia="Arial" w:cstheme="minorHAnsi"/>
                <w:sz w:val="20"/>
                <w:szCs w:val="20"/>
              </w:rPr>
              <w:t>llenguatge</w:t>
            </w:r>
            <w:proofErr w:type="spellEnd"/>
            <w:r>
              <w:rPr>
                <w:rFonts w:eastAsia="Arial" w:cstheme="minorHAnsi"/>
                <w:sz w:val="20"/>
                <w:szCs w:val="20"/>
              </w:rPr>
              <w:t xml:space="preserve"> </w:t>
            </w:r>
            <w:proofErr w:type="spellStart"/>
            <w:r>
              <w:rPr>
                <w:rFonts w:eastAsia="Arial" w:cstheme="minorHAnsi"/>
                <w:sz w:val="20"/>
                <w:szCs w:val="20"/>
              </w:rPr>
              <w:t>inclusiu</w:t>
            </w:r>
            <w:proofErr w:type="spellEnd"/>
          </w:p>
        </w:tc>
        <w:tc>
          <w:tcPr>
            <w:tcW w:w="6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22CDC2" w14:textId="77777777" w:rsidR="00940DF9" w:rsidRDefault="00940DF9" w:rsidP="00F52418">
            <w:pPr>
              <w:spacing w:line="259" w:lineRule="auto"/>
            </w:pPr>
          </w:p>
        </w:tc>
        <w:tc>
          <w:tcPr>
            <w:tcW w:w="626" w:type="dxa"/>
            <w:tcBorders>
              <w:top w:val="single" w:sz="4" w:space="0" w:color="000000"/>
              <w:left w:val="single" w:sz="4" w:space="0" w:color="000000"/>
              <w:bottom w:val="single" w:sz="4" w:space="0" w:color="000000"/>
              <w:right w:val="single" w:sz="4" w:space="0" w:color="000000"/>
            </w:tcBorders>
            <w:shd w:val="clear" w:color="auto" w:fill="92D050"/>
          </w:tcPr>
          <w:p w14:paraId="5D3C45FE" w14:textId="77777777" w:rsidR="00940DF9" w:rsidRDefault="00940DF9" w:rsidP="00F52418">
            <w:pPr>
              <w:spacing w:line="259" w:lineRule="auto"/>
              <w:ind w:left="72"/>
            </w:pPr>
            <w:r>
              <w:rPr>
                <w:sz w:val="20"/>
              </w:rPr>
              <w:t xml:space="preserve"> </w:t>
            </w:r>
          </w:p>
        </w:tc>
        <w:tc>
          <w:tcPr>
            <w:tcW w:w="881" w:type="dxa"/>
            <w:tcBorders>
              <w:top w:val="single" w:sz="4" w:space="0" w:color="000000"/>
              <w:left w:val="single" w:sz="4" w:space="0" w:color="000000"/>
              <w:bottom w:val="single" w:sz="4" w:space="0" w:color="000000"/>
              <w:right w:val="single" w:sz="4" w:space="0" w:color="000000"/>
            </w:tcBorders>
            <w:shd w:val="clear" w:color="auto" w:fill="92D050"/>
          </w:tcPr>
          <w:p w14:paraId="6C561C27" w14:textId="77777777" w:rsidR="00940DF9" w:rsidRDefault="00940DF9" w:rsidP="00F52418">
            <w:pPr>
              <w:spacing w:line="259" w:lineRule="auto"/>
              <w:ind w:left="72"/>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3E83002D"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42AA8980" w14:textId="77777777" w:rsidR="00940DF9" w:rsidRDefault="00940DF9" w:rsidP="00F52418">
            <w:pPr>
              <w:spacing w:line="259" w:lineRule="auto"/>
              <w:ind w:left="72"/>
            </w:pPr>
            <w:r>
              <w:rPr>
                <w:sz w:val="20"/>
              </w:rPr>
              <w:t xml:space="preserve"> </w:t>
            </w:r>
          </w:p>
        </w:tc>
      </w:tr>
      <w:tr w:rsidR="00940DF9" w14:paraId="6CDCC587" w14:textId="77777777" w:rsidTr="0054557B">
        <w:tblPrEx>
          <w:tblCellMar>
            <w:bottom w:w="41" w:type="dxa"/>
            <w:right w:w="66" w:type="dxa"/>
          </w:tblCellMar>
        </w:tblPrEx>
        <w:trPr>
          <w:trHeight w:val="820"/>
        </w:trPr>
        <w:tc>
          <w:tcPr>
            <w:tcW w:w="1844" w:type="dxa"/>
            <w:vMerge w:val="restart"/>
            <w:tcBorders>
              <w:left w:val="single" w:sz="4" w:space="0" w:color="000000"/>
              <w:right w:val="single" w:sz="4" w:space="0" w:color="000000"/>
            </w:tcBorders>
          </w:tcPr>
          <w:p w14:paraId="2E0867FE" w14:textId="77777777" w:rsidR="00940DF9" w:rsidRDefault="00940DF9" w:rsidP="00F52418">
            <w:pPr>
              <w:spacing w:after="160" w:line="259" w:lineRule="auto"/>
            </w:pPr>
          </w:p>
        </w:tc>
        <w:tc>
          <w:tcPr>
            <w:tcW w:w="1984" w:type="dxa"/>
            <w:vMerge w:val="restart"/>
            <w:tcBorders>
              <w:left w:val="single" w:sz="4" w:space="0" w:color="000000"/>
              <w:bottom w:val="single" w:sz="4" w:space="0" w:color="auto"/>
              <w:right w:val="single" w:sz="4" w:space="0" w:color="000000"/>
            </w:tcBorders>
          </w:tcPr>
          <w:p w14:paraId="138A4CCC" w14:textId="77777777" w:rsidR="00940DF9" w:rsidRDefault="00940DF9" w:rsidP="00F52418">
            <w:pPr>
              <w:spacing w:line="259" w:lineRule="auto"/>
              <w:rPr>
                <w:sz w:val="20"/>
              </w:rPr>
            </w:pPr>
            <w:r>
              <w:rPr>
                <w:sz w:val="20"/>
              </w:rPr>
              <w:t xml:space="preserve"> </w:t>
            </w:r>
          </w:p>
          <w:p w14:paraId="3BB0F990" w14:textId="77777777" w:rsidR="00940DF9" w:rsidRDefault="00940DF9" w:rsidP="00F52418">
            <w:pPr>
              <w:spacing w:line="259" w:lineRule="auto"/>
              <w:rPr>
                <w:sz w:val="20"/>
              </w:rPr>
            </w:pPr>
          </w:p>
          <w:p w14:paraId="0F62DFC8" w14:textId="77777777" w:rsidR="00940DF9" w:rsidRDefault="00940DF9" w:rsidP="00F52418">
            <w:pPr>
              <w:spacing w:line="259" w:lineRule="auto"/>
              <w:rPr>
                <w:sz w:val="20"/>
              </w:rPr>
            </w:pPr>
          </w:p>
          <w:p w14:paraId="5F2FC6A8" w14:textId="77777777" w:rsidR="00940DF9" w:rsidRDefault="00940DF9" w:rsidP="00F52418">
            <w:pPr>
              <w:spacing w:line="259" w:lineRule="auto"/>
              <w:rPr>
                <w:sz w:val="20"/>
              </w:rPr>
            </w:pPr>
          </w:p>
          <w:p w14:paraId="46E5146A" w14:textId="77777777" w:rsidR="00940DF9" w:rsidRDefault="00940DF9" w:rsidP="00F52418">
            <w:pPr>
              <w:spacing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5D4D0A3C" w14:textId="77777777" w:rsidR="00940DF9" w:rsidRDefault="00940DF9" w:rsidP="00F52418">
            <w:pPr>
              <w:spacing w:line="259" w:lineRule="auto"/>
              <w:ind w:left="360" w:hanging="360"/>
            </w:pPr>
            <w:r>
              <w:rPr>
                <w:sz w:val="20"/>
              </w:rPr>
              <w:t>36.</w:t>
            </w:r>
            <w:r>
              <w:rPr>
                <w:rFonts w:ascii="Arial" w:eastAsia="Arial" w:hAnsi="Arial" w:cs="Arial"/>
                <w:sz w:val="20"/>
              </w:rPr>
              <w:t xml:space="preserve"> </w:t>
            </w:r>
            <w:r>
              <w:rPr>
                <w:sz w:val="20"/>
              </w:rPr>
              <w:t xml:space="preserve">Formar en </w:t>
            </w:r>
            <w:proofErr w:type="spellStart"/>
            <w:r>
              <w:rPr>
                <w:sz w:val="20"/>
              </w:rPr>
              <w:t>igualtat</w:t>
            </w:r>
            <w:proofErr w:type="spellEnd"/>
            <w:r>
              <w:rPr>
                <w:sz w:val="20"/>
              </w:rPr>
              <w:t xml:space="preserve"> a tota la plantilla de forma </w:t>
            </w:r>
            <w:proofErr w:type="spellStart"/>
            <w:r>
              <w:rPr>
                <w:sz w:val="20"/>
              </w:rPr>
              <w:t>progressiva</w:t>
            </w:r>
            <w:proofErr w:type="spellEnd"/>
            <w:r>
              <w:rPr>
                <w:sz w:val="20"/>
              </w:rPr>
              <w:t xml:space="preserve"> </w:t>
            </w:r>
          </w:p>
        </w:tc>
        <w:tc>
          <w:tcPr>
            <w:tcW w:w="620" w:type="dxa"/>
            <w:tcBorders>
              <w:top w:val="single" w:sz="4" w:space="0" w:color="000000"/>
              <w:left w:val="single" w:sz="4" w:space="0" w:color="000000"/>
              <w:bottom w:val="single" w:sz="4" w:space="0" w:color="000000"/>
              <w:right w:val="single" w:sz="4" w:space="0" w:color="000000"/>
            </w:tcBorders>
          </w:tcPr>
          <w:p w14:paraId="6F8E96EE" w14:textId="77777777" w:rsidR="00940DF9" w:rsidRDefault="00940DF9" w:rsidP="00F52418">
            <w:pPr>
              <w:spacing w:line="259" w:lineRule="auto"/>
              <w:ind w:left="68"/>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92D050"/>
          </w:tcPr>
          <w:p w14:paraId="4C412152" w14:textId="77777777" w:rsidR="00940DF9" w:rsidRDefault="00940DF9" w:rsidP="00F52418">
            <w:pPr>
              <w:spacing w:line="259" w:lineRule="auto"/>
              <w:ind w:left="72"/>
            </w:pPr>
            <w:r>
              <w:rPr>
                <w:sz w:val="20"/>
              </w:rPr>
              <w:t xml:space="preserve"> </w:t>
            </w:r>
          </w:p>
        </w:tc>
        <w:tc>
          <w:tcPr>
            <w:tcW w:w="881" w:type="dxa"/>
            <w:tcBorders>
              <w:top w:val="single" w:sz="4" w:space="0" w:color="000000"/>
              <w:left w:val="single" w:sz="4" w:space="0" w:color="000000"/>
              <w:bottom w:val="single" w:sz="4" w:space="0" w:color="000000"/>
              <w:right w:val="single" w:sz="4" w:space="0" w:color="000000"/>
            </w:tcBorders>
            <w:shd w:val="clear" w:color="auto" w:fill="92D050"/>
          </w:tcPr>
          <w:p w14:paraId="79A8202D" w14:textId="77777777" w:rsidR="00940DF9" w:rsidRDefault="00940DF9" w:rsidP="00F52418">
            <w:pPr>
              <w:spacing w:line="259" w:lineRule="auto"/>
              <w:ind w:left="72"/>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41E752F0" w14:textId="77777777" w:rsidR="00940DF9" w:rsidRDefault="00940DF9" w:rsidP="00F52418">
            <w:pPr>
              <w:spacing w:line="259" w:lineRule="auto"/>
              <w:ind w:left="72" w:right="419"/>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62658CF0" w14:textId="77777777" w:rsidR="00940DF9" w:rsidRDefault="00940DF9" w:rsidP="00F52418">
            <w:pPr>
              <w:spacing w:line="259" w:lineRule="auto"/>
              <w:ind w:left="72"/>
            </w:pPr>
            <w:r>
              <w:rPr>
                <w:sz w:val="20"/>
              </w:rPr>
              <w:t xml:space="preserve"> </w:t>
            </w:r>
          </w:p>
        </w:tc>
      </w:tr>
      <w:tr w:rsidR="00940DF9" w14:paraId="3ACD5E22" w14:textId="77777777" w:rsidTr="0054557B">
        <w:tblPrEx>
          <w:tblCellMar>
            <w:bottom w:w="41" w:type="dxa"/>
            <w:right w:w="66" w:type="dxa"/>
          </w:tblCellMar>
        </w:tblPrEx>
        <w:trPr>
          <w:trHeight w:val="820"/>
        </w:trPr>
        <w:tc>
          <w:tcPr>
            <w:tcW w:w="1844" w:type="dxa"/>
            <w:vMerge/>
            <w:tcBorders>
              <w:top w:val="single" w:sz="4" w:space="0" w:color="000000"/>
              <w:left w:val="single" w:sz="4" w:space="0" w:color="000000"/>
              <w:right w:val="single" w:sz="4" w:space="0" w:color="000000"/>
            </w:tcBorders>
          </w:tcPr>
          <w:p w14:paraId="6C92ACEC" w14:textId="77777777" w:rsidR="00940DF9" w:rsidRDefault="00940DF9" w:rsidP="00F52418">
            <w:pPr>
              <w:spacing w:after="160" w:line="259" w:lineRule="auto"/>
            </w:pPr>
          </w:p>
        </w:tc>
        <w:tc>
          <w:tcPr>
            <w:tcW w:w="1984" w:type="dxa"/>
            <w:vMerge/>
            <w:tcBorders>
              <w:top w:val="single" w:sz="4" w:space="0" w:color="000000"/>
              <w:left w:val="single" w:sz="4" w:space="0" w:color="000000"/>
              <w:bottom w:val="single" w:sz="4" w:space="0" w:color="auto"/>
              <w:right w:val="single" w:sz="4" w:space="0" w:color="000000"/>
            </w:tcBorders>
          </w:tcPr>
          <w:p w14:paraId="5200D4B1"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04EC66FE" w14:textId="77777777" w:rsidR="00940DF9" w:rsidRDefault="00940DF9" w:rsidP="00F52418">
            <w:pPr>
              <w:spacing w:line="259" w:lineRule="auto"/>
              <w:ind w:left="360" w:hanging="283"/>
            </w:pPr>
            <w:r>
              <w:rPr>
                <w:sz w:val="20"/>
              </w:rPr>
              <w:t>37.</w:t>
            </w:r>
            <w:r>
              <w:rPr>
                <w:rFonts w:ascii="Arial" w:eastAsia="Arial" w:hAnsi="Arial" w:cs="Arial"/>
                <w:sz w:val="20"/>
              </w:rPr>
              <w:t xml:space="preserve"> </w:t>
            </w:r>
            <w:r>
              <w:rPr>
                <w:sz w:val="20"/>
              </w:rPr>
              <w:t xml:space="preserve">Incorporar al Manual </w:t>
            </w:r>
            <w:proofErr w:type="spellStart"/>
            <w:r>
              <w:rPr>
                <w:sz w:val="20"/>
              </w:rPr>
              <w:t>d’acollida</w:t>
            </w:r>
            <w:proofErr w:type="spellEnd"/>
            <w:r>
              <w:rPr>
                <w:sz w:val="20"/>
              </w:rPr>
              <w:t xml:space="preserve"> </w:t>
            </w:r>
            <w:proofErr w:type="spellStart"/>
            <w:r>
              <w:rPr>
                <w:sz w:val="20"/>
              </w:rPr>
              <w:t>informació</w:t>
            </w:r>
            <w:proofErr w:type="spellEnd"/>
            <w:r>
              <w:rPr>
                <w:sz w:val="20"/>
              </w:rPr>
              <w:t xml:space="preserve"> sobre el Pla </w:t>
            </w:r>
            <w:proofErr w:type="spellStart"/>
            <w:r>
              <w:rPr>
                <w:sz w:val="20"/>
              </w:rPr>
              <w:t>d’Igualtat</w:t>
            </w:r>
            <w:proofErr w:type="spellEnd"/>
            <w:r>
              <w:rPr>
                <w:sz w:val="20"/>
              </w:rPr>
              <w:t xml:space="preserve"> </w:t>
            </w:r>
          </w:p>
        </w:tc>
        <w:tc>
          <w:tcPr>
            <w:tcW w:w="620" w:type="dxa"/>
            <w:tcBorders>
              <w:top w:val="single" w:sz="4" w:space="0" w:color="000000"/>
              <w:left w:val="single" w:sz="4" w:space="0" w:color="000000"/>
              <w:bottom w:val="single" w:sz="4" w:space="0" w:color="000000"/>
              <w:right w:val="single" w:sz="4" w:space="0" w:color="000000"/>
            </w:tcBorders>
          </w:tcPr>
          <w:p w14:paraId="7C37C5D5" w14:textId="77777777" w:rsidR="00940DF9" w:rsidRDefault="00940DF9" w:rsidP="00F52418">
            <w:pPr>
              <w:spacing w:line="259" w:lineRule="auto"/>
              <w:ind w:left="68"/>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02AD78FD" w14:textId="77777777" w:rsidR="00940DF9" w:rsidRDefault="00940DF9" w:rsidP="00F52418">
            <w:pPr>
              <w:spacing w:line="259" w:lineRule="auto"/>
              <w:ind w:left="72"/>
            </w:pPr>
            <w:r>
              <w:rPr>
                <w:sz w:val="20"/>
              </w:rPr>
              <w:t xml:space="preserve"> </w:t>
            </w:r>
          </w:p>
        </w:tc>
        <w:tc>
          <w:tcPr>
            <w:tcW w:w="881" w:type="dxa"/>
            <w:tcBorders>
              <w:top w:val="single" w:sz="4" w:space="0" w:color="000000"/>
              <w:left w:val="single" w:sz="4" w:space="0" w:color="000000"/>
              <w:bottom w:val="single" w:sz="4" w:space="0" w:color="000000"/>
              <w:right w:val="single" w:sz="4" w:space="0" w:color="000000"/>
            </w:tcBorders>
          </w:tcPr>
          <w:p w14:paraId="54073815" w14:textId="77777777" w:rsidR="00940DF9" w:rsidRDefault="00940DF9" w:rsidP="00F52418">
            <w:pPr>
              <w:spacing w:line="259" w:lineRule="auto"/>
              <w:ind w:left="72"/>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33FF63FC"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67AB89AB" w14:textId="77777777" w:rsidR="00940DF9" w:rsidRDefault="00940DF9" w:rsidP="00F52418">
            <w:pPr>
              <w:spacing w:line="259" w:lineRule="auto"/>
              <w:ind w:left="72"/>
            </w:pPr>
            <w:r>
              <w:rPr>
                <w:sz w:val="20"/>
              </w:rPr>
              <w:t xml:space="preserve"> </w:t>
            </w:r>
          </w:p>
        </w:tc>
      </w:tr>
      <w:tr w:rsidR="00940DF9" w14:paraId="4CF57026" w14:textId="77777777" w:rsidTr="0054557B">
        <w:tblPrEx>
          <w:tblCellMar>
            <w:bottom w:w="41" w:type="dxa"/>
            <w:right w:w="66" w:type="dxa"/>
          </w:tblCellMar>
        </w:tblPrEx>
        <w:trPr>
          <w:trHeight w:val="1429"/>
        </w:trPr>
        <w:tc>
          <w:tcPr>
            <w:tcW w:w="1844" w:type="dxa"/>
            <w:tcBorders>
              <w:left w:val="single" w:sz="4" w:space="0" w:color="000000"/>
              <w:bottom w:val="single" w:sz="4" w:space="0" w:color="000000"/>
              <w:right w:val="single" w:sz="4" w:space="0" w:color="000000"/>
            </w:tcBorders>
          </w:tcPr>
          <w:p w14:paraId="73A0FF3D" w14:textId="77777777" w:rsidR="00940DF9" w:rsidRDefault="00940DF9" w:rsidP="00F52418">
            <w:pPr>
              <w:spacing w:line="259" w:lineRule="auto"/>
              <w:ind w:left="72"/>
            </w:pPr>
            <w:r>
              <w:rPr>
                <w:sz w:val="20"/>
              </w:rPr>
              <w:t xml:space="preserve"> </w:t>
            </w:r>
          </w:p>
          <w:p w14:paraId="026CAC8B" w14:textId="77777777" w:rsidR="00940DF9" w:rsidRDefault="00940DF9" w:rsidP="00F52418">
            <w:pPr>
              <w:spacing w:line="259" w:lineRule="auto"/>
              <w:ind w:left="72"/>
            </w:pPr>
          </w:p>
        </w:tc>
        <w:tc>
          <w:tcPr>
            <w:tcW w:w="1984" w:type="dxa"/>
            <w:tcBorders>
              <w:top w:val="single" w:sz="4" w:space="0" w:color="auto"/>
              <w:left w:val="single" w:sz="4" w:space="0" w:color="000000"/>
              <w:bottom w:val="single" w:sz="4" w:space="0" w:color="auto"/>
              <w:right w:val="single" w:sz="4" w:space="0" w:color="000000"/>
            </w:tcBorders>
          </w:tcPr>
          <w:p w14:paraId="1E23FAD5" w14:textId="77777777" w:rsidR="00940DF9" w:rsidRDefault="00940DF9" w:rsidP="00F52418">
            <w:pPr>
              <w:spacing w:line="259" w:lineRule="auto"/>
              <w:ind w:left="104" w:hanging="38"/>
              <w:rPr>
                <w:sz w:val="20"/>
              </w:rPr>
            </w:pPr>
            <w:proofErr w:type="spellStart"/>
            <w:r>
              <w:rPr>
                <w:sz w:val="20"/>
              </w:rPr>
              <w:t>Assegurar</w:t>
            </w:r>
            <w:proofErr w:type="spellEnd"/>
            <w:r>
              <w:rPr>
                <w:sz w:val="20"/>
              </w:rPr>
              <w:t xml:space="preserve"> </w:t>
            </w:r>
            <w:proofErr w:type="spellStart"/>
            <w:r>
              <w:rPr>
                <w:sz w:val="20"/>
              </w:rPr>
              <w:t>l’ús</w:t>
            </w:r>
            <w:proofErr w:type="spellEnd"/>
            <w:r>
              <w:rPr>
                <w:sz w:val="20"/>
              </w:rPr>
              <w:t xml:space="preserve"> </w:t>
            </w:r>
            <w:proofErr w:type="spellStart"/>
            <w:r>
              <w:rPr>
                <w:sz w:val="20"/>
              </w:rPr>
              <w:t>d’un</w:t>
            </w:r>
            <w:proofErr w:type="spellEnd"/>
            <w:r>
              <w:rPr>
                <w:sz w:val="20"/>
              </w:rPr>
              <w:t xml:space="preserve"> </w:t>
            </w:r>
            <w:proofErr w:type="spellStart"/>
            <w:r>
              <w:rPr>
                <w:sz w:val="20"/>
              </w:rPr>
              <w:t>llenguatge</w:t>
            </w:r>
            <w:proofErr w:type="spellEnd"/>
            <w:r>
              <w:rPr>
                <w:sz w:val="20"/>
              </w:rPr>
              <w:t xml:space="preserve"> i </w:t>
            </w:r>
            <w:proofErr w:type="spellStart"/>
            <w:r>
              <w:rPr>
                <w:sz w:val="20"/>
              </w:rPr>
              <w:t>imatges</w:t>
            </w:r>
            <w:proofErr w:type="spellEnd"/>
            <w:r>
              <w:rPr>
                <w:sz w:val="20"/>
              </w:rPr>
              <w:t xml:space="preserve"> inclusives a </w:t>
            </w:r>
            <w:proofErr w:type="spellStart"/>
            <w:r>
              <w:rPr>
                <w:sz w:val="20"/>
              </w:rPr>
              <w:t>tots</w:t>
            </w:r>
            <w:proofErr w:type="spellEnd"/>
            <w:r>
              <w:rPr>
                <w:sz w:val="20"/>
              </w:rPr>
              <w:t xml:space="preserve"> </w:t>
            </w:r>
            <w:proofErr w:type="spellStart"/>
            <w:r>
              <w:rPr>
                <w:sz w:val="20"/>
              </w:rPr>
              <w:t>els</w:t>
            </w:r>
            <w:proofErr w:type="spellEnd"/>
            <w:r>
              <w:rPr>
                <w:sz w:val="20"/>
              </w:rPr>
              <w:t xml:space="preserve"> </w:t>
            </w:r>
            <w:proofErr w:type="spellStart"/>
            <w:r>
              <w:rPr>
                <w:sz w:val="20"/>
              </w:rPr>
              <w:t>processos</w:t>
            </w:r>
            <w:proofErr w:type="spellEnd"/>
            <w:r>
              <w:rPr>
                <w:sz w:val="20"/>
              </w:rPr>
              <w:t xml:space="preserve"> de </w:t>
            </w:r>
            <w:proofErr w:type="spellStart"/>
            <w:r>
              <w:rPr>
                <w:sz w:val="20"/>
              </w:rPr>
              <w:t>comunicació</w:t>
            </w:r>
            <w:proofErr w:type="spellEnd"/>
          </w:p>
          <w:p w14:paraId="655A88E8" w14:textId="77777777" w:rsidR="00940DF9" w:rsidRDefault="00940DF9" w:rsidP="00F52418">
            <w:pPr>
              <w:spacing w:line="259" w:lineRule="auto"/>
              <w:ind w:left="70"/>
              <w:rPr>
                <w:sz w:val="20"/>
              </w:rPr>
            </w:pPr>
          </w:p>
          <w:p w14:paraId="5D4320B8" w14:textId="77777777" w:rsidR="00940DF9" w:rsidRDefault="00940DF9" w:rsidP="00F52418">
            <w:pPr>
              <w:spacing w:line="259" w:lineRule="auto"/>
              <w:ind w:left="70"/>
            </w:pPr>
          </w:p>
        </w:tc>
        <w:tc>
          <w:tcPr>
            <w:tcW w:w="3260" w:type="dxa"/>
            <w:tcBorders>
              <w:top w:val="single" w:sz="4" w:space="0" w:color="000000"/>
              <w:left w:val="single" w:sz="4" w:space="0" w:color="000000"/>
              <w:bottom w:val="single" w:sz="4" w:space="0" w:color="000000"/>
              <w:right w:val="single" w:sz="4" w:space="0" w:color="000000"/>
            </w:tcBorders>
            <w:vAlign w:val="bottom"/>
          </w:tcPr>
          <w:p w14:paraId="734B1705" w14:textId="74007307" w:rsidR="00940DF9" w:rsidRDefault="00940DF9" w:rsidP="00F52418">
            <w:pPr>
              <w:spacing w:line="259" w:lineRule="auto"/>
              <w:ind w:left="360" w:right="45" w:hanging="360"/>
            </w:pPr>
            <w:r>
              <w:rPr>
                <w:sz w:val="20"/>
              </w:rPr>
              <w:t>38.</w:t>
            </w:r>
            <w:r>
              <w:rPr>
                <w:rFonts w:ascii="Arial" w:eastAsia="Arial" w:hAnsi="Arial" w:cs="Arial"/>
                <w:sz w:val="20"/>
              </w:rPr>
              <w:t xml:space="preserve"> </w:t>
            </w:r>
            <w:proofErr w:type="spellStart"/>
            <w:r w:rsidR="003B00A4">
              <w:rPr>
                <w:sz w:val="20"/>
              </w:rPr>
              <w:t>Sol.licitar</w:t>
            </w:r>
            <w:proofErr w:type="spellEnd"/>
            <w:r w:rsidR="003B00A4">
              <w:rPr>
                <w:sz w:val="20"/>
              </w:rPr>
              <w:t xml:space="preserve"> a les </w:t>
            </w:r>
            <w:proofErr w:type="spellStart"/>
            <w:r w:rsidR="003B00A4">
              <w:rPr>
                <w:sz w:val="20"/>
              </w:rPr>
              <w:t>empreses</w:t>
            </w:r>
            <w:proofErr w:type="spellEnd"/>
            <w:r w:rsidR="003B00A4">
              <w:rPr>
                <w:sz w:val="20"/>
              </w:rPr>
              <w:t xml:space="preserve"> </w:t>
            </w:r>
            <w:proofErr w:type="spellStart"/>
            <w:r w:rsidR="003B00A4">
              <w:rPr>
                <w:sz w:val="20"/>
              </w:rPr>
              <w:t>prove</w:t>
            </w:r>
            <w:r w:rsidR="000C581D">
              <w:rPr>
                <w:sz w:val="20"/>
              </w:rPr>
              <w:t>ï</w:t>
            </w:r>
            <w:r w:rsidR="003B00A4">
              <w:rPr>
                <w:sz w:val="20"/>
              </w:rPr>
              <w:t>dores</w:t>
            </w:r>
            <w:proofErr w:type="spellEnd"/>
            <w:r w:rsidR="003B00A4">
              <w:rPr>
                <w:sz w:val="20"/>
              </w:rPr>
              <w:t xml:space="preserve"> de </w:t>
            </w:r>
            <w:proofErr w:type="spellStart"/>
            <w:r w:rsidR="003B00A4">
              <w:rPr>
                <w:sz w:val="20"/>
              </w:rPr>
              <w:t>productes</w:t>
            </w:r>
            <w:proofErr w:type="spellEnd"/>
            <w:r w:rsidR="003B00A4">
              <w:rPr>
                <w:sz w:val="20"/>
              </w:rPr>
              <w:t xml:space="preserve"> i</w:t>
            </w:r>
            <w:r w:rsidR="000C581D">
              <w:rPr>
                <w:sz w:val="20"/>
              </w:rPr>
              <w:t>/</w:t>
            </w:r>
            <w:r w:rsidR="003B00A4">
              <w:rPr>
                <w:sz w:val="20"/>
              </w:rPr>
              <w:t>o</w:t>
            </w:r>
            <w:r w:rsidR="000C581D">
              <w:rPr>
                <w:sz w:val="20"/>
              </w:rPr>
              <w:t xml:space="preserve"> </w:t>
            </w:r>
            <w:proofErr w:type="spellStart"/>
            <w:r w:rsidR="003B00A4">
              <w:rPr>
                <w:sz w:val="20"/>
              </w:rPr>
              <w:t>serveis</w:t>
            </w:r>
            <w:proofErr w:type="spellEnd"/>
            <w:r w:rsidR="003B00A4">
              <w:rPr>
                <w:sz w:val="20"/>
              </w:rPr>
              <w:t xml:space="preserve"> de </w:t>
            </w:r>
            <w:proofErr w:type="spellStart"/>
            <w:r w:rsidR="003B00A4">
              <w:rPr>
                <w:sz w:val="20"/>
              </w:rPr>
              <w:t>comunicació</w:t>
            </w:r>
            <w:proofErr w:type="spellEnd"/>
            <w:r w:rsidR="003B00A4">
              <w:rPr>
                <w:sz w:val="20"/>
              </w:rPr>
              <w:t xml:space="preserve"> que </w:t>
            </w:r>
            <w:proofErr w:type="spellStart"/>
            <w:r w:rsidR="003B00A4">
              <w:rPr>
                <w:sz w:val="20"/>
              </w:rPr>
              <w:t>facin</w:t>
            </w:r>
            <w:proofErr w:type="spellEnd"/>
            <w:r w:rsidR="003B00A4">
              <w:rPr>
                <w:sz w:val="20"/>
              </w:rPr>
              <w:t xml:space="preserve"> </w:t>
            </w:r>
            <w:proofErr w:type="spellStart"/>
            <w:r w:rsidR="003B00A4">
              <w:rPr>
                <w:sz w:val="20"/>
              </w:rPr>
              <w:t>ús</w:t>
            </w:r>
            <w:proofErr w:type="spellEnd"/>
            <w:r w:rsidR="003B00A4">
              <w:rPr>
                <w:sz w:val="20"/>
              </w:rPr>
              <w:t xml:space="preserve"> </w:t>
            </w:r>
            <w:proofErr w:type="spellStart"/>
            <w:r w:rsidR="003B00A4">
              <w:rPr>
                <w:sz w:val="20"/>
              </w:rPr>
              <w:t>d’una</w:t>
            </w:r>
            <w:proofErr w:type="spellEnd"/>
            <w:r w:rsidR="003B00A4">
              <w:rPr>
                <w:sz w:val="20"/>
              </w:rPr>
              <w:t xml:space="preserve"> </w:t>
            </w:r>
            <w:proofErr w:type="spellStart"/>
            <w:r w:rsidR="003B00A4">
              <w:rPr>
                <w:sz w:val="20"/>
              </w:rPr>
              <w:t>comunicació</w:t>
            </w:r>
            <w:proofErr w:type="spellEnd"/>
            <w:r w:rsidR="003B00A4">
              <w:rPr>
                <w:sz w:val="20"/>
              </w:rPr>
              <w:t xml:space="preserve"> no sexista</w:t>
            </w:r>
            <w:r>
              <w:rPr>
                <w:sz w:val="20"/>
              </w:rPr>
              <w:t xml:space="preserve"> </w:t>
            </w:r>
          </w:p>
        </w:tc>
        <w:tc>
          <w:tcPr>
            <w:tcW w:w="620" w:type="dxa"/>
            <w:tcBorders>
              <w:top w:val="single" w:sz="4" w:space="0" w:color="000000"/>
              <w:left w:val="single" w:sz="4" w:space="0" w:color="000000"/>
              <w:bottom w:val="single" w:sz="4" w:space="0" w:color="000000"/>
              <w:right w:val="single" w:sz="4" w:space="0" w:color="000000"/>
            </w:tcBorders>
          </w:tcPr>
          <w:p w14:paraId="22BF1567" w14:textId="77777777" w:rsidR="00940DF9" w:rsidRDefault="00940DF9" w:rsidP="00F52418">
            <w:pPr>
              <w:spacing w:line="259" w:lineRule="auto"/>
              <w:ind w:left="68"/>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17A4CA31" w14:textId="77777777" w:rsidR="00940DF9" w:rsidRDefault="00940DF9" w:rsidP="00F52418">
            <w:pPr>
              <w:spacing w:after="18" w:line="259" w:lineRule="auto"/>
              <w:ind w:left="72"/>
            </w:pPr>
            <w:r>
              <w:rPr>
                <w:sz w:val="20"/>
              </w:rPr>
              <w:t xml:space="preserve"> </w:t>
            </w:r>
          </w:p>
          <w:p w14:paraId="27ED6F00" w14:textId="77777777" w:rsidR="00940DF9" w:rsidRDefault="00940DF9" w:rsidP="00F52418">
            <w:pPr>
              <w:spacing w:line="259" w:lineRule="auto"/>
              <w:ind w:left="72"/>
            </w:pPr>
            <w:r>
              <w:rPr>
                <w:sz w:val="20"/>
              </w:rPr>
              <w:t xml:space="preserve"> </w:t>
            </w:r>
          </w:p>
        </w:tc>
        <w:tc>
          <w:tcPr>
            <w:tcW w:w="881" w:type="dxa"/>
            <w:tcBorders>
              <w:top w:val="single" w:sz="4" w:space="0" w:color="000000"/>
              <w:left w:val="single" w:sz="4" w:space="0" w:color="000000"/>
              <w:bottom w:val="single" w:sz="4" w:space="0" w:color="000000"/>
              <w:right w:val="single" w:sz="4" w:space="0" w:color="000000"/>
            </w:tcBorders>
          </w:tcPr>
          <w:p w14:paraId="5AC82B7D" w14:textId="77777777" w:rsidR="00940DF9" w:rsidRDefault="00940DF9" w:rsidP="00F52418">
            <w:pPr>
              <w:spacing w:line="259" w:lineRule="auto"/>
              <w:ind w:left="72"/>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C39481B"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4C900AA6" w14:textId="7FB6DC90" w:rsidR="00940DF9" w:rsidRDefault="00940DF9" w:rsidP="00940DF9">
            <w:pPr>
              <w:spacing w:line="259" w:lineRule="auto"/>
            </w:pPr>
          </w:p>
        </w:tc>
      </w:tr>
      <w:tr w:rsidR="00940DF9" w14:paraId="0B69C8B8" w14:textId="77777777" w:rsidTr="0054557B">
        <w:tblPrEx>
          <w:tblCellMar>
            <w:bottom w:w="41" w:type="dxa"/>
            <w:right w:w="66" w:type="dxa"/>
          </w:tblCellMar>
        </w:tblPrEx>
        <w:trPr>
          <w:trHeight w:val="821"/>
        </w:trPr>
        <w:tc>
          <w:tcPr>
            <w:tcW w:w="1844" w:type="dxa"/>
            <w:vMerge w:val="restart"/>
            <w:tcBorders>
              <w:top w:val="single" w:sz="4" w:space="0" w:color="000000"/>
              <w:left w:val="single" w:sz="4" w:space="0" w:color="000000"/>
              <w:bottom w:val="single" w:sz="4" w:space="0" w:color="000000"/>
              <w:right w:val="single" w:sz="4" w:space="0" w:color="000000"/>
            </w:tcBorders>
          </w:tcPr>
          <w:p w14:paraId="5F4309A7" w14:textId="77777777" w:rsidR="00940DF9" w:rsidRDefault="00940DF9" w:rsidP="00F52418">
            <w:pPr>
              <w:spacing w:line="259" w:lineRule="auto"/>
              <w:ind w:left="72"/>
            </w:pPr>
            <w:r>
              <w:rPr>
                <w:sz w:val="20"/>
              </w:rPr>
              <w:t xml:space="preserve"> </w:t>
            </w:r>
          </w:p>
          <w:p w14:paraId="29D62369" w14:textId="77777777" w:rsidR="00940DF9" w:rsidRDefault="00940DF9" w:rsidP="00F52418">
            <w:pPr>
              <w:spacing w:line="259" w:lineRule="auto"/>
              <w:ind w:left="72"/>
            </w:pPr>
            <w:r>
              <w:rPr>
                <w:sz w:val="20"/>
              </w:rPr>
              <w:t>SALUT LABORAL</w:t>
            </w:r>
          </w:p>
        </w:tc>
        <w:tc>
          <w:tcPr>
            <w:tcW w:w="1984" w:type="dxa"/>
            <w:vMerge w:val="restart"/>
            <w:tcBorders>
              <w:top w:val="single" w:sz="4" w:space="0" w:color="auto"/>
              <w:left w:val="single" w:sz="4" w:space="0" w:color="000000"/>
              <w:bottom w:val="single" w:sz="4" w:space="0" w:color="000000"/>
              <w:right w:val="single" w:sz="4" w:space="0" w:color="000000"/>
            </w:tcBorders>
          </w:tcPr>
          <w:p w14:paraId="0533C7DB" w14:textId="77777777" w:rsidR="00940DF9" w:rsidRDefault="00940DF9" w:rsidP="00F52418">
            <w:pPr>
              <w:spacing w:line="259" w:lineRule="auto"/>
              <w:ind w:left="70"/>
              <w:rPr>
                <w:sz w:val="20"/>
                <w:szCs w:val="20"/>
              </w:rPr>
            </w:pPr>
          </w:p>
          <w:p w14:paraId="17194186" w14:textId="25388ADB" w:rsidR="00940DF9" w:rsidRPr="00102D39" w:rsidRDefault="00940DF9" w:rsidP="00F52418">
            <w:pPr>
              <w:spacing w:line="259" w:lineRule="auto"/>
              <w:ind w:left="70"/>
              <w:rPr>
                <w:sz w:val="20"/>
                <w:szCs w:val="20"/>
              </w:rPr>
            </w:pPr>
            <w:r w:rsidRPr="00102D39">
              <w:rPr>
                <w:sz w:val="20"/>
                <w:szCs w:val="20"/>
              </w:rPr>
              <w:t xml:space="preserve">Incorporar la perspectiva de </w:t>
            </w:r>
            <w:proofErr w:type="spellStart"/>
            <w:r w:rsidRPr="00102D39">
              <w:rPr>
                <w:sz w:val="20"/>
                <w:szCs w:val="20"/>
              </w:rPr>
              <w:t>gènere</w:t>
            </w:r>
            <w:proofErr w:type="spellEnd"/>
            <w:r w:rsidRPr="00102D39">
              <w:rPr>
                <w:sz w:val="20"/>
                <w:szCs w:val="20"/>
              </w:rPr>
              <w:t xml:space="preserve"> a la </w:t>
            </w:r>
            <w:proofErr w:type="spellStart"/>
            <w:r w:rsidRPr="00102D39">
              <w:rPr>
                <w:sz w:val="20"/>
                <w:szCs w:val="20"/>
              </w:rPr>
              <w:t>prevenció</w:t>
            </w:r>
            <w:proofErr w:type="spellEnd"/>
            <w:r w:rsidRPr="00102D39">
              <w:rPr>
                <w:sz w:val="20"/>
                <w:szCs w:val="20"/>
              </w:rPr>
              <w:t xml:space="preserve"> de riscos </w:t>
            </w:r>
            <w:proofErr w:type="spellStart"/>
            <w:r w:rsidRPr="00102D39">
              <w:rPr>
                <w:sz w:val="20"/>
                <w:szCs w:val="20"/>
              </w:rPr>
              <w:t>laborals</w:t>
            </w:r>
            <w:proofErr w:type="spellEnd"/>
          </w:p>
        </w:tc>
        <w:tc>
          <w:tcPr>
            <w:tcW w:w="3260" w:type="dxa"/>
            <w:tcBorders>
              <w:top w:val="single" w:sz="4" w:space="0" w:color="000000"/>
              <w:left w:val="single" w:sz="4" w:space="0" w:color="000000"/>
              <w:bottom w:val="single" w:sz="4" w:space="0" w:color="000000"/>
              <w:right w:val="single" w:sz="4" w:space="0" w:color="000000"/>
            </w:tcBorders>
            <w:vAlign w:val="bottom"/>
          </w:tcPr>
          <w:p w14:paraId="3EF36502" w14:textId="77777777" w:rsidR="00940DF9" w:rsidRPr="00102D39" w:rsidRDefault="00940DF9" w:rsidP="00F52418">
            <w:pPr>
              <w:tabs>
                <w:tab w:val="center" w:pos="106"/>
                <w:tab w:val="center" w:pos="1468"/>
                <w:tab w:val="center" w:pos="2314"/>
                <w:tab w:val="center" w:pos="3353"/>
                <w:tab w:val="center" w:pos="3916"/>
              </w:tabs>
              <w:spacing w:after="18" w:line="259" w:lineRule="auto"/>
              <w:rPr>
                <w:rFonts w:cstheme="minorHAnsi"/>
              </w:rPr>
            </w:pPr>
            <w:r>
              <w:tab/>
            </w:r>
            <w:r w:rsidRPr="00102D39">
              <w:rPr>
                <w:rFonts w:cstheme="minorHAnsi"/>
                <w:sz w:val="20"/>
              </w:rPr>
              <w:t>39.</w:t>
            </w:r>
            <w:r w:rsidRPr="00102D39">
              <w:rPr>
                <w:rFonts w:eastAsia="Arial" w:cstheme="minorHAnsi"/>
                <w:sz w:val="20"/>
              </w:rPr>
              <w:t xml:space="preserve"> Elaborar un </w:t>
            </w:r>
            <w:proofErr w:type="spellStart"/>
            <w:r w:rsidRPr="00102D39">
              <w:rPr>
                <w:rFonts w:eastAsia="Arial" w:cstheme="minorHAnsi"/>
                <w:sz w:val="20"/>
              </w:rPr>
              <w:t>estudi</w:t>
            </w:r>
            <w:proofErr w:type="spellEnd"/>
            <w:r w:rsidRPr="00102D39">
              <w:rPr>
                <w:rFonts w:eastAsia="Arial" w:cstheme="minorHAnsi"/>
                <w:sz w:val="20"/>
              </w:rPr>
              <w:t xml:space="preserve"> de riscos </w:t>
            </w:r>
            <w:proofErr w:type="spellStart"/>
            <w:r w:rsidRPr="00102D39">
              <w:rPr>
                <w:rFonts w:eastAsia="Arial" w:cstheme="minorHAnsi"/>
                <w:sz w:val="20"/>
              </w:rPr>
              <w:t>laborals</w:t>
            </w:r>
            <w:proofErr w:type="spellEnd"/>
            <w:r w:rsidRPr="00102D39">
              <w:rPr>
                <w:rFonts w:eastAsia="Arial" w:cstheme="minorHAnsi"/>
                <w:sz w:val="20"/>
              </w:rPr>
              <w:t xml:space="preserve"> </w:t>
            </w:r>
            <w:proofErr w:type="spellStart"/>
            <w:r w:rsidRPr="00102D39">
              <w:rPr>
                <w:rFonts w:eastAsia="Arial" w:cstheme="minorHAnsi"/>
                <w:sz w:val="20"/>
              </w:rPr>
              <w:t>amb</w:t>
            </w:r>
            <w:proofErr w:type="spellEnd"/>
            <w:r w:rsidRPr="00102D39">
              <w:rPr>
                <w:rFonts w:eastAsia="Arial" w:cstheme="minorHAnsi"/>
                <w:sz w:val="20"/>
              </w:rPr>
              <w:t xml:space="preserve"> perspectiva de </w:t>
            </w:r>
            <w:proofErr w:type="spellStart"/>
            <w:r w:rsidRPr="00102D39">
              <w:rPr>
                <w:rFonts w:eastAsia="Arial" w:cstheme="minorHAnsi"/>
                <w:sz w:val="20"/>
              </w:rPr>
              <w:t>gènere</w:t>
            </w:r>
            <w:proofErr w:type="spellEnd"/>
          </w:p>
        </w:tc>
        <w:tc>
          <w:tcPr>
            <w:tcW w:w="620" w:type="dxa"/>
            <w:tcBorders>
              <w:top w:val="single" w:sz="4" w:space="0" w:color="000000"/>
              <w:left w:val="single" w:sz="4" w:space="0" w:color="000000"/>
              <w:bottom w:val="single" w:sz="4" w:space="0" w:color="000000"/>
              <w:right w:val="single" w:sz="4" w:space="0" w:color="000000"/>
            </w:tcBorders>
          </w:tcPr>
          <w:p w14:paraId="1A76C177" w14:textId="77777777" w:rsidR="00940DF9" w:rsidRDefault="00940DF9" w:rsidP="00F52418">
            <w:pPr>
              <w:spacing w:line="259" w:lineRule="auto"/>
              <w:ind w:left="68"/>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58E8AD7F" w14:textId="77777777" w:rsidR="00940DF9" w:rsidRDefault="00940DF9" w:rsidP="00F52418">
            <w:pPr>
              <w:spacing w:line="259" w:lineRule="auto"/>
              <w:ind w:left="72"/>
            </w:pPr>
            <w:r>
              <w:rPr>
                <w:sz w:val="20"/>
              </w:rPr>
              <w:t xml:space="preserve"> </w:t>
            </w:r>
          </w:p>
        </w:tc>
        <w:tc>
          <w:tcPr>
            <w:tcW w:w="881" w:type="dxa"/>
            <w:tcBorders>
              <w:top w:val="single" w:sz="4" w:space="0" w:color="000000"/>
              <w:left w:val="single" w:sz="4" w:space="0" w:color="000000"/>
              <w:bottom w:val="single" w:sz="4" w:space="0" w:color="000000"/>
              <w:right w:val="single" w:sz="4" w:space="0" w:color="000000"/>
            </w:tcBorders>
          </w:tcPr>
          <w:p w14:paraId="7154D4F9" w14:textId="77777777" w:rsidR="00940DF9" w:rsidRDefault="00940DF9" w:rsidP="00F52418">
            <w:pPr>
              <w:spacing w:line="259" w:lineRule="auto"/>
              <w:ind w:left="72"/>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E7B4D9D" w14:textId="77777777" w:rsidR="00940DF9" w:rsidRDefault="00940DF9" w:rsidP="00F52418">
            <w:pPr>
              <w:spacing w:line="259" w:lineRule="auto"/>
              <w:ind w:left="-2161" w:right="262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3B5D754C" w14:textId="77777777" w:rsidR="00940DF9" w:rsidRDefault="00940DF9" w:rsidP="00F52418">
            <w:pPr>
              <w:spacing w:line="259" w:lineRule="auto"/>
              <w:ind w:left="72"/>
            </w:pPr>
            <w:r>
              <w:rPr>
                <w:sz w:val="20"/>
              </w:rPr>
              <w:t xml:space="preserve"> </w:t>
            </w:r>
          </w:p>
        </w:tc>
      </w:tr>
      <w:tr w:rsidR="00940DF9" w14:paraId="50CF8845" w14:textId="77777777" w:rsidTr="0054557B">
        <w:tblPrEx>
          <w:tblCellMar>
            <w:bottom w:w="41" w:type="dxa"/>
            <w:right w:w="66" w:type="dxa"/>
          </w:tblCellMar>
        </w:tblPrEx>
        <w:trPr>
          <w:trHeight w:val="821"/>
        </w:trPr>
        <w:tc>
          <w:tcPr>
            <w:tcW w:w="1844" w:type="dxa"/>
            <w:vMerge/>
            <w:tcBorders>
              <w:top w:val="nil"/>
              <w:left w:val="single" w:sz="4" w:space="0" w:color="000000"/>
              <w:bottom w:val="nil"/>
              <w:right w:val="single" w:sz="4" w:space="0" w:color="000000"/>
            </w:tcBorders>
          </w:tcPr>
          <w:p w14:paraId="7445E1BB" w14:textId="77777777" w:rsidR="00940DF9" w:rsidRDefault="00940DF9" w:rsidP="00F52418">
            <w:pPr>
              <w:spacing w:after="160" w:line="259" w:lineRule="auto"/>
            </w:pPr>
          </w:p>
        </w:tc>
        <w:tc>
          <w:tcPr>
            <w:tcW w:w="1984" w:type="dxa"/>
            <w:vMerge/>
            <w:tcBorders>
              <w:top w:val="nil"/>
              <w:left w:val="single" w:sz="4" w:space="0" w:color="000000"/>
              <w:bottom w:val="nil"/>
              <w:right w:val="single" w:sz="4" w:space="0" w:color="000000"/>
            </w:tcBorders>
          </w:tcPr>
          <w:p w14:paraId="37F1A730"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4CA7B7C6" w14:textId="77777777" w:rsidR="00940DF9" w:rsidRDefault="00940DF9" w:rsidP="00F52418">
            <w:pPr>
              <w:spacing w:line="259" w:lineRule="auto"/>
              <w:ind w:left="360" w:hanging="360"/>
            </w:pPr>
            <w:r>
              <w:rPr>
                <w:sz w:val="20"/>
              </w:rPr>
              <w:t>40.</w:t>
            </w:r>
            <w:r>
              <w:rPr>
                <w:rFonts w:ascii="Arial" w:eastAsia="Arial" w:hAnsi="Arial" w:cs="Arial"/>
                <w:sz w:val="20"/>
              </w:rPr>
              <w:t xml:space="preserve"> </w:t>
            </w:r>
            <w:r w:rsidRPr="00B25774">
              <w:rPr>
                <w:rFonts w:eastAsia="Arial" w:cstheme="minorHAnsi"/>
                <w:sz w:val="20"/>
              </w:rPr>
              <w:t xml:space="preserve">Incorporar la perspectiva de </w:t>
            </w:r>
            <w:proofErr w:type="spellStart"/>
            <w:r w:rsidRPr="00B25774">
              <w:rPr>
                <w:rFonts w:eastAsia="Arial" w:cstheme="minorHAnsi"/>
                <w:sz w:val="20"/>
              </w:rPr>
              <w:t>gènere</w:t>
            </w:r>
            <w:proofErr w:type="spellEnd"/>
            <w:r w:rsidRPr="00B25774">
              <w:rPr>
                <w:rFonts w:eastAsia="Arial" w:cstheme="minorHAnsi"/>
                <w:sz w:val="20"/>
              </w:rPr>
              <w:t xml:space="preserve"> a </w:t>
            </w:r>
            <w:proofErr w:type="spellStart"/>
            <w:r w:rsidRPr="00B25774">
              <w:rPr>
                <w:rFonts w:eastAsia="Arial" w:cstheme="minorHAnsi"/>
                <w:sz w:val="20"/>
              </w:rPr>
              <w:t>l’avaluació</w:t>
            </w:r>
            <w:proofErr w:type="spellEnd"/>
            <w:r w:rsidRPr="00B25774">
              <w:rPr>
                <w:rFonts w:eastAsia="Arial" w:cstheme="minorHAnsi"/>
                <w:sz w:val="20"/>
              </w:rPr>
              <w:t xml:space="preserve"> de riscos </w:t>
            </w:r>
            <w:proofErr w:type="spellStart"/>
            <w:r w:rsidRPr="00B25774">
              <w:rPr>
                <w:rFonts w:eastAsia="Arial" w:cstheme="minorHAnsi"/>
                <w:sz w:val="20"/>
              </w:rPr>
              <w:t>psicosocials</w:t>
            </w:r>
            <w:proofErr w:type="spellEnd"/>
          </w:p>
        </w:tc>
        <w:tc>
          <w:tcPr>
            <w:tcW w:w="6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4210E1" w14:textId="77777777" w:rsidR="00940DF9" w:rsidRDefault="00940DF9" w:rsidP="00F52418">
            <w:pPr>
              <w:spacing w:line="259" w:lineRule="auto"/>
              <w:ind w:left="68"/>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8E5B6F" w14:textId="77777777" w:rsidR="00940DF9" w:rsidRDefault="00940DF9" w:rsidP="00F52418">
            <w:pPr>
              <w:spacing w:line="259" w:lineRule="auto"/>
              <w:ind w:left="72"/>
            </w:pPr>
            <w:r>
              <w:rPr>
                <w:sz w:val="20"/>
              </w:rPr>
              <w:t xml:space="preserve">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56870B" w14:textId="77777777" w:rsidR="00940DF9" w:rsidRDefault="00940DF9" w:rsidP="00F52418">
            <w:pPr>
              <w:spacing w:line="259" w:lineRule="auto"/>
              <w:ind w:left="72"/>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87830B"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11BB12DE" w14:textId="77777777" w:rsidR="00940DF9" w:rsidRDefault="00940DF9" w:rsidP="00F52418">
            <w:pPr>
              <w:spacing w:line="259" w:lineRule="auto"/>
              <w:ind w:left="72"/>
            </w:pPr>
            <w:r>
              <w:rPr>
                <w:sz w:val="20"/>
              </w:rPr>
              <w:t xml:space="preserve"> </w:t>
            </w:r>
          </w:p>
        </w:tc>
      </w:tr>
      <w:tr w:rsidR="00940DF9" w14:paraId="247B5D49" w14:textId="77777777" w:rsidTr="0054557B">
        <w:tblPrEx>
          <w:tblCellMar>
            <w:bottom w:w="41" w:type="dxa"/>
            <w:right w:w="66" w:type="dxa"/>
          </w:tblCellMar>
        </w:tblPrEx>
        <w:trPr>
          <w:trHeight w:val="1302"/>
        </w:trPr>
        <w:tc>
          <w:tcPr>
            <w:tcW w:w="1844" w:type="dxa"/>
            <w:vMerge/>
            <w:tcBorders>
              <w:top w:val="nil"/>
              <w:left w:val="single" w:sz="4" w:space="0" w:color="000000"/>
              <w:bottom w:val="nil"/>
              <w:right w:val="single" w:sz="4" w:space="0" w:color="000000"/>
            </w:tcBorders>
          </w:tcPr>
          <w:p w14:paraId="44AB8CB1" w14:textId="77777777" w:rsidR="00940DF9" w:rsidRDefault="00940DF9" w:rsidP="00F52418">
            <w:pPr>
              <w:spacing w:after="160" w:line="259" w:lineRule="auto"/>
            </w:pPr>
          </w:p>
        </w:tc>
        <w:tc>
          <w:tcPr>
            <w:tcW w:w="1984" w:type="dxa"/>
            <w:vMerge/>
            <w:tcBorders>
              <w:top w:val="nil"/>
              <w:left w:val="single" w:sz="4" w:space="0" w:color="000000"/>
              <w:bottom w:val="nil"/>
              <w:right w:val="single" w:sz="4" w:space="0" w:color="000000"/>
            </w:tcBorders>
          </w:tcPr>
          <w:p w14:paraId="0441430A"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56B576DA" w14:textId="77777777" w:rsidR="00940DF9" w:rsidRDefault="00940DF9" w:rsidP="00F52418">
            <w:pPr>
              <w:spacing w:line="259" w:lineRule="auto"/>
              <w:ind w:left="360" w:right="45" w:hanging="360"/>
            </w:pPr>
            <w:r>
              <w:rPr>
                <w:sz w:val="20"/>
              </w:rPr>
              <w:t>41.</w:t>
            </w:r>
            <w:r>
              <w:rPr>
                <w:rFonts w:ascii="Arial" w:eastAsia="Arial" w:hAnsi="Arial" w:cs="Arial"/>
                <w:sz w:val="20"/>
              </w:rPr>
              <w:t xml:space="preserve"> </w:t>
            </w:r>
            <w:r>
              <w:rPr>
                <w:sz w:val="20"/>
              </w:rPr>
              <w:t xml:space="preserve"> Incorporar, en la mesura del </w:t>
            </w:r>
            <w:proofErr w:type="spellStart"/>
            <w:r>
              <w:rPr>
                <w:sz w:val="20"/>
              </w:rPr>
              <w:t>possible</w:t>
            </w:r>
            <w:proofErr w:type="spellEnd"/>
            <w:r>
              <w:rPr>
                <w:sz w:val="20"/>
              </w:rPr>
              <w:t xml:space="preserve">, les </w:t>
            </w:r>
            <w:proofErr w:type="spellStart"/>
            <w:r>
              <w:rPr>
                <w:sz w:val="20"/>
              </w:rPr>
              <w:t>millores</w:t>
            </w:r>
            <w:proofErr w:type="spellEnd"/>
            <w:r>
              <w:rPr>
                <w:sz w:val="20"/>
              </w:rPr>
              <w:t xml:space="preserve"> en les </w:t>
            </w:r>
            <w:proofErr w:type="spellStart"/>
            <w:r>
              <w:rPr>
                <w:sz w:val="20"/>
              </w:rPr>
              <w:t>infraestructures</w:t>
            </w:r>
            <w:proofErr w:type="spellEnd"/>
            <w:r>
              <w:rPr>
                <w:sz w:val="20"/>
              </w:rPr>
              <w:t xml:space="preserve"> de camp (lavabos, </w:t>
            </w:r>
            <w:proofErr w:type="spellStart"/>
            <w:r>
              <w:rPr>
                <w:sz w:val="20"/>
              </w:rPr>
              <w:t>etc</w:t>
            </w:r>
            <w:proofErr w:type="spellEnd"/>
            <w:r>
              <w:rPr>
                <w:sz w:val="20"/>
              </w:rPr>
              <w:t>)</w:t>
            </w:r>
          </w:p>
        </w:tc>
        <w:tc>
          <w:tcPr>
            <w:tcW w:w="620" w:type="dxa"/>
            <w:tcBorders>
              <w:top w:val="single" w:sz="4" w:space="0" w:color="000000"/>
              <w:left w:val="single" w:sz="4" w:space="0" w:color="000000"/>
              <w:bottom w:val="single" w:sz="4" w:space="0" w:color="000000"/>
              <w:right w:val="single" w:sz="4" w:space="0" w:color="000000"/>
            </w:tcBorders>
          </w:tcPr>
          <w:p w14:paraId="0A9D6716" w14:textId="77777777" w:rsidR="00940DF9" w:rsidRDefault="00940DF9" w:rsidP="00F52418">
            <w:pPr>
              <w:spacing w:line="259" w:lineRule="auto"/>
              <w:ind w:left="68"/>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53885AF5" w14:textId="77777777" w:rsidR="00940DF9" w:rsidRDefault="00940DF9" w:rsidP="00F52418">
            <w:pPr>
              <w:spacing w:line="259" w:lineRule="auto"/>
              <w:ind w:left="72"/>
            </w:pPr>
            <w:r>
              <w:rPr>
                <w:sz w:val="20"/>
              </w:rPr>
              <w:t xml:space="preserve"> </w:t>
            </w:r>
          </w:p>
        </w:tc>
        <w:tc>
          <w:tcPr>
            <w:tcW w:w="881" w:type="dxa"/>
            <w:tcBorders>
              <w:top w:val="single" w:sz="4" w:space="0" w:color="000000"/>
              <w:left w:val="single" w:sz="4" w:space="0" w:color="000000"/>
              <w:bottom w:val="single" w:sz="4" w:space="0" w:color="000000"/>
              <w:right w:val="single" w:sz="4" w:space="0" w:color="000000"/>
            </w:tcBorders>
          </w:tcPr>
          <w:p w14:paraId="31164A0A" w14:textId="77777777" w:rsidR="00940DF9" w:rsidRDefault="00940DF9" w:rsidP="00F52418">
            <w:pPr>
              <w:spacing w:line="259" w:lineRule="auto"/>
              <w:ind w:left="72"/>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231DBA"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413835F9" w14:textId="77777777" w:rsidR="00940DF9" w:rsidRDefault="00940DF9" w:rsidP="00F52418">
            <w:pPr>
              <w:spacing w:line="259" w:lineRule="auto"/>
              <w:ind w:left="72"/>
            </w:pPr>
            <w:r>
              <w:rPr>
                <w:sz w:val="20"/>
              </w:rPr>
              <w:t xml:space="preserve"> </w:t>
            </w:r>
          </w:p>
        </w:tc>
      </w:tr>
      <w:tr w:rsidR="00940DF9" w14:paraId="46EBD5BE" w14:textId="77777777" w:rsidTr="0054557B">
        <w:tblPrEx>
          <w:tblCellMar>
            <w:bottom w:w="41" w:type="dxa"/>
            <w:right w:w="66" w:type="dxa"/>
          </w:tblCellMar>
        </w:tblPrEx>
        <w:trPr>
          <w:trHeight w:val="2349"/>
        </w:trPr>
        <w:tc>
          <w:tcPr>
            <w:tcW w:w="1844" w:type="dxa"/>
            <w:vMerge w:val="restart"/>
            <w:tcBorders>
              <w:top w:val="single" w:sz="4" w:space="0" w:color="000000"/>
              <w:left w:val="single" w:sz="4" w:space="0" w:color="000000"/>
              <w:right w:val="single" w:sz="4" w:space="0" w:color="000000"/>
            </w:tcBorders>
          </w:tcPr>
          <w:p w14:paraId="2BB68C77" w14:textId="77777777" w:rsidR="00940DF9" w:rsidRDefault="00940DF9" w:rsidP="00F52418">
            <w:pPr>
              <w:spacing w:line="259" w:lineRule="auto"/>
              <w:ind w:left="72"/>
              <w:rPr>
                <w:sz w:val="20"/>
              </w:rPr>
            </w:pPr>
            <w:r>
              <w:rPr>
                <w:sz w:val="20"/>
              </w:rPr>
              <w:t xml:space="preserve"> </w:t>
            </w:r>
          </w:p>
          <w:p w14:paraId="2E30DA03" w14:textId="77777777" w:rsidR="00940DF9" w:rsidRPr="00102D39" w:rsidRDefault="00940DF9" w:rsidP="00F52418">
            <w:pPr>
              <w:spacing w:line="259" w:lineRule="auto"/>
              <w:ind w:left="72"/>
            </w:pPr>
          </w:p>
          <w:p w14:paraId="15378DFF" w14:textId="57B56267" w:rsidR="00940DF9" w:rsidRDefault="00A92051" w:rsidP="00F52418">
            <w:pPr>
              <w:spacing w:line="259" w:lineRule="auto"/>
              <w:ind w:left="72"/>
            </w:pPr>
            <w:r>
              <w:rPr>
                <w:noProof/>
                <w:sz w:val="20"/>
                <w:szCs w:val="20"/>
                <w:lang w:eastAsia="ca-ES"/>
              </w:rPr>
              <mc:AlternateContent>
                <mc:Choice Requires="wps">
                  <w:drawing>
                    <wp:anchor distT="0" distB="0" distL="114300" distR="114300" simplePos="0" relativeHeight="251667456" behindDoc="0" locked="0" layoutInCell="1" allowOverlap="1" wp14:anchorId="07AABF97" wp14:editId="020B770A">
                      <wp:simplePos x="0" y="0"/>
                      <wp:positionH relativeFrom="column">
                        <wp:posOffset>1133475</wp:posOffset>
                      </wp:positionH>
                      <wp:positionV relativeFrom="paragraph">
                        <wp:posOffset>2841752</wp:posOffset>
                      </wp:positionV>
                      <wp:extent cx="1270000" cy="0"/>
                      <wp:effectExtent l="0" t="0" r="0" b="0"/>
                      <wp:wrapNone/>
                      <wp:docPr id="1724616236" name="Connector recte 1"/>
                      <wp:cNvGraphicFramePr/>
                      <a:graphic xmlns:a="http://schemas.openxmlformats.org/drawingml/2006/main">
                        <a:graphicData uri="http://schemas.microsoft.com/office/word/2010/wordprocessingShape">
                          <wps:wsp>
                            <wps:cNvCnPr/>
                            <wps:spPr>
                              <a:xfrm>
                                <a:off x="0" y="0"/>
                                <a:ext cx="127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2486E" id="Connector recte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5pt,223.75pt" to="189.25pt,2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" strokecolor="black [3213]" strokeweight=".5pt">
                      <v:stroke joinstyle="miter"/>
                    </v:line>
                  </w:pict>
                </mc:Fallback>
              </mc:AlternateContent>
            </w:r>
            <w:r w:rsidR="00940DF9">
              <w:t>PREVENCIÓ I ACTUACIÓ DAVANT ASSETJAMENT SEXUAL I/O PER RAÓ DE SEXE</w:t>
            </w:r>
          </w:p>
        </w:tc>
        <w:tc>
          <w:tcPr>
            <w:tcW w:w="1984" w:type="dxa"/>
            <w:vMerge w:val="restart"/>
            <w:tcBorders>
              <w:top w:val="single" w:sz="4" w:space="0" w:color="000000"/>
              <w:left w:val="single" w:sz="4" w:space="0" w:color="000000"/>
              <w:right w:val="single" w:sz="4" w:space="0" w:color="000000"/>
            </w:tcBorders>
          </w:tcPr>
          <w:p w14:paraId="0F4F1E2C" w14:textId="77777777" w:rsidR="00940DF9" w:rsidRPr="00102D39" w:rsidRDefault="00940DF9" w:rsidP="00F52418">
            <w:pPr>
              <w:spacing w:line="259" w:lineRule="auto"/>
              <w:rPr>
                <w:sz w:val="20"/>
                <w:szCs w:val="20"/>
              </w:rPr>
            </w:pPr>
          </w:p>
          <w:p w14:paraId="694529BE" w14:textId="77777777" w:rsidR="00940DF9" w:rsidRDefault="00940DF9" w:rsidP="00F52418">
            <w:pPr>
              <w:spacing w:line="259" w:lineRule="auto"/>
              <w:ind w:left="104"/>
              <w:rPr>
                <w:sz w:val="20"/>
                <w:szCs w:val="20"/>
              </w:rPr>
            </w:pPr>
            <w:r w:rsidRPr="00102D39">
              <w:rPr>
                <w:sz w:val="20"/>
                <w:szCs w:val="20"/>
              </w:rPr>
              <w:t xml:space="preserve">Definir la política interna de </w:t>
            </w:r>
            <w:proofErr w:type="spellStart"/>
            <w:r w:rsidRPr="00102D39">
              <w:rPr>
                <w:sz w:val="20"/>
                <w:szCs w:val="20"/>
              </w:rPr>
              <w:t>prevenció</w:t>
            </w:r>
            <w:proofErr w:type="spellEnd"/>
            <w:r w:rsidRPr="00102D39">
              <w:rPr>
                <w:sz w:val="20"/>
                <w:szCs w:val="20"/>
              </w:rPr>
              <w:t xml:space="preserve"> i </w:t>
            </w:r>
            <w:proofErr w:type="spellStart"/>
            <w:r w:rsidRPr="00102D39">
              <w:rPr>
                <w:sz w:val="20"/>
                <w:szCs w:val="20"/>
              </w:rPr>
              <w:t>actuació</w:t>
            </w:r>
            <w:proofErr w:type="spellEnd"/>
            <w:r w:rsidRPr="00102D39">
              <w:rPr>
                <w:sz w:val="20"/>
                <w:szCs w:val="20"/>
              </w:rPr>
              <w:t xml:space="preserve"> </w:t>
            </w:r>
            <w:proofErr w:type="spellStart"/>
            <w:r w:rsidRPr="00102D39">
              <w:rPr>
                <w:sz w:val="20"/>
                <w:szCs w:val="20"/>
              </w:rPr>
              <w:t>davant</w:t>
            </w:r>
            <w:proofErr w:type="spellEnd"/>
            <w:r w:rsidRPr="00102D39">
              <w:rPr>
                <w:sz w:val="20"/>
                <w:szCs w:val="20"/>
              </w:rPr>
              <w:t xml:space="preserve"> </w:t>
            </w:r>
            <w:proofErr w:type="spellStart"/>
            <w:r w:rsidRPr="00102D39">
              <w:rPr>
                <w:sz w:val="20"/>
                <w:szCs w:val="20"/>
              </w:rPr>
              <w:t>l’assetjament</w:t>
            </w:r>
            <w:proofErr w:type="spellEnd"/>
            <w:r w:rsidRPr="00102D39">
              <w:rPr>
                <w:sz w:val="20"/>
                <w:szCs w:val="20"/>
              </w:rPr>
              <w:t xml:space="preserve"> sexual i/o de </w:t>
            </w:r>
            <w:proofErr w:type="spellStart"/>
            <w:r w:rsidRPr="00102D39">
              <w:rPr>
                <w:sz w:val="20"/>
                <w:szCs w:val="20"/>
              </w:rPr>
              <w:t>gènere</w:t>
            </w:r>
            <w:proofErr w:type="spellEnd"/>
            <w:r>
              <w:rPr>
                <w:sz w:val="20"/>
                <w:szCs w:val="20"/>
              </w:rPr>
              <w:t xml:space="preserve"> (</w:t>
            </w:r>
            <w:proofErr w:type="spellStart"/>
            <w:r>
              <w:rPr>
                <w:sz w:val="20"/>
                <w:szCs w:val="20"/>
              </w:rPr>
              <w:t>protocol</w:t>
            </w:r>
            <w:proofErr w:type="spellEnd"/>
            <w:r>
              <w:rPr>
                <w:sz w:val="20"/>
                <w:szCs w:val="20"/>
              </w:rPr>
              <w:t>)</w:t>
            </w:r>
          </w:p>
          <w:p w14:paraId="1D5F3ADD" w14:textId="70119B27" w:rsidR="00940DF9" w:rsidRDefault="00940DF9" w:rsidP="00F52418">
            <w:pPr>
              <w:spacing w:line="259" w:lineRule="auto"/>
              <w:ind w:left="104"/>
            </w:pPr>
            <w:r>
              <w:rPr>
                <w:noProof/>
                <w:lang w:eastAsia="ca-ES"/>
              </w:rPr>
              <mc:AlternateContent>
                <mc:Choice Requires="wps">
                  <w:drawing>
                    <wp:anchor distT="0" distB="0" distL="114300" distR="114300" simplePos="0" relativeHeight="251665408" behindDoc="0" locked="0" layoutInCell="1" allowOverlap="1" wp14:anchorId="1FC189BA" wp14:editId="0067DA25">
                      <wp:simplePos x="0" y="0"/>
                      <wp:positionH relativeFrom="column">
                        <wp:posOffset>-31940</wp:posOffset>
                      </wp:positionH>
                      <wp:positionV relativeFrom="paragraph">
                        <wp:posOffset>325236</wp:posOffset>
                      </wp:positionV>
                      <wp:extent cx="1279525" cy="0"/>
                      <wp:effectExtent l="0" t="0" r="0" b="0"/>
                      <wp:wrapNone/>
                      <wp:docPr id="1631044399" name="Connector recte 4"/>
                      <wp:cNvGraphicFramePr/>
                      <a:graphic xmlns:a="http://schemas.openxmlformats.org/drawingml/2006/main">
                        <a:graphicData uri="http://schemas.microsoft.com/office/word/2010/wordprocessingShape">
                          <wps:wsp>
                            <wps:cNvCnPr/>
                            <wps:spPr>
                              <a:xfrm>
                                <a:off x="0" y="0"/>
                                <a:ext cx="1279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6349B8" id="Connector recte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5.6pt" to="98.2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" strokecolor="windowText" strokeweight=".5pt">
                      <v:stroke joinstyle="miter"/>
                    </v:line>
                  </w:pict>
                </mc:Fallback>
              </mc:AlternateContent>
            </w:r>
          </w:p>
          <w:p w14:paraId="6961E5C8" w14:textId="267F8549" w:rsidR="00940DF9" w:rsidRDefault="00940DF9" w:rsidP="00F52418">
            <w:pPr>
              <w:spacing w:line="259" w:lineRule="auto"/>
              <w:ind w:left="104"/>
            </w:pPr>
          </w:p>
          <w:p w14:paraId="6BB91E04" w14:textId="77777777" w:rsidR="00940DF9" w:rsidRDefault="00940DF9" w:rsidP="00F52418">
            <w:pPr>
              <w:spacing w:line="259" w:lineRule="auto"/>
            </w:pPr>
          </w:p>
          <w:p w14:paraId="37C18307" w14:textId="77777777" w:rsidR="00940DF9" w:rsidRDefault="00940DF9" w:rsidP="00F52418">
            <w:pPr>
              <w:spacing w:line="259" w:lineRule="auto"/>
              <w:ind w:left="104"/>
              <w:rPr>
                <w:sz w:val="20"/>
                <w:szCs w:val="20"/>
              </w:rPr>
            </w:pPr>
            <w:r w:rsidRPr="00102D39">
              <w:rPr>
                <w:sz w:val="20"/>
                <w:szCs w:val="20"/>
              </w:rPr>
              <w:t xml:space="preserve">Garantir el correcte </w:t>
            </w:r>
            <w:proofErr w:type="spellStart"/>
            <w:r w:rsidRPr="00102D39">
              <w:rPr>
                <w:sz w:val="20"/>
                <w:szCs w:val="20"/>
              </w:rPr>
              <w:t>funcionament</w:t>
            </w:r>
            <w:proofErr w:type="spellEnd"/>
            <w:r w:rsidRPr="00102D39">
              <w:rPr>
                <w:sz w:val="20"/>
                <w:szCs w:val="20"/>
              </w:rPr>
              <w:t xml:space="preserve"> i </w:t>
            </w:r>
            <w:proofErr w:type="spellStart"/>
            <w:r w:rsidRPr="00102D39">
              <w:rPr>
                <w:sz w:val="20"/>
                <w:szCs w:val="20"/>
              </w:rPr>
              <w:t>agilitat</w:t>
            </w:r>
            <w:proofErr w:type="spellEnd"/>
            <w:r w:rsidRPr="00102D39">
              <w:rPr>
                <w:sz w:val="20"/>
                <w:szCs w:val="20"/>
              </w:rPr>
              <w:t xml:space="preserve"> en la </w:t>
            </w:r>
            <w:proofErr w:type="spellStart"/>
            <w:r w:rsidRPr="00102D39">
              <w:rPr>
                <w:sz w:val="20"/>
                <w:szCs w:val="20"/>
              </w:rPr>
              <w:t>resolució</w:t>
            </w:r>
            <w:proofErr w:type="spellEnd"/>
            <w:r w:rsidRPr="00102D39">
              <w:rPr>
                <w:sz w:val="20"/>
                <w:szCs w:val="20"/>
              </w:rPr>
              <w:t xml:space="preserve"> de </w:t>
            </w:r>
            <w:proofErr w:type="spellStart"/>
            <w:r w:rsidRPr="00102D39">
              <w:rPr>
                <w:sz w:val="20"/>
                <w:szCs w:val="20"/>
              </w:rPr>
              <w:t>possibles</w:t>
            </w:r>
            <w:proofErr w:type="spellEnd"/>
            <w:r w:rsidRPr="00102D39">
              <w:rPr>
                <w:sz w:val="20"/>
                <w:szCs w:val="20"/>
              </w:rPr>
              <w:t xml:space="preserve"> casos </w:t>
            </w:r>
            <w:proofErr w:type="spellStart"/>
            <w:r w:rsidRPr="00102D39">
              <w:rPr>
                <w:sz w:val="20"/>
                <w:szCs w:val="20"/>
              </w:rPr>
              <w:t>d’assetjament</w:t>
            </w:r>
            <w:proofErr w:type="spellEnd"/>
          </w:p>
          <w:p w14:paraId="15CC7BE3" w14:textId="77777777" w:rsidR="00940DF9" w:rsidRPr="005155E8" w:rsidRDefault="00940DF9" w:rsidP="00F52418">
            <w:pPr>
              <w:rPr>
                <w:sz w:val="20"/>
                <w:szCs w:val="20"/>
              </w:rPr>
            </w:pPr>
          </w:p>
          <w:p w14:paraId="60B96CDC" w14:textId="77777777" w:rsidR="00940DF9" w:rsidRPr="005155E8" w:rsidRDefault="00940DF9" w:rsidP="00F52418">
            <w:pPr>
              <w:rPr>
                <w:sz w:val="20"/>
                <w:szCs w:val="20"/>
              </w:rPr>
            </w:pPr>
          </w:p>
          <w:p w14:paraId="44921302" w14:textId="2E0A2EE2" w:rsidR="00940DF9" w:rsidRDefault="00940DF9" w:rsidP="00F52418">
            <w:pPr>
              <w:rPr>
                <w:sz w:val="20"/>
                <w:szCs w:val="20"/>
              </w:rPr>
            </w:pPr>
          </w:p>
          <w:p w14:paraId="33DD38ED" w14:textId="77777777" w:rsidR="00A92051" w:rsidRDefault="00A92051" w:rsidP="00F52418">
            <w:pPr>
              <w:rPr>
                <w:sz w:val="20"/>
                <w:szCs w:val="20"/>
              </w:rPr>
            </w:pPr>
          </w:p>
          <w:p w14:paraId="32EFFA76" w14:textId="4C2B4AB1" w:rsidR="00940DF9" w:rsidRPr="005155E8" w:rsidRDefault="00940DF9" w:rsidP="00F52418">
            <w:pPr>
              <w:rPr>
                <w:sz w:val="20"/>
                <w:szCs w:val="20"/>
              </w:rPr>
            </w:pPr>
            <w:r>
              <w:rPr>
                <w:sz w:val="20"/>
                <w:szCs w:val="20"/>
              </w:rPr>
              <w:t xml:space="preserve">Garantir el </w:t>
            </w:r>
            <w:proofErr w:type="spellStart"/>
            <w:r>
              <w:rPr>
                <w:sz w:val="20"/>
                <w:szCs w:val="20"/>
              </w:rPr>
              <w:t>coneixement</w:t>
            </w:r>
            <w:proofErr w:type="spellEnd"/>
            <w:r>
              <w:rPr>
                <w:sz w:val="20"/>
                <w:szCs w:val="20"/>
              </w:rPr>
              <w:t xml:space="preserve"> per </w:t>
            </w:r>
            <w:proofErr w:type="spellStart"/>
            <w:r>
              <w:rPr>
                <w:sz w:val="20"/>
                <w:szCs w:val="20"/>
              </w:rPr>
              <w:t>part</w:t>
            </w:r>
            <w:proofErr w:type="spellEnd"/>
            <w:r>
              <w:rPr>
                <w:sz w:val="20"/>
                <w:szCs w:val="20"/>
              </w:rPr>
              <w:t xml:space="preserve"> de la </w:t>
            </w:r>
            <w:proofErr w:type="spellStart"/>
            <w:r>
              <w:rPr>
                <w:sz w:val="20"/>
                <w:szCs w:val="20"/>
              </w:rPr>
              <w:t>totalitat</w:t>
            </w:r>
            <w:proofErr w:type="spellEnd"/>
            <w:r>
              <w:rPr>
                <w:sz w:val="20"/>
                <w:szCs w:val="20"/>
              </w:rPr>
              <w:t xml:space="preserve"> de la plantilla i/o </w:t>
            </w:r>
            <w:proofErr w:type="spellStart"/>
            <w:r>
              <w:rPr>
                <w:sz w:val="20"/>
                <w:szCs w:val="20"/>
              </w:rPr>
              <w:t>qualsevol</w:t>
            </w:r>
            <w:proofErr w:type="spellEnd"/>
            <w:r>
              <w:rPr>
                <w:sz w:val="20"/>
                <w:szCs w:val="20"/>
              </w:rPr>
              <w:t xml:space="preserve"> persona que es </w:t>
            </w:r>
            <w:proofErr w:type="spellStart"/>
            <w:r>
              <w:rPr>
                <w:sz w:val="20"/>
                <w:szCs w:val="20"/>
              </w:rPr>
              <w:t>relacioni</w:t>
            </w:r>
            <w:proofErr w:type="spellEnd"/>
            <w:r>
              <w:rPr>
                <w:sz w:val="20"/>
                <w:szCs w:val="20"/>
              </w:rPr>
              <w:t xml:space="preserve"> per </w:t>
            </w:r>
            <w:proofErr w:type="spellStart"/>
            <w:r>
              <w:rPr>
                <w:sz w:val="20"/>
                <w:szCs w:val="20"/>
              </w:rPr>
              <w:t>treball</w:t>
            </w:r>
            <w:proofErr w:type="spellEnd"/>
            <w:r>
              <w:rPr>
                <w:sz w:val="20"/>
                <w:szCs w:val="20"/>
              </w:rPr>
              <w:t xml:space="preserve"> de </w:t>
            </w:r>
            <w:proofErr w:type="spellStart"/>
            <w:r>
              <w:rPr>
                <w:sz w:val="20"/>
                <w:szCs w:val="20"/>
              </w:rPr>
              <w:t>l’existència</w:t>
            </w:r>
            <w:proofErr w:type="spellEnd"/>
            <w:r>
              <w:rPr>
                <w:sz w:val="20"/>
                <w:szCs w:val="20"/>
              </w:rPr>
              <w:t xml:space="preserve"> del </w:t>
            </w:r>
            <w:proofErr w:type="spellStart"/>
            <w:r>
              <w:rPr>
                <w:sz w:val="20"/>
                <w:szCs w:val="20"/>
              </w:rPr>
              <w:t>protocol</w:t>
            </w:r>
            <w:proofErr w:type="spellEnd"/>
            <w:r>
              <w:rPr>
                <w:sz w:val="20"/>
                <w:szCs w:val="20"/>
              </w:rPr>
              <w:t xml:space="preserve"> de </w:t>
            </w:r>
            <w:proofErr w:type="spellStart"/>
            <w:r>
              <w:rPr>
                <w:sz w:val="20"/>
                <w:szCs w:val="20"/>
              </w:rPr>
              <w:t>prevenció</w:t>
            </w:r>
            <w:proofErr w:type="spellEnd"/>
            <w:r>
              <w:rPr>
                <w:sz w:val="20"/>
                <w:szCs w:val="20"/>
              </w:rPr>
              <w:t xml:space="preserve"> i </w:t>
            </w:r>
            <w:proofErr w:type="spellStart"/>
            <w:r>
              <w:rPr>
                <w:sz w:val="20"/>
                <w:szCs w:val="20"/>
              </w:rPr>
              <w:t>actuació</w:t>
            </w:r>
            <w:proofErr w:type="spellEnd"/>
            <w:r>
              <w:rPr>
                <w:sz w:val="20"/>
                <w:szCs w:val="20"/>
              </w:rPr>
              <w:t xml:space="preserve"> </w:t>
            </w:r>
            <w:proofErr w:type="spellStart"/>
            <w:r>
              <w:rPr>
                <w:sz w:val="20"/>
                <w:szCs w:val="20"/>
              </w:rPr>
              <w:t>davant</w:t>
            </w:r>
            <w:proofErr w:type="spellEnd"/>
            <w:r>
              <w:rPr>
                <w:sz w:val="20"/>
                <w:szCs w:val="20"/>
              </w:rPr>
              <w:t xml:space="preserve"> </w:t>
            </w:r>
            <w:proofErr w:type="spellStart"/>
            <w:r>
              <w:rPr>
                <w:sz w:val="20"/>
                <w:szCs w:val="20"/>
              </w:rPr>
              <w:t>l’assetjament</w:t>
            </w:r>
            <w:proofErr w:type="spellEnd"/>
          </w:p>
        </w:tc>
        <w:tc>
          <w:tcPr>
            <w:tcW w:w="3260" w:type="dxa"/>
            <w:tcBorders>
              <w:top w:val="single" w:sz="4" w:space="0" w:color="000000"/>
              <w:left w:val="single" w:sz="4" w:space="0" w:color="000000"/>
              <w:bottom w:val="single" w:sz="4" w:space="0" w:color="000000"/>
              <w:right w:val="single" w:sz="4" w:space="0" w:color="000000"/>
            </w:tcBorders>
            <w:vAlign w:val="bottom"/>
          </w:tcPr>
          <w:p w14:paraId="3B684654" w14:textId="77777777" w:rsidR="00940DF9" w:rsidRDefault="00940DF9" w:rsidP="00F52418">
            <w:pPr>
              <w:tabs>
                <w:tab w:val="center" w:pos="533"/>
                <w:tab w:val="center" w:pos="1389"/>
                <w:tab w:val="center" w:pos="1963"/>
                <w:tab w:val="center" w:pos="2533"/>
                <w:tab w:val="center" w:pos="3198"/>
                <w:tab w:val="center" w:pos="3863"/>
              </w:tabs>
              <w:spacing w:after="18" w:line="259" w:lineRule="auto"/>
              <w:rPr>
                <w:sz w:val="20"/>
              </w:rPr>
            </w:pPr>
            <w:r>
              <w:rPr>
                <w:sz w:val="20"/>
              </w:rPr>
              <w:t>42.</w:t>
            </w:r>
            <w:r>
              <w:rPr>
                <w:rFonts w:ascii="Arial" w:eastAsia="Arial" w:hAnsi="Arial" w:cs="Arial"/>
                <w:sz w:val="20"/>
              </w:rPr>
              <w:t xml:space="preserve"> </w:t>
            </w:r>
            <w:r>
              <w:rPr>
                <w:sz w:val="20"/>
              </w:rPr>
              <w:t xml:space="preserve">Elaborar un </w:t>
            </w:r>
            <w:proofErr w:type="spellStart"/>
            <w:r>
              <w:rPr>
                <w:sz w:val="20"/>
              </w:rPr>
              <w:t>protocol</w:t>
            </w:r>
            <w:proofErr w:type="spellEnd"/>
            <w:r>
              <w:rPr>
                <w:sz w:val="20"/>
              </w:rPr>
              <w:t xml:space="preserve"> per a la </w:t>
            </w:r>
            <w:proofErr w:type="spellStart"/>
            <w:r>
              <w:rPr>
                <w:sz w:val="20"/>
              </w:rPr>
              <w:t>prevenció</w:t>
            </w:r>
            <w:proofErr w:type="spellEnd"/>
            <w:r>
              <w:rPr>
                <w:sz w:val="20"/>
              </w:rPr>
              <w:t xml:space="preserve"> i </w:t>
            </w:r>
            <w:proofErr w:type="spellStart"/>
            <w:r>
              <w:rPr>
                <w:sz w:val="20"/>
              </w:rPr>
              <w:t>actuació</w:t>
            </w:r>
            <w:proofErr w:type="spellEnd"/>
            <w:r>
              <w:rPr>
                <w:sz w:val="20"/>
              </w:rPr>
              <w:t xml:space="preserve"> </w:t>
            </w:r>
            <w:proofErr w:type="spellStart"/>
            <w:r>
              <w:rPr>
                <w:sz w:val="20"/>
              </w:rPr>
              <w:t>davant</w:t>
            </w:r>
            <w:proofErr w:type="spellEnd"/>
            <w:r>
              <w:rPr>
                <w:sz w:val="20"/>
              </w:rPr>
              <w:t xml:space="preserve"> </w:t>
            </w:r>
            <w:proofErr w:type="spellStart"/>
            <w:r>
              <w:rPr>
                <w:sz w:val="20"/>
              </w:rPr>
              <w:t>l’assetjament</w:t>
            </w:r>
            <w:proofErr w:type="spellEnd"/>
            <w:r>
              <w:rPr>
                <w:sz w:val="20"/>
              </w:rPr>
              <w:t xml:space="preserve"> sexual i/o per raó de sexe </w:t>
            </w:r>
          </w:p>
          <w:p w14:paraId="2A5EC69B" w14:textId="77777777" w:rsidR="00940DF9" w:rsidRDefault="00940DF9" w:rsidP="00F52418">
            <w:pPr>
              <w:tabs>
                <w:tab w:val="center" w:pos="533"/>
                <w:tab w:val="center" w:pos="1389"/>
                <w:tab w:val="center" w:pos="1963"/>
                <w:tab w:val="center" w:pos="2533"/>
                <w:tab w:val="center" w:pos="3198"/>
                <w:tab w:val="center" w:pos="3863"/>
              </w:tabs>
              <w:spacing w:after="18" w:line="259" w:lineRule="auto"/>
              <w:rPr>
                <w:sz w:val="20"/>
              </w:rPr>
            </w:pPr>
          </w:p>
          <w:p w14:paraId="10F5E3BB" w14:textId="77777777" w:rsidR="00940DF9" w:rsidRDefault="00940DF9" w:rsidP="00F52418">
            <w:pPr>
              <w:tabs>
                <w:tab w:val="center" w:pos="533"/>
                <w:tab w:val="center" w:pos="1389"/>
                <w:tab w:val="center" w:pos="1963"/>
                <w:tab w:val="center" w:pos="2533"/>
                <w:tab w:val="center" w:pos="3198"/>
                <w:tab w:val="center" w:pos="3863"/>
              </w:tabs>
              <w:spacing w:after="18" w:line="259" w:lineRule="auto"/>
            </w:pPr>
          </w:p>
        </w:tc>
        <w:tc>
          <w:tcPr>
            <w:tcW w:w="620" w:type="dxa"/>
            <w:tcBorders>
              <w:top w:val="single" w:sz="4" w:space="0" w:color="000000"/>
              <w:left w:val="single" w:sz="4" w:space="0" w:color="000000"/>
              <w:bottom w:val="single" w:sz="4" w:space="0" w:color="000000"/>
              <w:right w:val="single" w:sz="4" w:space="0" w:color="000000"/>
            </w:tcBorders>
          </w:tcPr>
          <w:p w14:paraId="442E31FC" w14:textId="77777777" w:rsidR="00940DF9" w:rsidRDefault="00940DF9" w:rsidP="00F52418">
            <w:pPr>
              <w:spacing w:line="259" w:lineRule="auto"/>
              <w:ind w:left="68"/>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3B405B1A" w14:textId="77777777" w:rsidR="00940DF9" w:rsidRDefault="00940DF9" w:rsidP="00F52418">
            <w:pPr>
              <w:spacing w:after="18" w:line="259" w:lineRule="auto"/>
              <w:ind w:left="72"/>
            </w:pPr>
            <w:r>
              <w:rPr>
                <w:sz w:val="20"/>
              </w:rPr>
              <w:t xml:space="preserve"> </w:t>
            </w:r>
          </w:p>
          <w:p w14:paraId="2EF3C405" w14:textId="77777777" w:rsidR="00940DF9" w:rsidRDefault="00940DF9" w:rsidP="00F52418">
            <w:pPr>
              <w:spacing w:line="259" w:lineRule="auto"/>
              <w:ind w:left="72"/>
            </w:pPr>
            <w:r>
              <w:rPr>
                <w:sz w:val="20"/>
              </w:rPr>
              <w:t xml:space="preserve"> </w:t>
            </w:r>
          </w:p>
        </w:tc>
        <w:tc>
          <w:tcPr>
            <w:tcW w:w="881" w:type="dxa"/>
            <w:tcBorders>
              <w:top w:val="single" w:sz="4" w:space="0" w:color="000000"/>
              <w:left w:val="single" w:sz="4" w:space="0" w:color="000000"/>
              <w:bottom w:val="single" w:sz="4" w:space="0" w:color="000000"/>
              <w:right w:val="single" w:sz="4" w:space="0" w:color="000000"/>
            </w:tcBorders>
          </w:tcPr>
          <w:p w14:paraId="58B3C9E8" w14:textId="77777777" w:rsidR="00940DF9" w:rsidRDefault="00940DF9" w:rsidP="00F52418">
            <w:pPr>
              <w:spacing w:line="259" w:lineRule="auto"/>
              <w:ind w:left="72"/>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55BE2C"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686D5F3F" w14:textId="77777777" w:rsidR="00940DF9" w:rsidRDefault="00940DF9" w:rsidP="00F52418">
            <w:pPr>
              <w:spacing w:line="259" w:lineRule="auto"/>
              <w:ind w:left="72"/>
            </w:pPr>
            <w:r>
              <w:rPr>
                <w:sz w:val="20"/>
              </w:rPr>
              <w:t xml:space="preserve"> </w:t>
            </w:r>
          </w:p>
        </w:tc>
      </w:tr>
      <w:tr w:rsidR="00940DF9" w14:paraId="04FC4A17" w14:textId="77777777" w:rsidTr="0054557B">
        <w:tblPrEx>
          <w:tblCellMar>
            <w:bottom w:w="41" w:type="dxa"/>
            <w:right w:w="66" w:type="dxa"/>
          </w:tblCellMar>
        </w:tblPrEx>
        <w:trPr>
          <w:trHeight w:val="822"/>
        </w:trPr>
        <w:tc>
          <w:tcPr>
            <w:tcW w:w="1844" w:type="dxa"/>
            <w:vMerge/>
            <w:tcBorders>
              <w:top w:val="nil"/>
              <w:left w:val="single" w:sz="4" w:space="0" w:color="000000"/>
              <w:bottom w:val="nil"/>
              <w:right w:val="single" w:sz="4" w:space="0" w:color="000000"/>
            </w:tcBorders>
          </w:tcPr>
          <w:p w14:paraId="6073BC67" w14:textId="77777777" w:rsidR="00940DF9" w:rsidRDefault="00940DF9" w:rsidP="00F52418">
            <w:pPr>
              <w:spacing w:after="160" w:line="259" w:lineRule="auto"/>
            </w:pPr>
          </w:p>
        </w:tc>
        <w:tc>
          <w:tcPr>
            <w:tcW w:w="1984" w:type="dxa"/>
            <w:vMerge/>
            <w:tcBorders>
              <w:top w:val="nil"/>
              <w:left w:val="single" w:sz="4" w:space="0" w:color="000000"/>
              <w:bottom w:val="nil"/>
              <w:right w:val="single" w:sz="4" w:space="0" w:color="000000"/>
            </w:tcBorders>
          </w:tcPr>
          <w:p w14:paraId="530FA837"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1AB515EE" w14:textId="77777777" w:rsidR="00940DF9" w:rsidRDefault="00940DF9" w:rsidP="00F52418">
            <w:pPr>
              <w:spacing w:line="259" w:lineRule="auto"/>
              <w:ind w:left="360" w:hanging="360"/>
              <w:rPr>
                <w:sz w:val="20"/>
              </w:rPr>
            </w:pPr>
            <w:r>
              <w:rPr>
                <w:sz w:val="20"/>
              </w:rPr>
              <w:t>43.</w:t>
            </w:r>
            <w:r>
              <w:rPr>
                <w:rFonts w:ascii="Arial" w:eastAsia="Arial" w:hAnsi="Arial" w:cs="Arial"/>
                <w:sz w:val="20"/>
              </w:rPr>
              <w:t xml:space="preserve"> </w:t>
            </w:r>
            <w:r>
              <w:rPr>
                <w:sz w:val="20"/>
              </w:rPr>
              <w:t xml:space="preserve">Formar al personal responsable </w:t>
            </w:r>
            <w:proofErr w:type="spellStart"/>
            <w:r>
              <w:rPr>
                <w:sz w:val="20"/>
              </w:rPr>
              <w:t>d’activar</w:t>
            </w:r>
            <w:proofErr w:type="spellEnd"/>
            <w:r>
              <w:rPr>
                <w:sz w:val="20"/>
              </w:rPr>
              <w:t xml:space="preserve"> i instruir el </w:t>
            </w:r>
            <w:proofErr w:type="spellStart"/>
            <w:r>
              <w:rPr>
                <w:sz w:val="20"/>
              </w:rPr>
              <w:t>protocol</w:t>
            </w:r>
            <w:proofErr w:type="spellEnd"/>
            <w:r>
              <w:rPr>
                <w:sz w:val="20"/>
              </w:rPr>
              <w:t xml:space="preserve"> contra </w:t>
            </w:r>
            <w:proofErr w:type="spellStart"/>
            <w:r>
              <w:rPr>
                <w:sz w:val="20"/>
              </w:rPr>
              <w:t>l’assetjament</w:t>
            </w:r>
            <w:proofErr w:type="spellEnd"/>
            <w:r>
              <w:rPr>
                <w:sz w:val="20"/>
              </w:rPr>
              <w:t xml:space="preserve"> sexual i per raó de sexe</w:t>
            </w:r>
          </w:p>
          <w:p w14:paraId="30171E09" w14:textId="77777777" w:rsidR="00940DF9" w:rsidRDefault="00940DF9" w:rsidP="00F52418">
            <w:pPr>
              <w:spacing w:line="259" w:lineRule="auto"/>
              <w:ind w:left="360" w:hanging="360"/>
            </w:pPr>
          </w:p>
        </w:tc>
        <w:tc>
          <w:tcPr>
            <w:tcW w:w="620" w:type="dxa"/>
            <w:tcBorders>
              <w:top w:val="single" w:sz="4" w:space="0" w:color="000000"/>
              <w:left w:val="single" w:sz="4" w:space="0" w:color="000000"/>
              <w:bottom w:val="single" w:sz="4" w:space="0" w:color="000000"/>
              <w:right w:val="single" w:sz="4" w:space="0" w:color="000000"/>
            </w:tcBorders>
          </w:tcPr>
          <w:p w14:paraId="01E7F931" w14:textId="77777777" w:rsidR="00940DF9" w:rsidRDefault="00940DF9" w:rsidP="00F52418">
            <w:pPr>
              <w:spacing w:line="259" w:lineRule="auto"/>
              <w:ind w:left="68"/>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4F8FF0" w14:textId="77777777" w:rsidR="00940DF9" w:rsidRDefault="00940DF9" w:rsidP="00F52418">
            <w:pPr>
              <w:spacing w:line="259" w:lineRule="auto"/>
              <w:ind w:left="72"/>
            </w:pPr>
            <w:r>
              <w:rPr>
                <w:sz w:val="20"/>
              </w:rPr>
              <w:t xml:space="preserve">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51BA6F" w14:textId="77777777" w:rsidR="00940DF9" w:rsidRDefault="00940DF9" w:rsidP="00F52418">
            <w:pPr>
              <w:spacing w:line="259" w:lineRule="auto"/>
              <w:ind w:left="72"/>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6A39C6"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C00000"/>
          </w:tcPr>
          <w:p w14:paraId="5E3727BC" w14:textId="77777777" w:rsidR="00940DF9" w:rsidRDefault="00940DF9" w:rsidP="00F52418">
            <w:pPr>
              <w:spacing w:line="259" w:lineRule="auto"/>
              <w:ind w:left="72"/>
            </w:pPr>
            <w:r>
              <w:rPr>
                <w:sz w:val="20"/>
              </w:rPr>
              <w:t xml:space="preserve"> </w:t>
            </w:r>
          </w:p>
        </w:tc>
      </w:tr>
      <w:tr w:rsidR="00940DF9" w14:paraId="7A4A723C" w14:textId="77777777" w:rsidTr="0054557B">
        <w:tblPrEx>
          <w:tblCellMar>
            <w:bottom w:w="41" w:type="dxa"/>
            <w:right w:w="66" w:type="dxa"/>
          </w:tblCellMar>
        </w:tblPrEx>
        <w:trPr>
          <w:trHeight w:val="537"/>
        </w:trPr>
        <w:tc>
          <w:tcPr>
            <w:tcW w:w="1844" w:type="dxa"/>
            <w:vMerge/>
            <w:tcBorders>
              <w:top w:val="nil"/>
              <w:left w:val="single" w:sz="4" w:space="0" w:color="000000"/>
              <w:bottom w:val="nil"/>
              <w:right w:val="single" w:sz="4" w:space="0" w:color="000000"/>
            </w:tcBorders>
          </w:tcPr>
          <w:p w14:paraId="5DB31252" w14:textId="77777777" w:rsidR="00940DF9" w:rsidRDefault="00940DF9" w:rsidP="00F52418">
            <w:pPr>
              <w:spacing w:after="160" w:line="259" w:lineRule="auto"/>
            </w:pPr>
          </w:p>
        </w:tc>
        <w:tc>
          <w:tcPr>
            <w:tcW w:w="1984" w:type="dxa"/>
            <w:vMerge/>
            <w:tcBorders>
              <w:top w:val="nil"/>
              <w:left w:val="single" w:sz="4" w:space="0" w:color="000000"/>
              <w:bottom w:val="nil"/>
              <w:right w:val="single" w:sz="4" w:space="0" w:color="000000"/>
            </w:tcBorders>
          </w:tcPr>
          <w:p w14:paraId="39D2B5F2"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639ADCCE" w14:textId="40DC7E48" w:rsidR="00940DF9" w:rsidRDefault="00940DF9" w:rsidP="00B25774">
            <w:pPr>
              <w:spacing w:line="259" w:lineRule="auto"/>
              <w:ind w:left="389" w:hanging="389"/>
              <w:jc w:val="both"/>
              <w:rPr>
                <w:rFonts w:eastAsia="Arial" w:cstheme="minorHAnsi"/>
                <w:sz w:val="20"/>
              </w:rPr>
            </w:pPr>
            <w:r w:rsidRPr="005155E8">
              <w:rPr>
                <w:rFonts w:cstheme="minorHAnsi"/>
                <w:sz w:val="20"/>
              </w:rPr>
              <w:t>44.</w:t>
            </w:r>
            <w:r w:rsidRPr="005155E8">
              <w:rPr>
                <w:rFonts w:eastAsia="Arial" w:cstheme="minorHAnsi"/>
                <w:sz w:val="20"/>
              </w:rPr>
              <w:t xml:space="preserve"> </w:t>
            </w:r>
            <w:r w:rsidR="00B25774">
              <w:rPr>
                <w:rFonts w:eastAsia="Arial" w:cstheme="minorHAnsi"/>
                <w:sz w:val="20"/>
              </w:rPr>
              <w:t xml:space="preserve"> </w:t>
            </w:r>
            <w:proofErr w:type="spellStart"/>
            <w:r w:rsidRPr="00B25774">
              <w:rPr>
                <w:sz w:val="20"/>
              </w:rPr>
              <w:t>Realitzar</w:t>
            </w:r>
            <w:proofErr w:type="spellEnd"/>
            <w:r w:rsidRPr="00B25774">
              <w:rPr>
                <w:sz w:val="20"/>
              </w:rPr>
              <w:t xml:space="preserve"> una </w:t>
            </w:r>
            <w:proofErr w:type="spellStart"/>
            <w:r w:rsidRPr="00B25774">
              <w:rPr>
                <w:sz w:val="20"/>
              </w:rPr>
              <w:t>Memòria</w:t>
            </w:r>
            <w:proofErr w:type="spellEnd"/>
            <w:r w:rsidRPr="00B25774">
              <w:rPr>
                <w:sz w:val="20"/>
              </w:rPr>
              <w:t xml:space="preserve"> anual sobre les </w:t>
            </w:r>
            <w:proofErr w:type="spellStart"/>
            <w:r w:rsidRPr="00B25774">
              <w:rPr>
                <w:sz w:val="20"/>
              </w:rPr>
              <w:t>actuacions</w:t>
            </w:r>
            <w:proofErr w:type="spellEnd"/>
            <w:r w:rsidRPr="00B25774">
              <w:rPr>
                <w:sz w:val="20"/>
              </w:rPr>
              <w:t xml:space="preserve"> portades a </w:t>
            </w:r>
            <w:proofErr w:type="spellStart"/>
            <w:r w:rsidRPr="00B25774">
              <w:rPr>
                <w:sz w:val="20"/>
              </w:rPr>
              <w:t>terme</w:t>
            </w:r>
            <w:proofErr w:type="spellEnd"/>
            <w:r w:rsidRPr="00B25774">
              <w:rPr>
                <w:sz w:val="20"/>
              </w:rPr>
              <w:t xml:space="preserve"> </w:t>
            </w:r>
            <w:proofErr w:type="spellStart"/>
            <w:r w:rsidRPr="00B25774">
              <w:rPr>
                <w:sz w:val="20"/>
              </w:rPr>
              <w:t>davant</w:t>
            </w:r>
            <w:proofErr w:type="spellEnd"/>
            <w:r w:rsidRPr="00B25774">
              <w:rPr>
                <w:sz w:val="20"/>
              </w:rPr>
              <w:t xml:space="preserve"> de casos </w:t>
            </w:r>
            <w:proofErr w:type="spellStart"/>
            <w:r w:rsidRPr="00B25774">
              <w:rPr>
                <w:sz w:val="20"/>
              </w:rPr>
              <w:t>d’assetjament</w:t>
            </w:r>
            <w:proofErr w:type="spellEnd"/>
          </w:p>
          <w:p w14:paraId="4715A726" w14:textId="77777777" w:rsidR="00940DF9" w:rsidRPr="005155E8" w:rsidRDefault="00940DF9" w:rsidP="00F52418">
            <w:pPr>
              <w:spacing w:line="259" w:lineRule="auto"/>
              <w:rPr>
                <w:rFonts w:cstheme="minorHAnsi"/>
              </w:rPr>
            </w:pPr>
          </w:p>
        </w:tc>
        <w:tc>
          <w:tcPr>
            <w:tcW w:w="620" w:type="dxa"/>
            <w:tcBorders>
              <w:top w:val="single" w:sz="4" w:space="0" w:color="000000"/>
              <w:left w:val="single" w:sz="4" w:space="0" w:color="000000"/>
              <w:bottom w:val="single" w:sz="4" w:space="0" w:color="000000"/>
              <w:right w:val="single" w:sz="4" w:space="0" w:color="000000"/>
            </w:tcBorders>
          </w:tcPr>
          <w:p w14:paraId="24BA2E41" w14:textId="77777777" w:rsidR="00940DF9" w:rsidRDefault="00940DF9" w:rsidP="00F52418">
            <w:pPr>
              <w:spacing w:line="259" w:lineRule="auto"/>
              <w:ind w:left="68"/>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158D381A" w14:textId="77777777" w:rsidR="00940DF9" w:rsidRDefault="00940DF9" w:rsidP="00F52418">
            <w:pPr>
              <w:spacing w:line="259" w:lineRule="auto"/>
              <w:ind w:left="72"/>
            </w:pPr>
            <w:r>
              <w:rPr>
                <w:sz w:val="20"/>
              </w:rPr>
              <w:t xml:space="preserve"> </w:t>
            </w:r>
          </w:p>
        </w:tc>
        <w:tc>
          <w:tcPr>
            <w:tcW w:w="881" w:type="dxa"/>
            <w:tcBorders>
              <w:top w:val="single" w:sz="4" w:space="0" w:color="000000"/>
              <w:left w:val="single" w:sz="4" w:space="0" w:color="000000"/>
              <w:bottom w:val="single" w:sz="4" w:space="0" w:color="000000"/>
              <w:right w:val="single" w:sz="4" w:space="0" w:color="000000"/>
            </w:tcBorders>
          </w:tcPr>
          <w:p w14:paraId="65ADF1AB" w14:textId="77777777" w:rsidR="00940DF9" w:rsidRDefault="00940DF9" w:rsidP="00F52418">
            <w:pPr>
              <w:spacing w:line="259" w:lineRule="auto"/>
              <w:ind w:left="72"/>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D1D1E1D"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1191514" w14:textId="4B4FA319" w:rsidR="00940DF9" w:rsidRDefault="00940DF9" w:rsidP="00F52418">
            <w:pPr>
              <w:spacing w:line="259" w:lineRule="auto"/>
              <w:ind w:left="72"/>
            </w:pPr>
            <w:r>
              <w:rPr>
                <w:sz w:val="20"/>
              </w:rPr>
              <w:t xml:space="preserve"> </w:t>
            </w:r>
          </w:p>
        </w:tc>
      </w:tr>
      <w:tr w:rsidR="00940DF9" w14:paraId="01815C55" w14:textId="77777777" w:rsidTr="0054557B">
        <w:tblPrEx>
          <w:tblCellMar>
            <w:bottom w:w="41" w:type="dxa"/>
            <w:right w:w="66" w:type="dxa"/>
          </w:tblCellMar>
        </w:tblPrEx>
        <w:trPr>
          <w:trHeight w:val="1272"/>
        </w:trPr>
        <w:tc>
          <w:tcPr>
            <w:tcW w:w="1844" w:type="dxa"/>
            <w:vMerge/>
            <w:tcBorders>
              <w:top w:val="nil"/>
              <w:left w:val="single" w:sz="4" w:space="0" w:color="000000"/>
              <w:right w:val="single" w:sz="4" w:space="0" w:color="000000"/>
            </w:tcBorders>
          </w:tcPr>
          <w:p w14:paraId="150D5D10" w14:textId="77777777" w:rsidR="00940DF9" w:rsidRDefault="00940DF9" w:rsidP="00F52418">
            <w:pPr>
              <w:spacing w:after="160" w:line="259" w:lineRule="auto"/>
            </w:pPr>
          </w:p>
        </w:tc>
        <w:tc>
          <w:tcPr>
            <w:tcW w:w="1984" w:type="dxa"/>
            <w:vMerge/>
            <w:tcBorders>
              <w:top w:val="nil"/>
              <w:left w:val="single" w:sz="4" w:space="0" w:color="000000"/>
              <w:right w:val="single" w:sz="4" w:space="0" w:color="000000"/>
            </w:tcBorders>
          </w:tcPr>
          <w:p w14:paraId="3CB7ECA1"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76FDB0B4" w14:textId="47291D3C" w:rsidR="00940DF9" w:rsidRPr="005155E8" w:rsidRDefault="00940DF9" w:rsidP="00B25774">
            <w:pPr>
              <w:spacing w:line="259" w:lineRule="auto"/>
              <w:ind w:left="360" w:hanging="360"/>
              <w:rPr>
                <w:rFonts w:cstheme="minorHAnsi"/>
              </w:rPr>
            </w:pPr>
            <w:r w:rsidRPr="005155E8">
              <w:rPr>
                <w:rFonts w:cstheme="minorHAnsi"/>
                <w:sz w:val="20"/>
              </w:rPr>
              <w:t>45.</w:t>
            </w:r>
            <w:r w:rsidRPr="005155E8">
              <w:rPr>
                <w:rFonts w:eastAsia="Arial" w:cstheme="minorHAnsi"/>
                <w:sz w:val="20"/>
              </w:rPr>
              <w:t xml:space="preserve"> Donar a </w:t>
            </w:r>
            <w:proofErr w:type="spellStart"/>
            <w:r w:rsidRPr="005155E8">
              <w:rPr>
                <w:rFonts w:eastAsia="Arial" w:cstheme="minorHAnsi"/>
                <w:sz w:val="20"/>
              </w:rPr>
              <w:t>conèixer</w:t>
            </w:r>
            <w:proofErr w:type="spellEnd"/>
            <w:r w:rsidRPr="005155E8">
              <w:rPr>
                <w:rFonts w:eastAsia="Arial" w:cstheme="minorHAnsi"/>
                <w:sz w:val="20"/>
              </w:rPr>
              <w:t xml:space="preserve"> a la plantilla, </w:t>
            </w:r>
            <w:proofErr w:type="spellStart"/>
            <w:r w:rsidRPr="005155E8">
              <w:rPr>
                <w:rFonts w:eastAsia="Arial" w:cstheme="minorHAnsi"/>
                <w:sz w:val="20"/>
              </w:rPr>
              <w:t>tant</w:t>
            </w:r>
            <w:proofErr w:type="spellEnd"/>
            <w:r w:rsidRPr="005155E8">
              <w:rPr>
                <w:rFonts w:eastAsia="Arial" w:cstheme="minorHAnsi"/>
                <w:sz w:val="20"/>
              </w:rPr>
              <w:t xml:space="preserve"> si té una </w:t>
            </w:r>
            <w:proofErr w:type="spellStart"/>
            <w:r w:rsidRPr="005155E8">
              <w:rPr>
                <w:rFonts w:eastAsia="Arial" w:cstheme="minorHAnsi"/>
                <w:sz w:val="20"/>
              </w:rPr>
              <w:t>relació</w:t>
            </w:r>
            <w:proofErr w:type="spellEnd"/>
            <w:r w:rsidRPr="005155E8">
              <w:rPr>
                <w:rFonts w:eastAsia="Arial" w:cstheme="minorHAnsi"/>
                <w:sz w:val="20"/>
              </w:rPr>
              <w:t xml:space="preserve"> contractual </w:t>
            </w:r>
            <w:r w:rsidRPr="009E166C">
              <w:rPr>
                <w:rFonts w:eastAsia="Arial" w:cstheme="minorHAnsi"/>
                <w:sz w:val="20"/>
              </w:rPr>
              <w:t>direct</w:t>
            </w:r>
            <w:r w:rsidR="00B25774" w:rsidRPr="009E166C">
              <w:rPr>
                <w:rFonts w:eastAsia="Arial" w:cstheme="minorHAnsi"/>
                <w:sz w:val="20"/>
              </w:rPr>
              <w:t>a</w:t>
            </w:r>
            <w:r w:rsidRPr="009E166C">
              <w:rPr>
                <w:rFonts w:eastAsia="Arial" w:cstheme="minorHAnsi"/>
                <w:sz w:val="20"/>
              </w:rPr>
              <w:t xml:space="preserve"> </w:t>
            </w:r>
            <w:proofErr w:type="spellStart"/>
            <w:r w:rsidRPr="005155E8">
              <w:rPr>
                <w:rFonts w:eastAsia="Arial" w:cstheme="minorHAnsi"/>
                <w:sz w:val="20"/>
              </w:rPr>
              <w:t>amb</w:t>
            </w:r>
            <w:proofErr w:type="spellEnd"/>
            <w:r w:rsidRPr="005155E8">
              <w:rPr>
                <w:rFonts w:eastAsia="Arial" w:cstheme="minorHAnsi"/>
                <w:sz w:val="20"/>
              </w:rPr>
              <w:t xml:space="preserve"> el Consorci </w:t>
            </w:r>
            <w:proofErr w:type="spellStart"/>
            <w:r w:rsidRPr="005155E8">
              <w:rPr>
                <w:rFonts w:eastAsia="Arial" w:cstheme="minorHAnsi"/>
                <w:sz w:val="20"/>
              </w:rPr>
              <w:t>com</w:t>
            </w:r>
            <w:proofErr w:type="spellEnd"/>
            <w:r w:rsidRPr="005155E8">
              <w:rPr>
                <w:rFonts w:eastAsia="Arial" w:cstheme="minorHAnsi"/>
                <w:sz w:val="20"/>
              </w:rPr>
              <w:t xml:space="preserve"> si no </w:t>
            </w:r>
            <w:proofErr w:type="gramStart"/>
            <w:r w:rsidRPr="005155E8">
              <w:rPr>
                <w:rFonts w:eastAsia="Arial" w:cstheme="minorHAnsi"/>
                <w:sz w:val="20"/>
              </w:rPr>
              <w:t>la té</w:t>
            </w:r>
            <w:proofErr w:type="gramEnd"/>
            <w:r w:rsidRPr="005155E8">
              <w:rPr>
                <w:rFonts w:eastAsia="Arial" w:cstheme="minorHAnsi"/>
                <w:sz w:val="20"/>
              </w:rPr>
              <w:t xml:space="preserve">, el </w:t>
            </w:r>
            <w:proofErr w:type="spellStart"/>
            <w:r w:rsidRPr="005155E8">
              <w:rPr>
                <w:rFonts w:eastAsia="Arial" w:cstheme="minorHAnsi"/>
                <w:sz w:val="20"/>
              </w:rPr>
              <w:t>Protocol</w:t>
            </w:r>
            <w:proofErr w:type="spellEnd"/>
            <w:r w:rsidRPr="005155E8">
              <w:rPr>
                <w:rFonts w:eastAsia="Arial" w:cstheme="minorHAnsi"/>
                <w:sz w:val="20"/>
              </w:rPr>
              <w:t xml:space="preserve"> per a la </w:t>
            </w:r>
            <w:proofErr w:type="spellStart"/>
            <w:r w:rsidRPr="005155E8">
              <w:rPr>
                <w:rFonts w:eastAsia="Arial" w:cstheme="minorHAnsi"/>
                <w:sz w:val="20"/>
              </w:rPr>
              <w:t>prevenció</w:t>
            </w:r>
            <w:proofErr w:type="spellEnd"/>
            <w:r w:rsidRPr="005155E8">
              <w:rPr>
                <w:rFonts w:eastAsia="Arial" w:cstheme="minorHAnsi"/>
                <w:sz w:val="20"/>
              </w:rPr>
              <w:t xml:space="preserve">, la </w:t>
            </w:r>
            <w:proofErr w:type="spellStart"/>
            <w:r w:rsidRPr="005155E8">
              <w:rPr>
                <w:rFonts w:eastAsia="Arial" w:cstheme="minorHAnsi"/>
                <w:sz w:val="20"/>
              </w:rPr>
              <w:t>detecció</w:t>
            </w:r>
            <w:proofErr w:type="spellEnd"/>
            <w:r w:rsidRPr="005155E8">
              <w:rPr>
                <w:rFonts w:eastAsia="Arial" w:cstheme="minorHAnsi"/>
                <w:sz w:val="20"/>
              </w:rPr>
              <w:t xml:space="preserve">, </w:t>
            </w:r>
            <w:proofErr w:type="spellStart"/>
            <w:r w:rsidRPr="005155E8">
              <w:rPr>
                <w:rFonts w:eastAsia="Arial" w:cstheme="minorHAnsi"/>
                <w:sz w:val="20"/>
              </w:rPr>
              <w:t>l’actuació</w:t>
            </w:r>
            <w:proofErr w:type="spellEnd"/>
            <w:r w:rsidRPr="005155E8">
              <w:rPr>
                <w:rFonts w:eastAsia="Arial" w:cstheme="minorHAnsi"/>
                <w:sz w:val="20"/>
              </w:rPr>
              <w:t xml:space="preserve"> i la </w:t>
            </w:r>
            <w:proofErr w:type="spellStart"/>
            <w:r w:rsidRPr="005155E8">
              <w:rPr>
                <w:rFonts w:eastAsia="Arial" w:cstheme="minorHAnsi"/>
                <w:sz w:val="20"/>
              </w:rPr>
              <w:t>resolució</w:t>
            </w:r>
            <w:proofErr w:type="spellEnd"/>
            <w:r w:rsidRPr="005155E8">
              <w:rPr>
                <w:rFonts w:eastAsia="Arial" w:cstheme="minorHAnsi"/>
                <w:sz w:val="20"/>
              </w:rPr>
              <w:t xml:space="preserve"> de </w:t>
            </w:r>
            <w:proofErr w:type="spellStart"/>
            <w:r w:rsidRPr="005155E8">
              <w:rPr>
                <w:rFonts w:eastAsia="Arial" w:cstheme="minorHAnsi"/>
                <w:sz w:val="20"/>
              </w:rPr>
              <w:t>situacions</w:t>
            </w:r>
            <w:proofErr w:type="spellEnd"/>
            <w:r w:rsidRPr="005155E8">
              <w:rPr>
                <w:rFonts w:eastAsia="Arial" w:cstheme="minorHAnsi"/>
                <w:sz w:val="20"/>
              </w:rPr>
              <w:t xml:space="preserve"> </w:t>
            </w:r>
            <w:proofErr w:type="spellStart"/>
            <w:r w:rsidRPr="005155E8">
              <w:rPr>
                <w:rFonts w:eastAsia="Arial" w:cstheme="minorHAnsi"/>
                <w:sz w:val="20"/>
              </w:rPr>
              <w:t>d’assetjament</w:t>
            </w:r>
            <w:proofErr w:type="spellEnd"/>
            <w:r w:rsidRPr="005155E8">
              <w:rPr>
                <w:rFonts w:eastAsia="Arial" w:cstheme="minorHAnsi"/>
                <w:sz w:val="20"/>
              </w:rPr>
              <w:t xml:space="preserve"> </w:t>
            </w:r>
            <w:proofErr w:type="spellStart"/>
            <w:r w:rsidRPr="005155E8">
              <w:rPr>
                <w:rFonts w:eastAsia="Arial" w:cstheme="minorHAnsi"/>
                <w:sz w:val="20"/>
              </w:rPr>
              <w:t>psicològic</w:t>
            </w:r>
            <w:proofErr w:type="spellEnd"/>
            <w:r w:rsidRPr="005155E8">
              <w:rPr>
                <w:rFonts w:eastAsia="Arial" w:cstheme="minorHAnsi"/>
                <w:sz w:val="20"/>
              </w:rPr>
              <w:t xml:space="preserve">, sexual, per raó de sexe o </w:t>
            </w:r>
            <w:proofErr w:type="spellStart"/>
            <w:r w:rsidRPr="005155E8">
              <w:rPr>
                <w:rFonts w:eastAsia="Arial" w:cstheme="minorHAnsi"/>
                <w:sz w:val="20"/>
              </w:rPr>
              <w:t>orientació</w:t>
            </w:r>
            <w:proofErr w:type="spellEnd"/>
            <w:r w:rsidRPr="005155E8">
              <w:rPr>
                <w:rFonts w:eastAsia="Arial" w:cstheme="minorHAnsi"/>
                <w:sz w:val="20"/>
              </w:rPr>
              <w:t xml:space="preserve"> sexual i </w:t>
            </w:r>
            <w:proofErr w:type="spellStart"/>
            <w:r w:rsidRPr="005155E8">
              <w:rPr>
                <w:rFonts w:eastAsia="Arial" w:cstheme="minorHAnsi"/>
                <w:sz w:val="20"/>
              </w:rPr>
              <w:t>altres</w:t>
            </w:r>
            <w:proofErr w:type="spellEnd"/>
            <w:r w:rsidRPr="005155E8">
              <w:rPr>
                <w:rFonts w:eastAsia="Arial" w:cstheme="minorHAnsi"/>
                <w:sz w:val="20"/>
              </w:rPr>
              <w:t xml:space="preserve"> </w:t>
            </w:r>
            <w:proofErr w:type="spellStart"/>
            <w:r w:rsidRPr="005155E8">
              <w:rPr>
                <w:rFonts w:eastAsia="Arial" w:cstheme="minorHAnsi"/>
                <w:sz w:val="20"/>
              </w:rPr>
              <w:t>discriminacions</w:t>
            </w:r>
            <w:proofErr w:type="spellEnd"/>
            <w:r w:rsidRPr="005155E8">
              <w:rPr>
                <w:rFonts w:eastAsia="Arial" w:cstheme="minorHAnsi"/>
                <w:sz w:val="20"/>
              </w:rPr>
              <w:t xml:space="preserve"> a la </w:t>
            </w:r>
            <w:proofErr w:type="spellStart"/>
            <w:r w:rsidRPr="005155E8">
              <w:rPr>
                <w:rFonts w:eastAsia="Arial" w:cstheme="minorHAnsi"/>
                <w:sz w:val="20"/>
              </w:rPr>
              <w:t>feina</w:t>
            </w:r>
            <w:proofErr w:type="spellEnd"/>
          </w:p>
        </w:tc>
        <w:tc>
          <w:tcPr>
            <w:tcW w:w="6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70EFE2" w14:textId="77777777" w:rsidR="00940DF9" w:rsidRDefault="00940DF9" w:rsidP="00F52418">
            <w:pPr>
              <w:spacing w:line="259" w:lineRule="auto"/>
              <w:ind w:left="68"/>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AFB319" w14:textId="77777777" w:rsidR="00940DF9" w:rsidRDefault="00940DF9" w:rsidP="00F52418">
            <w:pPr>
              <w:spacing w:line="259" w:lineRule="auto"/>
              <w:ind w:left="72"/>
            </w:pPr>
            <w:r>
              <w:rPr>
                <w:sz w:val="20"/>
              </w:rPr>
              <w:t xml:space="preserve"> </w:t>
            </w:r>
          </w:p>
        </w:tc>
        <w:tc>
          <w:tcPr>
            <w:tcW w:w="881" w:type="dxa"/>
            <w:tcBorders>
              <w:top w:val="single" w:sz="4" w:space="0" w:color="000000"/>
              <w:left w:val="single" w:sz="4" w:space="0" w:color="000000"/>
              <w:bottom w:val="single" w:sz="4" w:space="0" w:color="000000"/>
              <w:right w:val="single" w:sz="4" w:space="0" w:color="000000"/>
            </w:tcBorders>
            <w:shd w:val="clear" w:color="auto" w:fill="92D050"/>
          </w:tcPr>
          <w:p w14:paraId="1F76CBFB" w14:textId="77777777" w:rsidR="00940DF9" w:rsidRDefault="00940DF9" w:rsidP="00F52418">
            <w:pPr>
              <w:spacing w:line="259" w:lineRule="auto"/>
              <w:ind w:left="72"/>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2B7C2670" w14:textId="77777777" w:rsidR="00940DF9" w:rsidRDefault="00940DF9" w:rsidP="00F52418">
            <w:pPr>
              <w:spacing w:line="259" w:lineRule="auto"/>
              <w:ind w:left="72"/>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54DB70C0" w14:textId="77777777" w:rsidR="00940DF9" w:rsidRDefault="00940DF9" w:rsidP="00F52418">
            <w:pPr>
              <w:spacing w:line="259" w:lineRule="auto"/>
              <w:ind w:left="72"/>
            </w:pPr>
            <w:r>
              <w:rPr>
                <w:sz w:val="20"/>
              </w:rPr>
              <w:t xml:space="preserve"> </w:t>
            </w:r>
          </w:p>
        </w:tc>
      </w:tr>
      <w:tr w:rsidR="00940DF9" w14:paraId="4C9D79DC" w14:textId="77777777" w:rsidTr="0054557B">
        <w:tblPrEx>
          <w:tblCellMar>
            <w:bottom w:w="41" w:type="dxa"/>
            <w:right w:w="66" w:type="dxa"/>
          </w:tblCellMar>
        </w:tblPrEx>
        <w:trPr>
          <w:trHeight w:val="820"/>
        </w:trPr>
        <w:tc>
          <w:tcPr>
            <w:tcW w:w="1844" w:type="dxa"/>
            <w:tcBorders>
              <w:left w:val="single" w:sz="4" w:space="0" w:color="000000"/>
              <w:right w:val="single" w:sz="4" w:space="0" w:color="000000"/>
            </w:tcBorders>
          </w:tcPr>
          <w:p w14:paraId="5ABFCF8A" w14:textId="77777777" w:rsidR="00940DF9" w:rsidRDefault="00940DF9" w:rsidP="00F52418">
            <w:pPr>
              <w:spacing w:after="160" w:line="259" w:lineRule="auto"/>
            </w:pPr>
          </w:p>
        </w:tc>
        <w:tc>
          <w:tcPr>
            <w:tcW w:w="1984" w:type="dxa"/>
            <w:tcBorders>
              <w:left w:val="single" w:sz="4" w:space="0" w:color="000000"/>
              <w:right w:val="single" w:sz="4" w:space="0" w:color="000000"/>
            </w:tcBorders>
          </w:tcPr>
          <w:p w14:paraId="0B89D6DA"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42040F7C" w14:textId="77777777" w:rsidR="00940DF9" w:rsidRDefault="00940DF9" w:rsidP="00F52418">
            <w:pPr>
              <w:spacing w:line="259" w:lineRule="auto"/>
              <w:ind w:left="360" w:hanging="360"/>
              <w:rPr>
                <w:sz w:val="20"/>
              </w:rPr>
            </w:pPr>
            <w:r>
              <w:rPr>
                <w:sz w:val="20"/>
              </w:rPr>
              <w:t xml:space="preserve">46. Incorporar al Manual </w:t>
            </w:r>
            <w:proofErr w:type="spellStart"/>
            <w:r>
              <w:rPr>
                <w:sz w:val="20"/>
              </w:rPr>
              <w:t>d’Acollida</w:t>
            </w:r>
            <w:proofErr w:type="spellEnd"/>
            <w:r>
              <w:rPr>
                <w:sz w:val="20"/>
              </w:rPr>
              <w:t xml:space="preserve"> </w:t>
            </w:r>
            <w:proofErr w:type="spellStart"/>
            <w:r>
              <w:rPr>
                <w:sz w:val="20"/>
              </w:rPr>
              <w:t>informació</w:t>
            </w:r>
            <w:proofErr w:type="spellEnd"/>
            <w:r>
              <w:rPr>
                <w:sz w:val="20"/>
              </w:rPr>
              <w:t xml:space="preserve"> sobre el </w:t>
            </w:r>
            <w:proofErr w:type="spellStart"/>
            <w:r>
              <w:rPr>
                <w:sz w:val="20"/>
              </w:rPr>
              <w:t>Protocol</w:t>
            </w:r>
            <w:proofErr w:type="spellEnd"/>
          </w:p>
        </w:tc>
        <w:tc>
          <w:tcPr>
            <w:tcW w:w="6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D2DAEB" w14:textId="77777777" w:rsidR="00940DF9" w:rsidRDefault="00940DF9" w:rsidP="00F52418">
            <w:pPr>
              <w:spacing w:line="259" w:lineRule="auto"/>
              <w:ind w:left="68"/>
              <w:rPr>
                <w:sz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253F2A" w14:textId="77777777" w:rsidR="00940DF9" w:rsidRDefault="00940DF9" w:rsidP="00F52418">
            <w:pPr>
              <w:spacing w:line="259" w:lineRule="auto"/>
              <w:ind w:left="72"/>
              <w:rPr>
                <w:sz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F50746" w14:textId="77777777" w:rsidR="00940DF9" w:rsidRDefault="00940DF9" w:rsidP="00F52418">
            <w:pPr>
              <w:spacing w:line="259" w:lineRule="auto"/>
              <w:ind w:left="72"/>
              <w:rPr>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24DA2E" w14:textId="77777777" w:rsidR="00940DF9" w:rsidRDefault="00940DF9" w:rsidP="00F52418">
            <w:pPr>
              <w:spacing w:line="259" w:lineRule="auto"/>
              <w:ind w:left="72"/>
              <w:rPr>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62D2D0B4" w14:textId="77777777" w:rsidR="00940DF9" w:rsidRDefault="00940DF9" w:rsidP="00F52418">
            <w:pPr>
              <w:spacing w:line="259" w:lineRule="auto"/>
              <w:ind w:left="72"/>
              <w:rPr>
                <w:sz w:val="20"/>
              </w:rPr>
            </w:pPr>
          </w:p>
        </w:tc>
      </w:tr>
      <w:tr w:rsidR="00940DF9" w14:paraId="3AC38DDF" w14:textId="77777777" w:rsidTr="0054557B">
        <w:tblPrEx>
          <w:tblCellMar>
            <w:bottom w:w="41" w:type="dxa"/>
            <w:right w:w="66" w:type="dxa"/>
          </w:tblCellMar>
        </w:tblPrEx>
        <w:trPr>
          <w:trHeight w:val="820"/>
        </w:trPr>
        <w:tc>
          <w:tcPr>
            <w:tcW w:w="1844" w:type="dxa"/>
            <w:tcBorders>
              <w:top w:val="nil"/>
              <w:left w:val="single" w:sz="4" w:space="0" w:color="000000"/>
              <w:bottom w:val="nil"/>
              <w:right w:val="single" w:sz="4" w:space="0" w:color="000000"/>
            </w:tcBorders>
          </w:tcPr>
          <w:p w14:paraId="5058B90C" w14:textId="77777777" w:rsidR="00940DF9" w:rsidRDefault="00940DF9" w:rsidP="00F52418">
            <w:pPr>
              <w:spacing w:after="160" w:line="259" w:lineRule="auto"/>
            </w:pPr>
          </w:p>
        </w:tc>
        <w:tc>
          <w:tcPr>
            <w:tcW w:w="1984" w:type="dxa"/>
            <w:tcBorders>
              <w:top w:val="nil"/>
              <w:left w:val="single" w:sz="4" w:space="0" w:color="000000"/>
              <w:bottom w:val="nil"/>
              <w:right w:val="single" w:sz="4" w:space="0" w:color="000000"/>
            </w:tcBorders>
          </w:tcPr>
          <w:p w14:paraId="76BFF02D"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3C6DE0FD" w14:textId="77777777" w:rsidR="00940DF9" w:rsidRDefault="00940DF9" w:rsidP="00F52418">
            <w:pPr>
              <w:spacing w:line="259" w:lineRule="auto"/>
              <w:ind w:left="360" w:hanging="360"/>
              <w:rPr>
                <w:sz w:val="20"/>
              </w:rPr>
            </w:pPr>
            <w:r>
              <w:rPr>
                <w:sz w:val="20"/>
              </w:rPr>
              <w:t xml:space="preserve">47. </w:t>
            </w:r>
            <w:proofErr w:type="spellStart"/>
            <w:r>
              <w:rPr>
                <w:sz w:val="20"/>
              </w:rPr>
              <w:t>Realitzar</w:t>
            </w:r>
            <w:proofErr w:type="spellEnd"/>
            <w:r>
              <w:rPr>
                <w:sz w:val="20"/>
              </w:rPr>
              <w:t xml:space="preserve"> </w:t>
            </w:r>
            <w:proofErr w:type="spellStart"/>
            <w:r>
              <w:rPr>
                <w:sz w:val="20"/>
              </w:rPr>
              <w:t>accions</w:t>
            </w:r>
            <w:proofErr w:type="spellEnd"/>
            <w:r>
              <w:rPr>
                <w:sz w:val="20"/>
              </w:rPr>
              <w:t xml:space="preserve"> de </w:t>
            </w:r>
            <w:proofErr w:type="spellStart"/>
            <w:r>
              <w:rPr>
                <w:sz w:val="20"/>
              </w:rPr>
              <w:t>formació</w:t>
            </w:r>
            <w:proofErr w:type="spellEnd"/>
            <w:r>
              <w:rPr>
                <w:sz w:val="20"/>
              </w:rPr>
              <w:t xml:space="preserve"> interna per a la </w:t>
            </w:r>
            <w:proofErr w:type="spellStart"/>
            <w:r>
              <w:rPr>
                <w:sz w:val="20"/>
              </w:rPr>
              <w:t>prevenció</w:t>
            </w:r>
            <w:proofErr w:type="spellEnd"/>
            <w:r>
              <w:rPr>
                <w:sz w:val="20"/>
              </w:rPr>
              <w:t xml:space="preserve"> de </w:t>
            </w:r>
            <w:proofErr w:type="spellStart"/>
            <w:r>
              <w:rPr>
                <w:sz w:val="20"/>
              </w:rPr>
              <w:t>l’assetjament</w:t>
            </w:r>
            <w:proofErr w:type="spellEnd"/>
            <w:r>
              <w:rPr>
                <w:sz w:val="20"/>
              </w:rPr>
              <w:t xml:space="preserve"> i per raó de sexe</w:t>
            </w:r>
          </w:p>
        </w:tc>
        <w:tc>
          <w:tcPr>
            <w:tcW w:w="6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5D2073" w14:textId="77777777" w:rsidR="00940DF9" w:rsidRDefault="00940DF9" w:rsidP="00F52418">
            <w:pPr>
              <w:spacing w:line="259" w:lineRule="auto"/>
              <w:ind w:left="68"/>
              <w:rPr>
                <w:sz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B2D41D" w14:textId="77777777" w:rsidR="00940DF9" w:rsidRDefault="00940DF9" w:rsidP="00F52418">
            <w:pPr>
              <w:spacing w:line="259" w:lineRule="auto"/>
              <w:ind w:left="72"/>
              <w:rPr>
                <w:sz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802B70" w14:textId="77777777" w:rsidR="00940DF9" w:rsidRDefault="00940DF9" w:rsidP="00F52418">
            <w:pPr>
              <w:spacing w:line="259" w:lineRule="auto"/>
              <w:ind w:left="72"/>
              <w:rPr>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580F256D" w14:textId="77777777" w:rsidR="00940DF9" w:rsidRDefault="00940DF9" w:rsidP="00F52418">
            <w:pPr>
              <w:spacing w:line="259" w:lineRule="auto"/>
              <w:ind w:left="72"/>
              <w:rPr>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581BBA36" w14:textId="77777777" w:rsidR="00940DF9" w:rsidRDefault="00940DF9" w:rsidP="00F52418">
            <w:pPr>
              <w:spacing w:line="259" w:lineRule="auto"/>
              <w:ind w:left="72"/>
              <w:rPr>
                <w:sz w:val="20"/>
              </w:rPr>
            </w:pPr>
          </w:p>
        </w:tc>
      </w:tr>
      <w:tr w:rsidR="00940DF9" w14:paraId="3C0E5317" w14:textId="77777777" w:rsidTr="0054557B">
        <w:tblPrEx>
          <w:tblCellMar>
            <w:bottom w:w="41" w:type="dxa"/>
            <w:right w:w="66" w:type="dxa"/>
          </w:tblCellMar>
        </w:tblPrEx>
        <w:trPr>
          <w:trHeight w:val="820"/>
        </w:trPr>
        <w:tc>
          <w:tcPr>
            <w:tcW w:w="1844" w:type="dxa"/>
            <w:tcBorders>
              <w:top w:val="nil"/>
              <w:left w:val="single" w:sz="4" w:space="0" w:color="000000"/>
              <w:bottom w:val="single" w:sz="4" w:space="0" w:color="auto"/>
              <w:right w:val="single" w:sz="4" w:space="0" w:color="000000"/>
            </w:tcBorders>
          </w:tcPr>
          <w:p w14:paraId="7B267F32" w14:textId="77777777" w:rsidR="00940DF9" w:rsidRDefault="00940DF9" w:rsidP="00F52418">
            <w:pPr>
              <w:spacing w:after="160" w:line="259" w:lineRule="auto"/>
            </w:pPr>
          </w:p>
        </w:tc>
        <w:tc>
          <w:tcPr>
            <w:tcW w:w="1984" w:type="dxa"/>
            <w:tcBorders>
              <w:top w:val="nil"/>
              <w:left w:val="single" w:sz="4" w:space="0" w:color="000000"/>
              <w:bottom w:val="single" w:sz="4" w:space="0" w:color="auto"/>
              <w:right w:val="single" w:sz="4" w:space="0" w:color="000000"/>
            </w:tcBorders>
          </w:tcPr>
          <w:p w14:paraId="0EEAA38B" w14:textId="77777777" w:rsidR="00940DF9" w:rsidRDefault="00940DF9" w:rsidP="00F52418">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vAlign w:val="bottom"/>
          </w:tcPr>
          <w:p w14:paraId="5A90C112" w14:textId="77777777" w:rsidR="00940DF9" w:rsidRDefault="00940DF9" w:rsidP="00F52418">
            <w:pPr>
              <w:spacing w:line="259" w:lineRule="auto"/>
              <w:ind w:left="360" w:hanging="360"/>
              <w:rPr>
                <w:sz w:val="20"/>
              </w:rPr>
            </w:pPr>
            <w:r>
              <w:rPr>
                <w:sz w:val="20"/>
              </w:rPr>
              <w:t xml:space="preserve">48. </w:t>
            </w:r>
            <w:proofErr w:type="spellStart"/>
            <w:r>
              <w:rPr>
                <w:sz w:val="20"/>
              </w:rPr>
              <w:t>Sol·licitar</w:t>
            </w:r>
            <w:proofErr w:type="spellEnd"/>
            <w:r>
              <w:rPr>
                <w:sz w:val="20"/>
              </w:rPr>
              <w:t xml:space="preserve"> a </w:t>
            </w:r>
            <w:proofErr w:type="spellStart"/>
            <w:r>
              <w:rPr>
                <w:sz w:val="20"/>
              </w:rPr>
              <w:t>empreses</w:t>
            </w:r>
            <w:proofErr w:type="spellEnd"/>
            <w:r>
              <w:rPr>
                <w:sz w:val="20"/>
              </w:rPr>
              <w:t xml:space="preserve"> </w:t>
            </w:r>
            <w:proofErr w:type="spellStart"/>
            <w:r>
              <w:rPr>
                <w:sz w:val="20"/>
              </w:rPr>
              <w:t>proveïdores</w:t>
            </w:r>
            <w:proofErr w:type="spellEnd"/>
            <w:r>
              <w:rPr>
                <w:sz w:val="20"/>
              </w:rPr>
              <w:t xml:space="preserve"> de personal el </w:t>
            </w:r>
            <w:proofErr w:type="spellStart"/>
            <w:r>
              <w:rPr>
                <w:sz w:val="20"/>
              </w:rPr>
              <w:t>seu</w:t>
            </w:r>
            <w:proofErr w:type="spellEnd"/>
            <w:r>
              <w:rPr>
                <w:sz w:val="20"/>
              </w:rPr>
              <w:t xml:space="preserve"> </w:t>
            </w:r>
            <w:proofErr w:type="spellStart"/>
            <w:r>
              <w:rPr>
                <w:sz w:val="20"/>
              </w:rPr>
              <w:t>protocol</w:t>
            </w:r>
            <w:proofErr w:type="spellEnd"/>
            <w:r>
              <w:rPr>
                <w:sz w:val="20"/>
              </w:rPr>
              <w:t xml:space="preserve"> per a la </w:t>
            </w:r>
            <w:proofErr w:type="spellStart"/>
            <w:r>
              <w:rPr>
                <w:sz w:val="20"/>
              </w:rPr>
              <w:t>prevenció</w:t>
            </w:r>
            <w:proofErr w:type="spellEnd"/>
            <w:r>
              <w:rPr>
                <w:sz w:val="20"/>
              </w:rPr>
              <w:t xml:space="preserve"> i </w:t>
            </w:r>
            <w:proofErr w:type="spellStart"/>
            <w:r>
              <w:rPr>
                <w:sz w:val="20"/>
              </w:rPr>
              <w:t>actuació</w:t>
            </w:r>
            <w:proofErr w:type="spellEnd"/>
            <w:r>
              <w:rPr>
                <w:sz w:val="20"/>
              </w:rPr>
              <w:t xml:space="preserve"> </w:t>
            </w:r>
            <w:proofErr w:type="spellStart"/>
            <w:r>
              <w:rPr>
                <w:sz w:val="20"/>
              </w:rPr>
              <w:t>davant</w:t>
            </w:r>
            <w:proofErr w:type="spellEnd"/>
            <w:r>
              <w:rPr>
                <w:sz w:val="20"/>
              </w:rPr>
              <w:t xml:space="preserve"> </w:t>
            </w:r>
            <w:proofErr w:type="spellStart"/>
            <w:r>
              <w:rPr>
                <w:sz w:val="20"/>
              </w:rPr>
              <w:t>l’assetjament</w:t>
            </w:r>
            <w:proofErr w:type="spellEnd"/>
            <w:r>
              <w:rPr>
                <w:sz w:val="20"/>
              </w:rPr>
              <w:t xml:space="preserve"> sexual i/o per raó de sexe.</w:t>
            </w:r>
          </w:p>
        </w:tc>
        <w:tc>
          <w:tcPr>
            <w:tcW w:w="6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4BA481" w14:textId="77777777" w:rsidR="00940DF9" w:rsidRDefault="00940DF9" w:rsidP="00F52418">
            <w:pPr>
              <w:spacing w:line="259" w:lineRule="auto"/>
              <w:ind w:left="68"/>
              <w:rPr>
                <w:sz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F2E851" w14:textId="77777777" w:rsidR="00940DF9" w:rsidRDefault="00940DF9" w:rsidP="00F52418">
            <w:pPr>
              <w:spacing w:line="259" w:lineRule="auto"/>
              <w:ind w:left="72"/>
              <w:rPr>
                <w:sz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C74438" w14:textId="77777777" w:rsidR="00940DF9" w:rsidRDefault="00940DF9" w:rsidP="00F52418">
            <w:pPr>
              <w:spacing w:line="259" w:lineRule="auto"/>
              <w:ind w:left="72"/>
              <w:rPr>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3A90D530" w14:textId="77777777" w:rsidR="00940DF9" w:rsidRDefault="00940DF9" w:rsidP="00F52418">
            <w:pPr>
              <w:spacing w:line="259" w:lineRule="auto"/>
              <w:ind w:left="72"/>
              <w:rPr>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14:paraId="614F58CB" w14:textId="77777777" w:rsidR="00940DF9" w:rsidRDefault="00940DF9" w:rsidP="00F52418">
            <w:pPr>
              <w:spacing w:line="259" w:lineRule="auto"/>
              <w:ind w:left="72"/>
              <w:rPr>
                <w:sz w:val="20"/>
              </w:rPr>
            </w:pPr>
          </w:p>
        </w:tc>
      </w:tr>
    </w:tbl>
    <w:p w14:paraId="790CC2FA" w14:textId="77777777" w:rsidR="00940DF9" w:rsidRDefault="00940DF9" w:rsidP="009B0448">
      <w:pPr>
        <w:spacing w:line="276" w:lineRule="auto"/>
        <w:jc w:val="both"/>
        <w:rPr>
          <w:rFonts w:eastAsia="Arial" w:cstheme="minorHAnsi"/>
        </w:rPr>
      </w:pPr>
    </w:p>
    <w:p w14:paraId="2C3145C5" w14:textId="77777777" w:rsidR="00D4400C" w:rsidRDefault="00D4400C" w:rsidP="009B0448">
      <w:pPr>
        <w:spacing w:line="276" w:lineRule="auto"/>
        <w:jc w:val="both"/>
        <w:rPr>
          <w:rFonts w:eastAsia="Arial" w:cstheme="minorHAnsi"/>
        </w:rPr>
      </w:pPr>
    </w:p>
    <w:p w14:paraId="5124187D" w14:textId="77777777" w:rsidR="00D4400C" w:rsidRDefault="00D4400C" w:rsidP="009B0448">
      <w:pPr>
        <w:spacing w:line="276" w:lineRule="auto"/>
        <w:jc w:val="both"/>
        <w:rPr>
          <w:rFonts w:eastAsia="Arial" w:cstheme="minorHAnsi"/>
        </w:rPr>
      </w:pPr>
    </w:p>
    <w:p w14:paraId="0CEBEBF8" w14:textId="39ABD657" w:rsidR="007C3F41" w:rsidRPr="00D4400C" w:rsidRDefault="00421F1F" w:rsidP="001C219A">
      <w:pPr>
        <w:tabs>
          <w:tab w:val="left" w:pos="284"/>
        </w:tabs>
        <w:spacing w:line="276" w:lineRule="auto"/>
        <w:jc w:val="both"/>
        <w:rPr>
          <w:rFonts w:eastAsia="Arial" w:cstheme="minorHAnsi"/>
          <w:b/>
          <w:color w:val="00B050"/>
          <w:sz w:val="32"/>
          <w:szCs w:val="32"/>
        </w:rPr>
      </w:pPr>
      <w:r w:rsidRPr="00D4400C">
        <w:rPr>
          <w:rFonts w:eastAsia="Arial" w:cstheme="minorHAnsi"/>
          <w:b/>
          <w:color w:val="00B050"/>
          <w:sz w:val="32"/>
          <w:szCs w:val="32"/>
        </w:rPr>
        <w:lastRenderedPageBreak/>
        <w:t>6</w:t>
      </w:r>
      <w:r w:rsidR="001C219A" w:rsidRPr="00D4400C">
        <w:rPr>
          <w:rFonts w:eastAsia="Arial" w:cstheme="minorHAnsi"/>
          <w:b/>
          <w:color w:val="00B050"/>
          <w:sz w:val="32"/>
          <w:szCs w:val="32"/>
        </w:rPr>
        <w:t>.</w:t>
      </w:r>
      <w:r w:rsidR="008608F3" w:rsidRPr="00D4400C">
        <w:rPr>
          <w:rFonts w:eastAsia="Arial" w:cstheme="minorHAnsi"/>
          <w:b/>
          <w:color w:val="00B050"/>
          <w:sz w:val="32"/>
          <w:szCs w:val="32"/>
        </w:rPr>
        <w:t>A</w:t>
      </w:r>
      <w:r w:rsidR="00B276C1" w:rsidRPr="00D4400C">
        <w:rPr>
          <w:rFonts w:eastAsia="Arial" w:cstheme="minorHAnsi"/>
          <w:b/>
          <w:color w:val="00B050"/>
          <w:sz w:val="32"/>
          <w:szCs w:val="32"/>
        </w:rPr>
        <w:t>valuació del grau d’assoliment</w:t>
      </w:r>
      <w:r w:rsidR="000C5C65" w:rsidRPr="00D4400C">
        <w:rPr>
          <w:rFonts w:eastAsia="Arial" w:cstheme="minorHAnsi"/>
          <w:b/>
          <w:color w:val="00B050"/>
          <w:sz w:val="32"/>
          <w:szCs w:val="32"/>
        </w:rPr>
        <w:t xml:space="preserve"> </w:t>
      </w:r>
      <w:r w:rsidRPr="00D4400C">
        <w:rPr>
          <w:rFonts w:eastAsia="Arial" w:cstheme="minorHAnsi"/>
          <w:b/>
          <w:color w:val="00B050"/>
          <w:sz w:val="32"/>
          <w:szCs w:val="32"/>
        </w:rPr>
        <w:t>de Mesures</w:t>
      </w:r>
      <w:r w:rsidR="000C5C65" w:rsidRPr="00D4400C">
        <w:rPr>
          <w:rFonts w:eastAsia="Arial" w:cstheme="minorHAnsi"/>
          <w:b/>
          <w:color w:val="00B050"/>
          <w:sz w:val="32"/>
          <w:szCs w:val="32"/>
        </w:rPr>
        <w:t xml:space="preserve"> </w:t>
      </w:r>
      <w:r w:rsidR="008608F3" w:rsidRPr="00D4400C">
        <w:rPr>
          <w:rFonts w:eastAsia="Arial" w:cstheme="minorHAnsi"/>
          <w:b/>
          <w:color w:val="00B050"/>
          <w:sz w:val="32"/>
          <w:szCs w:val="32"/>
        </w:rPr>
        <w:t>per Àmbits de referència</w:t>
      </w:r>
    </w:p>
    <w:p w14:paraId="16C4E665" w14:textId="6326FC8B" w:rsidR="00D4400C" w:rsidRDefault="009B0448" w:rsidP="00B25774">
      <w:pPr>
        <w:tabs>
          <w:tab w:val="left" w:pos="284"/>
        </w:tabs>
        <w:spacing w:line="276" w:lineRule="auto"/>
        <w:rPr>
          <w:rFonts w:eastAsia="Arial" w:cstheme="minorHAnsi"/>
          <w:sz w:val="24"/>
          <w:szCs w:val="24"/>
        </w:rPr>
      </w:pPr>
      <w:r w:rsidRPr="00D4400C">
        <w:rPr>
          <w:rFonts w:eastAsia="Arial" w:cstheme="minorHAnsi"/>
          <w:sz w:val="24"/>
          <w:szCs w:val="24"/>
        </w:rPr>
        <w:t xml:space="preserve">A continuació </w:t>
      </w:r>
      <w:r w:rsidR="00133D87" w:rsidRPr="00D4400C">
        <w:rPr>
          <w:rFonts w:eastAsia="Arial" w:cstheme="minorHAnsi"/>
          <w:sz w:val="24"/>
          <w:szCs w:val="24"/>
        </w:rPr>
        <w:t>s’exposa</w:t>
      </w:r>
      <w:r w:rsidRPr="00D4400C">
        <w:rPr>
          <w:rFonts w:eastAsia="Arial" w:cstheme="minorHAnsi"/>
          <w:sz w:val="24"/>
          <w:szCs w:val="24"/>
        </w:rPr>
        <w:t xml:space="preserve"> per a cadascun dels </w:t>
      </w:r>
      <w:r w:rsidR="00896F9C" w:rsidRPr="00D4400C">
        <w:rPr>
          <w:rFonts w:eastAsia="Arial" w:cstheme="minorHAnsi"/>
          <w:sz w:val="24"/>
          <w:szCs w:val="24"/>
        </w:rPr>
        <w:t>8 À</w:t>
      </w:r>
      <w:r w:rsidRPr="00D4400C">
        <w:rPr>
          <w:rFonts w:eastAsia="Arial" w:cstheme="minorHAnsi"/>
          <w:sz w:val="24"/>
          <w:szCs w:val="24"/>
        </w:rPr>
        <w:t xml:space="preserve">mbits de referència, </w:t>
      </w:r>
      <w:r w:rsidR="00A9735B" w:rsidRPr="00D4400C">
        <w:rPr>
          <w:rFonts w:eastAsia="Arial" w:cstheme="minorHAnsi"/>
          <w:sz w:val="24"/>
          <w:szCs w:val="24"/>
        </w:rPr>
        <w:t>quines Mesures hi estan associades</w:t>
      </w:r>
      <w:r w:rsidR="001E7CD9" w:rsidRPr="00D4400C">
        <w:rPr>
          <w:rFonts w:eastAsia="Arial" w:cstheme="minorHAnsi"/>
          <w:sz w:val="24"/>
          <w:szCs w:val="24"/>
        </w:rPr>
        <w:t>,</w:t>
      </w:r>
      <w:r w:rsidR="00A9735B" w:rsidRPr="00D4400C">
        <w:rPr>
          <w:rFonts w:eastAsia="Arial" w:cstheme="minorHAnsi"/>
          <w:sz w:val="24"/>
          <w:szCs w:val="24"/>
        </w:rPr>
        <w:t xml:space="preserve"> </w:t>
      </w:r>
      <w:r w:rsidRPr="00D4400C">
        <w:rPr>
          <w:rFonts w:eastAsia="Arial" w:cstheme="minorHAnsi"/>
          <w:sz w:val="24"/>
          <w:szCs w:val="24"/>
        </w:rPr>
        <w:t xml:space="preserve">el nivell de compliment i </w:t>
      </w:r>
      <w:r w:rsidR="001E7CD9" w:rsidRPr="00D4400C">
        <w:rPr>
          <w:rFonts w:eastAsia="Arial" w:cstheme="minorHAnsi"/>
          <w:sz w:val="24"/>
          <w:szCs w:val="24"/>
        </w:rPr>
        <w:t xml:space="preserve">les </w:t>
      </w:r>
      <w:r w:rsidRPr="00D4400C">
        <w:rPr>
          <w:rFonts w:eastAsia="Arial" w:cstheme="minorHAnsi"/>
          <w:sz w:val="24"/>
          <w:szCs w:val="24"/>
        </w:rPr>
        <w:t>actuacions que s’han realitzat</w:t>
      </w:r>
      <w:r w:rsidR="002C1206" w:rsidRPr="00D4400C">
        <w:rPr>
          <w:rFonts w:eastAsia="Arial" w:cstheme="minorHAnsi"/>
          <w:sz w:val="24"/>
          <w:szCs w:val="24"/>
        </w:rPr>
        <w:t xml:space="preserve"> en relació </w:t>
      </w:r>
      <w:r w:rsidR="00896F9C" w:rsidRPr="00D4400C">
        <w:rPr>
          <w:rFonts w:eastAsia="Arial" w:cstheme="minorHAnsi"/>
          <w:sz w:val="24"/>
          <w:szCs w:val="24"/>
        </w:rPr>
        <w:t>als objectius operatius que m</w:t>
      </w:r>
      <w:r w:rsidR="00A7278D" w:rsidRPr="00D4400C">
        <w:rPr>
          <w:rFonts w:eastAsia="Arial" w:cstheme="minorHAnsi"/>
          <w:sz w:val="24"/>
          <w:szCs w:val="24"/>
        </w:rPr>
        <w:t>o</w:t>
      </w:r>
      <w:r w:rsidR="00896F9C" w:rsidRPr="00D4400C">
        <w:rPr>
          <w:rFonts w:eastAsia="Arial" w:cstheme="minorHAnsi"/>
          <w:sz w:val="24"/>
          <w:szCs w:val="24"/>
        </w:rPr>
        <w:t>stra e</w:t>
      </w:r>
      <w:r w:rsidR="002C1206" w:rsidRPr="00D4400C">
        <w:rPr>
          <w:rFonts w:eastAsia="Arial" w:cstheme="minorHAnsi"/>
          <w:sz w:val="24"/>
          <w:szCs w:val="24"/>
        </w:rPr>
        <w:t>l quadre anterior.</w:t>
      </w:r>
      <w:bookmarkStart w:id="2" w:name="_Toc156846910"/>
    </w:p>
    <w:p w14:paraId="1F7DBCA0" w14:textId="77777777" w:rsidR="00D4400C" w:rsidRPr="00D4400C" w:rsidRDefault="00D4400C" w:rsidP="00D4400C">
      <w:pPr>
        <w:tabs>
          <w:tab w:val="left" w:pos="284"/>
        </w:tabs>
        <w:spacing w:line="240" w:lineRule="auto"/>
        <w:rPr>
          <w:rStyle w:val="SenseespaiatCar"/>
          <w:rFonts w:asciiTheme="minorHAnsi" w:eastAsia="Arial" w:hAnsiTheme="minorHAnsi" w:cstheme="minorHAnsi"/>
          <w:color w:val="auto"/>
          <w:szCs w:val="24"/>
        </w:rPr>
      </w:pPr>
    </w:p>
    <w:p w14:paraId="474295DA" w14:textId="607B9459" w:rsidR="006F7317" w:rsidRPr="00635DC3" w:rsidRDefault="00A9735B" w:rsidP="00C6204C">
      <w:pPr>
        <w:rPr>
          <w:rStyle w:val="SenseespaiatCar"/>
          <w:rFonts w:eastAsiaTheme="minorHAnsi"/>
          <w:b/>
          <w:bCs/>
          <w:color w:val="7030A0"/>
        </w:rPr>
      </w:pPr>
      <w:r w:rsidRPr="00635DC3">
        <w:rPr>
          <w:rStyle w:val="SenseespaiatCar"/>
          <w:rFonts w:eastAsiaTheme="minorHAnsi"/>
          <w:b/>
          <w:bCs/>
          <w:color w:val="7030A0"/>
        </w:rPr>
        <w:t xml:space="preserve">ÀMBIT 1. </w:t>
      </w:r>
      <w:r w:rsidR="009B0448" w:rsidRPr="00635DC3">
        <w:rPr>
          <w:rStyle w:val="SenseespaiatCar"/>
          <w:rFonts w:eastAsiaTheme="minorHAnsi"/>
          <w:b/>
          <w:bCs/>
          <w:color w:val="7030A0"/>
        </w:rPr>
        <w:t xml:space="preserve">CULTURA </w:t>
      </w:r>
      <w:bookmarkEnd w:id="2"/>
      <w:r w:rsidR="00133D87" w:rsidRPr="00635DC3">
        <w:rPr>
          <w:rStyle w:val="SenseespaiatCar"/>
          <w:rFonts w:eastAsiaTheme="minorHAnsi"/>
          <w:b/>
          <w:bCs/>
          <w:color w:val="7030A0"/>
        </w:rPr>
        <w:t>ORGANITZATIVA</w:t>
      </w:r>
    </w:p>
    <w:p w14:paraId="42B3C5D8" w14:textId="0E9AAE5B" w:rsidR="006174DF" w:rsidRPr="00D4400C" w:rsidRDefault="00A9735B" w:rsidP="00D3637A">
      <w:pPr>
        <w:shd w:val="clear" w:color="auto" w:fill="F1CBF0"/>
        <w:spacing w:after="0" w:line="360" w:lineRule="auto"/>
        <w:ind w:left="72"/>
        <w:rPr>
          <w:rFonts w:cstheme="minorHAnsi"/>
          <w:bCs/>
          <w:sz w:val="24"/>
          <w:szCs w:val="24"/>
        </w:rPr>
      </w:pPr>
      <w:bookmarkStart w:id="3" w:name="_Hlk160792028"/>
      <w:bookmarkStart w:id="4" w:name="_Toc78877251"/>
      <w:r w:rsidRPr="00D4400C">
        <w:rPr>
          <w:rFonts w:eastAsia="Arial" w:cstheme="minorHAnsi"/>
          <w:bCs/>
          <w:color w:val="6D1D6A"/>
          <w:sz w:val="24"/>
          <w:szCs w:val="24"/>
        </w:rPr>
        <w:t>MESURA 1.</w:t>
      </w:r>
      <w:r w:rsidRPr="00D4400C">
        <w:rPr>
          <w:color w:val="7030A0"/>
          <w:sz w:val="24"/>
          <w:szCs w:val="24"/>
        </w:rPr>
        <w:t xml:space="preserve"> </w:t>
      </w:r>
      <w:r w:rsidRPr="00D4400C">
        <w:rPr>
          <w:rFonts w:eastAsia="Arial" w:cstheme="minorHAnsi"/>
          <w:bCs/>
          <w:color w:val="6D1D6A"/>
          <w:sz w:val="24"/>
          <w:szCs w:val="24"/>
        </w:rPr>
        <w:t xml:space="preserve">Dotar </w:t>
      </w:r>
      <w:r w:rsidR="00127E5B" w:rsidRPr="00D4400C">
        <w:rPr>
          <w:rFonts w:eastAsia="Arial" w:cstheme="minorHAnsi"/>
          <w:bCs/>
          <w:color w:val="6D1D6A"/>
          <w:sz w:val="24"/>
          <w:szCs w:val="24"/>
        </w:rPr>
        <w:t>el Pla d’Igualtat d’un</w:t>
      </w:r>
      <w:r w:rsidRPr="00D4400C">
        <w:rPr>
          <w:rFonts w:eastAsia="Arial" w:cstheme="minorHAnsi"/>
          <w:bCs/>
          <w:color w:val="6D1D6A"/>
          <w:sz w:val="24"/>
          <w:szCs w:val="24"/>
        </w:rPr>
        <w:t xml:space="preserve"> pressupost </w:t>
      </w:r>
      <w:r w:rsidR="00127E5B" w:rsidRPr="00D4400C">
        <w:rPr>
          <w:rFonts w:eastAsia="Arial" w:cstheme="minorHAnsi"/>
          <w:bCs/>
          <w:color w:val="6D1D6A"/>
          <w:sz w:val="24"/>
          <w:szCs w:val="24"/>
        </w:rPr>
        <w:t>concret</w:t>
      </w:r>
      <w:r w:rsidR="002072A7" w:rsidRPr="00D4400C">
        <w:rPr>
          <w:rFonts w:eastAsia="Arial" w:cstheme="minorHAnsi"/>
          <w:bCs/>
          <w:color w:val="6D1D6A"/>
          <w:sz w:val="24"/>
          <w:szCs w:val="24"/>
        </w:rPr>
        <w:t>.</w:t>
      </w:r>
    </w:p>
    <w:p w14:paraId="2CC011AF" w14:textId="5F1F8604" w:rsidR="00127E5B" w:rsidRPr="00D4400C" w:rsidRDefault="00A9735B" w:rsidP="00D3637A">
      <w:pPr>
        <w:shd w:val="clear" w:color="auto" w:fill="F1CBF0"/>
        <w:spacing w:after="0" w:line="360" w:lineRule="auto"/>
        <w:ind w:left="72"/>
        <w:rPr>
          <w:rFonts w:eastAsia="Arial" w:cstheme="minorHAnsi"/>
          <w:bCs/>
          <w:color w:val="6D1D6A"/>
          <w:sz w:val="24"/>
          <w:szCs w:val="24"/>
        </w:rPr>
      </w:pPr>
      <w:r w:rsidRPr="00D4400C">
        <w:rPr>
          <w:rFonts w:eastAsia="Arial" w:cstheme="minorHAnsi"/>
          <w:bCs/>
          <w:color w:val="6D1D6A"/>
          <w:sz w:val="24"/>
          <w:szCs w:val="24"/>
        </w:rPr>
        <w:t>MESURA 2.</w:t>
      </w:r>
      <w:r w:rsidRPr="00D4400C">
        <w:rPr>
          <w:rFonts w:cstheme="minorHAnsi"/>
          <w:bCs/>
          <w:color w:val="7030A0"/>
          <w:sz w:val="24"/>
          <w:szCs w:val="24"/>
        </w:rPr>
        <w:t xml:space="preserve"> </w:t>
      </w:r>
      <w:r w:rsidR="00127E5B" w:rsidRPr="00D4400C">
        <w:rPr>
          <w:rFonts w:eastAsia="Arial" w:cstheme="minorHAnsi"/>
          <w:bCs/>
          <w:color w:val="6D1D6A"/>
          <w:sz w:val="24"/>
          <w:szCs w:val="24"/>
        </w:rPr>
        <w:t xml:space="preserve">Incorporar la figura d’Agent d’Igualtat per al seguiment i implementació del Pla. </w:t>
      </w:r>
    </w:p>
    <w:p w14:paraId="3B774FB6" w14:textId="5DA40CF3" w:rsidR="00D3637A" w:rsidRPr="00D4400C" w:rsidRDefault="00127E5B" w:rsidP="00D3637A">
      <w:pPr>
        <w:shd w:val="clear" w:color="auto" w:fill="F1CBF0"/>
        <w:spacing w:after="0" w:line="360" w:lineRule="auto"/>
        <w:ind w:left="72"/>
        <w:rPr>
          <w:rFonts w:eastAsia="Arial" w:cstheme="minorHAnsi"/>
          <w:bCs/>
          <w:color w:val="6D1D6A"/>
          <w:sz w:val="24"/>
          <w:szCs w:val="24"/>
        </w:rPr>
      </w:pPr>
      <w:r w:rsidRPr="00D4400C">
        <w:rPr>
          <w:rFonts w:eastAsia="Arial" w:cstheme="minorHAnsi"/>
          <w:bCs/>
          <w:color w:val="6D1D6A"/>
          <w:sz w:val="24"/>
          <w:szCs w:val="24"/>
        </w:rPr>
        <w:t>MESURA 3</w:t>
      </w:r>
      <w:r w:rsidRPr="00D4400C">
        <w:rPr>
          <w:rFonts w:cstheme="minorHAnsi"/>
          <w:bCs/>
          <w:sz w:val="24"/>
          <w:szCs w:val="24"/>
        </w:rPr>
        <w:t xml:space="preserve">. </w:t>
      </w:r>
      <w:r w:rsidRPr="00D4400C">
        <w:rPr>
          <w:rFonts w:eastAsia="Arial" w:cstheme="minorHAnsi"/>
          <w:bCs/>
          <w:color w:val="6D1D6A"/>
          <w:sz w:val="24"/>
          <w:szCs w:val="24"/>
        </w:rPr>
        <w:t>Consensuar un Reglament intern de funcionament de la Comissió d’Igualtat</w:t>
      </w:r>
      <w:r w:rsidR="002072A7" w:rsidRPr="00D4400C">
        <w:rPr>
          <w:rFonts w:eastAsia="Arial" w:cstheme="minorHAnsi"/>
          <w:bCs/>
          <w:color w:val="6D1D6A"/>
          <w:sz w:val="24"/>
          <w:szCs w:val="24"/>
        </w:rPr>
        <w:t>.</w:t>
      </w:r>
      <w:r w:rsidR="00D3637A" w:rsidRPr="00D4400C">
        <w:rPr>
          <w:rFonts w:cstheme="minorHAnsi"/>
          <w:bCs/>
          <w:noProof/>
          <w:sz w:val="24"/>
          <w:szCs w:val="24"/>
        </w:rPr>
        <w:t xml:space="preserve"> </w:t>
      </w:r>
    </w:p>
    <w:p w14:paraId="01497F90" w14:textId="1E1F8D2A" w:rsidR="00127E5B" w:rsidRPr="00D4400C" w:rsidRDefault="00127E5B" w:rsidP="00D3637A">
      <w:pPr>
        <w:shd w:val="clear" w:color="auto" w:fill="F1CBF0"/>
        <w:spacing w:after="0" w:line="360" w:lineRule="auto"/>
        <w:ind w:left="72"/>
        <w:rPr>
          <w:rFonts w:eastAsia="Arial" w:cstheme="minorHAnsi"/>
          <w:bCs/>
          <w:color w:val="6D1D6A"/>
          <w:sz w:val="24"/>
          <w:szCs w:val="24"/>
        </w:rPr>
      </w:pPr>
      <w:r w:rsidRPr="00D4400C">
        <w:rPr>
          <w:rFonts w:eastAsia="Arial" w:cstheme="minorHAnsi"/>
          <w:bCs/>
          <w:color w:val="6D1D6A"/>
          <w:sz w:val="24"/>
          <w:szCs w:val="24"/>
        </w:rPr>
        <w:t>MESURA 4. Realitzar difusió interna i externa del Pla</w:t>
      </w:r>
      <w:r w:rsidR="002072A7" w:rsidRPr="00D4400C">
        <w:rPr>
          <w:rFonts w:eastAsia="Arial" w:cstheme="minorHAnsi"/>
          <w:bCs/>
          <w:color w:val="6D1D6A"/>
          <w:sz w:val="24"/>
          <w:szCs w:val="24"/>
        </w:rPr>
        <w:t>.</w:t>
      </w:r>
    </w:p>
    <w:p w14:paraId="4B82B28F" w14:textId="6F1339B0" w:rsidR="00127E5B" w:rsidRPr="00D4400C" w:rsidRDefault="00127E5B" w:rsidP="00D3637A">
      <w:pPr>
        <w:shd w:val="clear" w:color="auto" w:fill="F1CBF0"/>
        <w:spacing w:after="0" w:line="360" w:lineRule="auto"/>
        <w:ind w:left="72"/>
        <w:rPr>
          <w:rFonts w:eastAsia="Arial" w:cstheme="minorHAnsi"/>
          <w:bCs/>
          <w:color w:val="6D1D6A"/>
          <w:sz w:val="24"/>
          <w:szCs w:val="24"/>
        </w:rPr>
      </w:pPr>
      <w:r w:rsidRPr="00D4400C">
        <w:rPr>
          <w:rFonts w:eastAsia="Arial" w:cstheme="minorHAnsi"/>
          <w:bCs/>
          <w:color w:val="6D1D6A"/>
          <w:sz w:val="24"/>
          <w:szCs w:val="24"/>
        </w:rPr>
        <w:t>MESURA 5.</w:t>
      </w:r>
      <w:r w:rsidRPr="00D4400C">
        <w:rPr>
          <w:rFonts w:eastAsia="Arial" w:cstheme="minorHAnsi"/>
          <w:bCs/>
          <w:color w:val="7030A0"/>
          <w:sz w:val="24"/>
          <w:szCs w:val="24"/>
        </w:rPr>
        <w:t xml:space="preserve"> </w:t>
      </w:r>
      <w:r w:rsidRPr="00D4400C">
        <w:rPr>
          <w:rFonts w:eastAsia="Arial" w:cstheme="minorHAnsi"/>
          <w:bCs/>
          <w:color w:val="6D1D6A"/>
          <w:sz w:val="24"/>
          <w:szCs w:val="24"/>
        </w:rPr>
        <w:t>Adaptar els sistemes de processament de dades per recollir informació desagregada per sexe.</w:t>
      </w:r>
    </w:p>
    <w:p w14:paraId="67F10941" w14:textId="259F9D26" w:rsidR="00A9735B" w:rsidRPr="00D4400C" w:rsidRDefault="00127E5B" w:rsidP="00D3637A">
      <w:pPr>
        <w:shd w:val="clear" w:color="auto" w:fill="F1CBF0"/>
        <w:spacing w:after="0" w:line="360" w:lineRule="auto"/>
        <w:ind w:left="72"/>
        <w:rPr>
          <w:rFonts w:eastAsia="Arial" w:cstheme="minorHAnsi"/>
          <w:bCs/>
          <w:color w:val="6D1D6A"/>
          <w:sz w:val="24"/>
          <w:szCs w:val="24"/>
        </w:rPr>
      </w:pPr>
      <w:r w:rsidRPr="00D4400C">
        <w:rPr>
          <w:rFonts w:eastAsia="Arial" w:cstheme="minorHAnsi"/>
          <w:bCs/>
          <w:color w:val="6D1D6A"/>
          <w:sz w:val="24"/>
          <w:szCs w:val="24"/>
        </w:rPr>
        <w:t>MESURA 6.</w:t>
      </w:r>
      <w:r w:rsidRPr="00D4400C">
        <w:rPr>
          <w:rFonts w:eastAsia="Arial" w:cstheme="minorHAnsi"/>
          <w:bCs/>
          <w:color w:val="7030A0"/>
          <w:sz w:val="24"/>
          <w:szCs w:val="24"/>
        </w:rPr>
        <w:t xml:space="preserve"> </w:t>
      </w:r>
      <w:r w:rsidRPr="00D4400C">
        <w:rPr>
          <w:rFonts w:eastAsia="Arial" w:cstheme="minorHAnsi"/>
          <w:bCs/>
          <w:color w:val="6D1D6A"/>
          <w:sz w:val="24"/>
          <w:szCs w:val="24"/>
        </w:rPr>
        <w:t>Valoració anual de l’estat de situació del Pla</w:t>
      </w:r>
      <w:r w:rsidR="002072A7" w:rsidRPr="00D4400C">
        <w:rPr>
          <w:rFonts w:eastAsia="Arial" w:cstheme="minorHAnsi"/>
          <w:bCs/>
          <w:color w:val="6D1D6A"/>
          <w:sz w:val="24"/>
          <w:szCs w:val="24"/>
        </w:rPr>
        <w:t>.</w:t>
      </w:r>
    </w:p>
    <w:p w14:paraId="1B973676" w14:textId="775C8701" w:rsidR="00127E5B" w:rsidRPr="00D4400C" w:rsidRDefault="002072A7" w:rsidP="00D3637A">
      <w:pPr>
        <w:shd w:val="clear" w:color="auto" w:fill="F1CBF0"/>
        <w:spacing w:after="0" w:line="360" w:lineRule="auto"/>
        <w:ind w:left="72"/>
        <w:rPr>
          <w:rFonts w:eastAsia="Arial" w:cstheme="minorHAnsi"/>
          <w:bCs/>
          <w:color w:val="6D1D6A"/>
          <w:sz w:val="24"/>
          <w:szCs w:val="24"/>
        </w:rPr>
      </w:pPr>
      <w:r w:rsidRPr="00D4400C">
        <w:rPr>
          <w:rFonts w:eastAsia="Arial" w:cstheme="minorHAnsi"/>
          <w:bCs/>
          <w:color w:val="6D1D6A"/>
          <w:sz w:val="24"/>
          <w:szCs w:val="24"/>
        </w:rPr>
        <w:t>MESURA 7.</w:t>
      </w:r>
      <w:r w:rsidRPr="00D4400C">
        <w:rPr>
          <w:rFonts w:cstheme="minorHAnsi"/>
          <w:bCs/>
          <w:color w:val="7030A0"/>
          <w:sz w:val="24"/>
          <w:szCs w:val="24"/>
        </w:rPr>
        <w:t xml:space="preserve"> </w:t>
      </w:r>
      <w:r w:rsidRPr="00D4400C">
        <w:rPr>
          <w:rFonts w:eastAsia="Arial" w:cstheme="minorHAnsi"/>
          <w:bCs/>
          <w:color w:val="6D1D6A"/>
          <w:sz w:val="24"/>
          <w:szCs w:val="24"/>
        </w:rPr>
        <w:t>Introduir criteris per promoure la igualtat a les licitacions que el Consorci porti a terme.</w:t>
      </w:r>
    </w:p>
    <w:p w14:paraId="68E473CF" w14:textId="2AD007F4" w:rsidR="002072A7" w:rsidRPr="00D4400C" w:rsidRDefault="002072A7" w:rsidP="00D3637A">
      <w:pPr>
        <w:shd w:val="clear" w:color="auto" w:fill="F1CBF0"/>
        <w:spacing w:after="0" w:line="360" w:lineRule="auto"/>
        <w:ind w:left="72"/>
        <w:rPr>
          <w:rFonts w:eastAsia="Arial" w:cstheme="minorHAnsi"/>
          <w:bCs/>
          <w:color w:val="6D1D6A"/>
          <w:sz w:val="24"/>
          <w:szCs w:val="24"/>
        </w:rPr>
      </w:pPr>
      <w:r w:rsidRPr="00D4400C">
        <w:rPr>
          <w:rFonts w:eastAsia="Arial" w:cstheme="minorHAnsi"/>
          <w:bCs/>
          <w:color w:val="6D1D6A"/>
          <w:sz w:val="24"/>
          <w:szCs w:val="24"/>
        </w:rPr>
        <w:t>MESURA 8.</w:t>
      </w:r>
      <w:r w:rsidRPr="00D4400C">
        <w:rPr>
          <w:sz w:val="24"/>
          <w:szCs w:val="24"/>
        </w:rPr>
        <w:t xml:space="preserve"> </w:t>
      </w:r>
      <w:r w:rsidRPr="00D4400C">
        <w:rPr>
          <w:rFonts w:eastAsia="Arial" w:cstheme="minorHAnsi"/>
          <w:bCs/>
          <w:color w:val="6D1D6A"/>
          <w:sz w:val="24"/>
          <w:szCs w:val="24"/>
        </w:rPr>
        <w:t>Publicar la diagnosi i el Pla d’igualtat al web del Consorci.</w:t>
      </w:r>
    </w:p>
    <w:p w14:paraId="02B80302" w14:textId="02C5C09C" w:rsidR="002072A7" w:rsidRPr="00D4400C" w:rsidRDefault="002072A7" w:rsidP="00D3637A">
      <w:pPr>
        <w:shd w:val="clear" w:color="auto" w:fill="F1CBF0"/>
        <w:spacing w:after="0" w:line="360" w:lineRule="auto"/>
        <w:ind w:left="72"/>
        <w:rPr>
          <w:rFonts w:eastAsia="Arial" w:cstheme="minorHAnsi"/>
          <w:bCs/>
          <w:color w:val="6D1D6A"/>
          <w:sz w:val="24"/>
          <w:szCs w:val="24"/>
        </w:rPr>
      </w:pPr>
      <w:r w:rsidRPr="00D4400C">
        <w:rPr>
          <w:rFonts w:eastAsia="Arial" w:cstheme="minorHAnsi"/>
          <w:bCs/>
          <w:color w:val="6D1D6A"/>
          <w:sz w:val="24"/>
          <w:szCs w:val="24"/>
        </w:rPr>
        <w:t>MESURA 9. Registrar el Pla d’igualtat al Registre de plans d’igualtat de la Generalitat de Catalunya.</w:t>
      </w:r>
    </w:p>
    <w:p w14:paraId="6996DEFD" w14:textId="1BF2AFC5" w:rsidR="002072A7" w:rsidRPr="00D4400C" w:rsidRDefault="002072A7" w:rsidP="00D3637A">
      <w:pPr>
        <w:shd w:val="clear" w:color="auto" w:fill="F1CBF0"/>
        <w:spacing w:after="0" w:line="360" w:lineRule="auto"/>
        <w:ind w:left="72"/>
        <w:rPr>
          <w:rFonts w:eastAsia="Arial" w:cstheme="minorHAnsi"/>
          <w:bCs/>
          <w:color w:val="6D1D6A"/>
          <w:sz w:val="24"/>
          <w:szCs w:val="24"/>
        </w:rPr>
      </w:pPr>
      <w:r w:rsidRPr="00D4400C">
        <w:rPr>
          <w:rFonts w:eastAsia="Arial" w:cstheme="minorHAnsi"/>
          <w:bCs/>
          <w:color w:val="6D1D6A"/>
          <w:sz w:val="24"/>
          <w:szCs w:val="24"/>
        </w:rPr>
        <w:t>MESURA 10.</w:t>
      </w:r>
      <w:r w:rsidRPr="00D4400C">
        <w:rPr>
          <w:sz w:val="24"/>
          <w:szCs w:val="24"/>
        </w:rPr>
        <w:t xml:space="preserve"> </w:t>
      </w:r>
      <w:r w:rsidRPr="00D4400C">
        <w:rPr>
          <w:rFonts w:eastAsia="Arial" w:cstheme="minorHAnsi"/>
          <w:bCs/>
          <w:color w:val="6D1D6A"/>
          <w:sz w:val="24"/>
          <w:szCs w:val="24"/>
        </w:rPr>
        <w:t>Incorporar informació, segregada per sexe, en memòries i documents similars que es duguin a terme.</w:t>
      </w:r>
    </w:p>
    <w:p w14:paraId="4E83BC67" w14:textId="2B204DB4" w:rsidR="002072A7" w:rsidRPr="00D4400C" w:rsidRDefault="002072A7" w:rsidP="00D3637A">
      <w:pPr>
        <w:shd w:val="clear" w:color="auto" w:fill="F1CBF0"/>
        <w:spacing w:after="0" w:line="360" w:lineRule="auto"/>
        <w:ind w:left="72"/>
        <w:rPr>
          <w:rFonts w:eastAsia="Arial" w:cstheme="minorHAnsi"/>
          <w:bCs/>
          <w:color w:val="6D1D6A"/>
          <w:sz w:val="24"/>
          <w:szCs w:val="24"/>
        </w:rPr>
      </w:pPr>
      <w:r w:rsidRPr="00D4400C">
        <w:rPr>
          <w:rFonts w:eastAsia="Arial" w:cstheme="minorHAnsi"/>
          <w:bCs/>
          <w:color w:val="6D1D6A"/>
          <w:sz w:val="24"/>
          <w:szCs w:val="24"/>
        </w:rPr>
        <w:t>MESURA 11. Incloure la igualtat de dones i homes a l’acord de condicions laborals i al Conveni col·lectiu.</w:t>
      </w:r>
    </w:p>
    <w:p w14:paraId="521E1914" w14:textId="5A40AAE5" w:rsidR="002072A7" w:rsidRPr="00D4400C" w:rsidRDefault="002072A7" w:rsidP="00D3637A">
      <w:pPr>
        <w:shd w:val="clear" w:color="auto" w:fill="F1CBF0"/>
        <w:spacing w:after="0" w:line="360" w:lineRule="auto"/>
        <w:ind w:left="72"/>
        <w:rPr>
          <w:rFonts w:eastAsia="Arial" w:cstheme="minorHAnsi"/>
          <w:bCs/>
          <w:color w:val="6D1D6A"/>
          <w:sz w:val="24"/>
          <w:szCs w:val="24"/>
        </w:rPr>
      </w:pPr>
      <w:r w:rsidRPr="00D4400C">
        <w:rPr>
          <w:rFonts w:eastAsia="Arial" w:cstheme="minorHAnsi"/>
          <w:bCs/>
          <w:color w:val="6D1D6A"/>
          <w:sz w:val="24"/>
          <w:szCs w:val="24"/>
        </w:rPr>
        <w:t>MESURA 12.</w:t>
      </w:r>
      <w:r w:rsidRPr="00D4400C">
        <w:rPr>
          <w:sz w:val="24"/>
          <w:szCs w:val="24"/>
        </w:rPr>
        <w:t xml:space="preserve"> </w:t>
      </w:r>
      <w:r w:rsidRPr="00D4400C">
        <w:rPr>
          <w:rFonts w:eastAsia="Arial" w:cstheme="minorHAnsi"/>
          <w:bCs/>
          <w:color w:val="6D1D6A"/>
          <w:sz w:val="24"/>
          <w:szCs w:val="24"/>
        </w:rPr>
        <w:t>Formar en igualtat a tota la plantilla de forma progressiva</w:t>
      </w:r>
    </w:p>
    <w:p w14:paraId="53415757" w14:textId="41144A1C" w:rsidR="002072A7" w:rsidRPr="00D4400C" w:rsidRDefault="002072A7" w:rsidP="00D3637A">
      <w:pPr>
        <w:shd w:val="clear" w:color="auto" w:fill="F1CBF0"/>
        <w:spacing w:after="0" w:line="360" w:lineRule="auto"/>
        <w:ind w:left="72"/>
        <w:rPr>
          <w:rFonts w:eastAsia="Arial" w:cstheme="minorHAnsi"/>
          <w:bCs/>
          <w:color w:val="6D1D6A"/>
          <w:sz w:val="24"/>
          <w:szCs w:val="24"/>
        </w:rPr>
      </w:pPr>
      <w:r w:rsidRPr="00D4400C">
        <w:rPr>
          <w:rFonts w:eastAsia="Arial" w:cstheme="minorHAnsi"/>
          <w:bCs/>
          <w:color w:val="6D1D6A"/>
          <w:sz w:val="24"/>
          <w:szCs w:val="24"/>
        </w:rPr>
        <w:t>MESURA 13.</w:t>
      </w:r>
      <w:r w:rsidRPr="00D4400C">
        <w:rPr>
          <w:sz w:val="24"/>
          <w:szCs w:val="24"/>
        </w:rPr>
        <w:t xml:space="preserve"> </w:t>
      </w:r>
      <w:r w:rsidRPr="00D4400C">
        <w:rPr>
          <w:rFonts w:eastAsia="Arial" w:cstheme="minorHAnsi"/>
          <w:bCs/>
          <w:color w:val="6D1D6A"/>
          <w:sz w:val="24"/>
          <w:szCs w:val="24"/>
        </w:rPr>
        <w:t>Incorporar al Manual d’acollida informació sobre el Pla d’igualtat</w:t>
      </w:r>
    </w:p>
    <w:p w14:paraId="65430C24" w14:textId="36FA20E1" w:rsidR="002072A7" w:rsidRPr="00D4400C" w:rsidRDefault="002072A7" w:rsidP="00D3637A">
      <w:pPr>
        <w:shd w:val="clear" w:color="auto" w:fill="F1CBF0"/>
        <w:spacing w:after="0" w:line="360" w:lineRule="auto"/>
        <w:ind w:left="72"/>
        <w:rPr>
          <w:rFonts w:eastAsia="Arial" w:cstheme="minorHAnsi"/>
          <w:bCs/>
          <w:color w:val="6D1D6A"/>
          <w:sz w:val="24"/>
          <w:szCs w:val="24"/>
        </w:rPr>
      </w:pPr>
      <w:r w:rsidRPr="00D4400C">
        <w:rPr>
          <w:rFonts w:eastAsia="Arial" w:cstheme="minorHAnsi"/>
          <w:bCs/>
          <w:color w:val="6D1D6A"/>
          <w:sz w:val="24"/>
          <w:szCs w:val="24"/>
        </w:rPr>
        <w:t>MESURA 14.</w:t>
      </w:r>
      <w:r w:rsidR="006F7317" w:rsidRPr="00D4400C">
        <w:rPr>
          <w:sz w:val="24"/>
          <w:szCs w:val="24"/>
        </w:rPr>
        <w:t xml:space="preserve"> </w:t>
      </w:r>
      <w:r w:rsidR="006F7317" w:rsidRPr="00D4400C">
        <w:rPr>
          <w:rFonts w:eastAsia="Arial" w:cstheme="minorHAnsi"/>
          <w:bCs/>
          <w:color w:val="6D1D6A"/>
          <w:sz w:val="24"/>
          <w:szCs w:val="24"/>
        </w:rPr>
        <w:t>Dissenyar i comunicar un pla de seguretat i atenció a les víctimes de violència masclista.</w:t>
      </w:r>
    </w:p>
    <w:bookmarkEnd w:id="3"/>
    <w:p w14:paraId="152CF3C1" w14:textId="77777777" w:rsidR="006F7317" w:rsidRDefault="006F7317" w:rsidP="009B0448"/>
    <w:p w14:paraId="306B84F9" w14:textId="34CC1ACD" w:rsidR="00814DA6" w:rsidRPr="00D4400C" w:rsidRDefault="00133D87" w:rsidP="009B0448">
      <w:pPr>
        <w:rPr>
          <w:sz w:val="24"/>
          <w:szCs w:val="24"/>
        </w:rPr>
      </w:pPr>
      <w:r w:rsidRPr="00D4400C">
        <w:rPr>
          <w:sz w:val="24"/>
          <w:szCs w:val="24"/>
        </w:rPr>
        <w:t xml:space="preserve">Aquest és un dels </w:t>
      </w:r>
      <w:r w:rsidR="008608F3" w:rsidRPr="00D4400C">
        <w:rPr>
          <w:sz w:val="24"/>
          <w:szCs w:val="24"/>
        </w:rPr>
        <w:t>àmbits més</w:t>
      </w:r>
      <w:r w:rsidR="000D1C0F" w:rsidRPr="00D4400C">
        <w:rPr>
          <w:sz w:val="24"/>
          <w:szCs w:val="24"/>
        </w:rPr>
        <w:t xml:space="preserve"> rellevants</w:t>
      </w:r>
      <w:r w:rsidRPr="00D4400C">
        <w:rPr>
          <w:sz w:val="24"/>
          <w:szCs w:val="24"/>
        </w:rPr>
        <w:t xml:space="preserve"> en la valoració dels 4 anys del Pla perquè actua com un eix transversal en el sí de l’organització. </w:t>
      </w:r>
      <w:r w:rsidR="009B0448" w:rsidRPr="00D4400C">
        <w:rPr>
          <w:sz w:val="24"/>
          <w:szCs w:val="24"/>
        </w:rPr>
        <w:t xml:space="preserve">En aquest eix </w:t>
      </w:r>
      <w:r w:rsidRPr="00D4400C">
        <w:rPr>
          <w:sz w:val="24"/>
          <w:szCs w:val="24"/>
        </w:rPr>
        <w:t>analitzem d’una banda la gestió realitzada per part de l’organització en l’impuls per a la igualtat d’oportunitats entre dones i homes com a valor i en accions</w:t>
      </w:r>
      <w:r w:rsidR="008608F3" w:rsidRPr="00D4400C">
        <w:rPr>
          <w:sz w:val="24"/>
          <w:szCs w:val="24"/>
        </w:rPr>
        <w:t>,</w:t>
      </w:r>
      <w:r w:rsidRPr="00D4400C">
        <w:rPr>
          <w:sz w:val="24"/>
          <w:szCs w:val="24"/>
        </w:rPr>
        <w:t xml:space="preserve"> i de l’altra, la percepció d’aquesta cultura per a la igualtat </w:t>
      </w:r>
      <w:r w:rsidR="008608F3" w:rsidRPr="00D4400C">
        <w:rPr>
          <w:sz w:val="24"/>
          <w:szCs w:val="24"/>
        </w:rPr>
        <w:t xml:space="preserve">per part de </w:t>
      </w:r>
      <w:r w:rsidRPr="00D4400C">
        <w:rPr>
          <w:sz w:val="24"/>
          <w:szCs w:val="24"/>
        </w:rPr>
        <w:t>les persones qu</w:t>
      </w:r>
      <w:r w:rsidR="008608F3" w:rsidRPr="00D4400C">
        <w:rPr>
          <w:sz w:val="24"/>
          <w:szCs w:val="24"/>
        </w:rPr>
        <w:t>e</w:t>
      </w:r>
      <w:r w:rsidRPr="00D4400C">
        <w:rPr>
          <w:sz w:val="24"/>
          <w:szCs w:val="24"/>
        </w:rPr>
        <w:t xml:space="preserve"> treballen</w:t>
      </w:r>
      <w:r w:rsidR="008608F3" w:rsidRPr="00D4400C">
        <w:rPr>
          <w:sz w:val="24"/>
          <w:szCs w:val="24"/>
        </w:rPr>
        <w:t xml:space="preserve"> a l’organització.</w:t>
      </w:r>
    </w:p>
    <w:p w14:paraId="574C7D75" w14:textId="09CDD39E" w:rsidR="00CC7395" w:rsidRPr="00D4400C" w:rsidRDefault="009B0448" w:rsidP="00F22DCB">
      <w:pPr>
        <w:jc w:val="both"/>
        <w:rPr>
          <w:rFonts w:eastAsia="Times New Roman" w:cs="Arial"/>
          <w:sz w:val="24"/>
          <w:szCs w:val="24"/>
        </w:rPr>
      </w:pPr>
      <w:r w:rsidRPr="00D4400C">
        <w:rPr>
          <w:rFonts w:eastAsia="Times New Roman" w:cs="Arial"/>
          <w:sz w:val="24"/>
          <w:szCs w:val="24"/>
        </w:rPr>
        <w:t xml:space="preserve">Com a </w:t>
      </w:r>
      <w:r w:rsidR="008608F3" w:rsidRPr="00D4400C">
        <w:rPr>
          <w:rFonts w:eastAsia="Times New Roman" w:cs="Arial"/>
          <w:sz w:val="24"/>
          <w:szCs w:val="24"/>
        </w:rPr>
        <w:t xml:space="preserve">primeres </w:t>
      </w:r>
      <w:r w:rsidR="00133D87" w:rsidRPr="00D4400C">
        <w:rPr>
          <w:rFonts w:eastAsia="Times New Roman" w:cs="Arial"/>
          <w:sz w:val="24"/>
          <w:szCs w:val="24"/>
        </w:rPr>
        <w:t>accions concretes</w:t>
      </w:r>
      <w:r w:rsidRPr="00D4400C">
        <w:rPr>
          <w:rFonts w:eastAsia="Times New Roman" w:cs="Arial"/>
          <w:sz w:val="24"/>
          <w:szCs w:val="24"/>
        </w:rPr>
        <w:t xml:space="preserve"> </w:t>
      </w:r>
      <w:r w:rsidR="000D1C0F" w:rsidRPr="00D4400C">
        <w:rPr>
          <w:rFonts w:eastAsia="Times New Roman" w:cs="Arial"/>
          <w:sz w:val="24"/>
          <w:szCs w:val="24"/>
        </w:rPr>
        <w:t xml:space="preserve">destacar </w:t>
      </w:r>
      <w:r w:rsidR="00133D87" w:rsidRPr="00D4400C">
        <w:rPr>
          <w:rFonts w:eastAsia="Times New Roman" w:cs="Arial"/>
          <w:sz w:val="24"/>
          <w:szCs w:val="24"/>
        </w:rPr>
        <w:t xml:space="preserve">l’adhesió al Pla </w:t>
      </w:r>
      <w:r w:rsidR="000D1C0F" w:rsidRPr="00D4400C">
        <w:rPr>
          <w:rFonts w:eastAsia="Times New Roman" w:cs="Arial"/>
          <w:sz w:val="24"/>
          <w:szCs w:val="24"/>
        </w:rPr>
        <w:t xml:space="preserve">Demèter d’àmbit </w:t>
      </w:r>
      <w:r w:rsidR="00133D87" w:rsidRPr="00D4400C">
        <w:rPr>
          <w:rFonts w:eastAsia="Times New Roman" w:cs="Arial"/>
          <w:sz w:val="24"/>
          <w:szCs w:val="24"/>
        </w:rPr>
        <w:t xml:space="preserve">supramunicipal </w:t>
      </w:r>
      <w:r w:rsidR="000D1C0F" w:rsidRPr="00D4400C">
        <w:rPr>
          <w:rFonts w:eastAsia="Times New Roman" w:cs="Arial"/>
          <w:sz w:val="24"/>
          <w:szCs w:val="24"/>
        </w:rPr>
        <w:t xml:space="preserve">per a la igualtat de gènere i la no discriminació;  la participació </w:t>
      </w:r>
      <w:r w:rsidR="00C727B1" w:rsidRPr="00D4400C">
        <w:rPr>
          <w:rFonts w:eastAsia="Times New Roman" w:cs="Arial"/>
          <w:sz w:val="24"/>
          <w:szCs w:val="24"/>
        </w:rPr>
        <w:t xml:space="preserve">activa </w:t>
      </w:r>
      <w:r w:rsidR="000D1C0F" w:rsidRPr="00D4400C">
        <w:rPr>
          <w:rFonts w:eastAsia="Times New Roman" w:cs="Arial"/>
          <w:sz w:val="24"/>
          <w:szCs w:val="24"/>
        </w:rPr>
        <w:t xml:space="preserve">de la plantilla en </w:t>
      </w:r>
      <w:r w:rsidR="008608F3" w:rsidRPr="00D4400C">
        <w:rPr>
          <w:rFonts w:eastAsia="Times New Roman" w:cs="Arial"/>
          <w:sz w:val="24"/>
          <w:szCs w:val="24"/>
        </w:rPr>
        <w:t>el procés de</w:t>
      </w:r>
      <w:r w:rsidR="000D1C0F" w:rsidRPr="00D4400C">
        <w:rPr>
          <w:rFonts w:eastAsia="Times New Roman" w:cs="Arial"/>
          <w:sz w:val="24"/>
          <w:szCs w:val="24"/>
        </w:rPr>
        <w:t xml:space="preserve"> </w:t>
      </w:r>
      <w:r w:rsidR="000D1C0F" w:rsidRPr="00D4400C">
        <w:rPr>
          <w:rFonts w:eastAsia="Times New Roman" w:cs="Arial"/>
          <w:sz w:val="24"/>
          <w:szCs w:val="24"/>
        </w:rPr>
        <w:lastRenderedPageBreak/>
        <w:t>diagnosi</w:t>
      </w:r>
      <w:r w:rsidR="00C727B1" w:rsidRPr="00D4400C">
        <w:rPr>
          <w:rFonts w:eastAsia="Times New Roman" w:cs="Arial"/>
          <w:sz w:val="24"/>
          <w:szCs w:val="24"/>
        </w:rPr>
        <w:t xml:space="preserve"> per a l’elaboració del I Pla</w:t>
      </w:r>
      <w:r w:rsidR="000D1C0F" w:rsidRPr="00D4400C">
        <w:rPr>
          <w:rFonts w:eastAsia="Times New Roman" w:cs="Arial"/>
          <w:sz w:val="24"/>
          <w:szCs w:val="24"/>
        </w:rPr>
        <w:t xml:space="preserve">; la comunicació explícita i formal al personal del Consorci del compromís d’aquest en matèria d’igualtat a l’inici del Pla;  </w:t>
      </w:r>
      <w:r w:rsidRPr="00D4400C">
        <w:rPr>
          <w:rFonts w:eastAsia="Times New Roman" w:cs="Arial"/>
          <w:sz w:val="24"/>
          <w:szCs w:val="24"/>
        </w:rPr>
        <w:t>la inclusió explícita del compromís amb la igualtat de dones i homes en documents corporatius (</w:t>
      </w:r>
      <w:r w:rsidR="000D1C0F" w:rsidRPr="00D4400C">
        <w:rPr>
          <w:rFonts w:eastAsia="Times New Roman" w:cs="Arial"/>
          <w:sz w:val="24"/>
          <w:szCs w:val="24"/>
        </w:rPr>
        <w:t xml:space="preserve">memòries, presentacions a òrgans de govern, i altres </w:t>
      </w:r>
      <w:r w:rsidRPr="00D4400C">
        <w:rPr>
          <w:rFonts w:eastAsia="Times New Roman" w:cs="Arial"/>
          <w:sz w:val="24"/>
          <w:szCs w:val="24"/>
        </w:rPr>
        <w:t>documents específics)</w:t>
      </w:r>
      <w:r w:rsidR="000D1C0F" w:rsidRPr="00D4400C">
        <w:rPr>
          <w:rFonts w:eastAsia="Times New Roman" w:cs="Arial"/>
          <w:sz w:val="24"/>
          <w:szCs w:val="24"/>
        </w:rPr>
        <w:t xml:space="preserve">; </w:t>
      </w:r>
      <w:r w:rsidRPr="00D4400C">
        <w:rPr>
          <w:rFonts w:eastAsia="Times New Roman" w:cs="Arial"/>
          <w:sz w:val="24"/>
          <w:szCs w:val="24"/>
        </w:rPr>
        <w:t xml:space="preserve">l’existència i el funcionament d’estructures específiques </w:t>
      </w:r>
      <w:r w:rsidR="000D1C0F" w:rsidRPr="00D4400C">
        <w:rPr>
          <w:rFonts w:eastAsia="Times New Roman" w:cs="Arial"/>
          <w:sz w:val="24"/>
          <w:szCs w:val="24"/>
        </w:rPr>
        <w:t xml:space="preserve">i recursos humans visibles </w:t>
      </w:r>
      <w:r w:rsidRPr="00D4400C">
        <w:rPr>
          <w:rFonts w:eastAsia="Times New Roman" w:cs="Arial"/>
          <w:sz w:val="24"/>
          <w:szCs w:val="24"/>
        </w:rPr>
        <w:t>que treballen per la igualtat</w:t>
      </w:r>
      <w:r w:rsidR="000D1C0F" w:rsidRPr="00D4400C">
        <w:rPr>
          <w:rFonts w:eastAsia="Times New Roman" w:cs="Arial"/>
          <w:sz w:val="24"/>
          <w:szCs w:val="24"/>
        </w:rPr>
        <w:t xml:space="preserve">;  </w:t>
      </w:r>
      <w:r w:rsidRPr="00D4400C">
        <w:rPr>
          <w:rFonts w:eastAsia="Times New Roman" w:cs="Arial"/>
          <w:sz w:val="24"/>
          <w:szCs w:val="24"/>
        </w:rPr>
        <w:t>la planificació d</w:t>
      </w:r>
      <w:r w:rsidR="000D1C0F" w:rsidRPr="00D4400C">
        <w:rPr>
          <w:rFonts w:eastAsia="Times New Roman" w:cs="Arial"/>
          <w:sz w:val="24"/>
          <w:szCs w:val="24"/>
        </w:rPr>
        <w:t xml:space="preserve">’un programa </w:t>
      </w:r>
      <w:r w:rsidRPr="00D4400C">
        <w:rPr>
          <w:rFonts w:eastAsia="Times New Roman" w:cs="Arial"/>
          <w:sz w:val="24"/>
          <w:szCs w:val="24"/>
        </w:rPr>
        <w:t xml:space="preserve">de formació i sensibilització </w:t>
      </w:r>
      <w:r w:rsidR="00DF7B18" w:rsidRPr="00D4400C">
        <w:rPr>
          <w:rFonts w:eastAsia="Times New Roman" w:cs="Arial"/>
          <w:sz w:val="24"/>
          <w:szCs w:val="24"/>
        </w:rPr>
        <w:t xml:space="preserve">específic </w:t>
      </w:r>
      <w:r w:rsidRPr="00D4400C">
        <w:rPr>
          <w:rFonts w:eastAsia="Times New Roman" w:cs="Arial"/>
          <w:sz w:val="24"/>
          <w:szCs w:val="24"/>
        </w:rPr>
        <w:t xml:space="preserve">en </w:t>
      </w:r>
      <w:r w:rsidR="000D1C0F" w:rsidRPr="00D4400C">
        <w:rPr>
          <w:rFonts w:eastAsia="Times New Roman" w:cs="Arial"/>
          <w:sz w:val="24"/>
          <w:szCs w:val="24"/>
        </w:rPr>
        <w:t>matèria d’</w:t>
      </w:r>
      <w:r w:rsidRPr="00D4400C">
        <w:rPr>
          <w:rFonts w:eastAsia="Times New Roman" w:cs="Arial"/>
          <w:sz w:val="24"/>
          <w:szCs w:val="24"/>
        </w:rPr>
        <w:t xml:space="preserve">igualtat de gènere adreçat </w:t>
      </w:r>
      <w:r w:rsidR="00DF7B18" w:rsidRPr="00D4400C">
        <w:rPr>
          <w:rFonts w:eastAsia="Times New Roman" w:cs="Arial"/>
          <w:sz w:val="24"/>
          <w:szCs w:val="24"/>
        </w:rPr>
        <w:t>a tot</w:t>
      </w:r>
      <w:r w:rsidRPr="00D4400C">
        <w:rPr>
          <w:rFonts w:eastAsia="Times New Roman" w:cs="Arial"/>
          <w:sz w:val="24"/>
          <w:szCs w:val="24"/>
        </w:rPr>
        <w:t xml:space="preserve"> </w:t>
      </w:r>
      <w:r w:rsidR="00B25774" w:rsidRPr="00A92051">
        <w:rPr>
          <w:rFonts w:eastAsia="Times New Roman" w:cs="Arial"/>
          <w:sz w:val="24"/>
          <w:szCs w:val="24"/>
        </w:rPr>
        <w:t>e</w:t>
      </w:r>
      <w:r w:rsidRPr="00A92051">
        <w:rPr>
          <w:rFonts w:eastAsia="Times New Roman" w:cs="Arial"/>
          <w:sz w:val="24"/>
          <w:szCs w:val="24"/>
        </w:rPr>
        <w:t>l</w:t>
      </w:r>
      <w:r w:rsidRPr="00D4400C">
        <w:rPr>
          <w:rFonts w:eastAsia="Times New Roman" w:cs="Arial"/>
          <w:color w:val="FF0000"/>
          <w:sz w:val="24"/>
          <w:szCs w:val="24"/>
        </w:rPr>
        <w:t xml:space="preserve"> </w:t>
      </w:r>
      <w:r w:rsidRPr="00D4400C">
        <w:rPr>
          <w:rFonts w:eastAsia="Times New Roman" w:cs="Arial"/>
          <w:sz w:val="24"/>
          <w:szCs w:val="24"/>
        </w:rPr>
        <w:t xml:space="preserve">personal que treballa al </w:t>
      </w:r>
      <w:r w:rsidRPr="00D4400C">
        <w:rPr>
          <w:sz w:val="24"/>
          <w:szCs w:val="24"/>
        </w:rPr>
        <w:t xml:space="preserve">Consorci </w:t>
      </w:r>
      <w:r w:rsidR="00B27715" w:rsidRPr="00D4400C">
        <w:rPr>
          <w:sz w:val="24"/>
          <w:szCs w:val="24"/>
        </w:rPr>
        <w:t>;</w:t>
      </w:r>
      <w:r w:rsidR="000D1C0F" w:rsidRPr="00D4400C">
        <w:rPr>
          <w:rFonts w:eastAsia="Times New Roman" w:cs="Arial"/>
          <w:sz w:val="24"/>
          <w:szCs w:val="24"/>
        </w:rPr>
        <w:t xml:space="preserve"> </w:t>
      </w:r>
      <w:r w:rsidR="00F22DCB" w:rsidRPr="00D4400C">
        <w:rPr>
          <w:rFonts w:eastAsia="Times New Roman" w:cs="Arial"/>
          <w:sz w:val="24"/>
          <w:szCs w:val="24"/>
        </w:rPr>
        <w:t xml:space="preserve">formant part del Pla de Formació Inicial del Consorci, </w:t>
      </w:r>
      <w:r w:rsidR="000D1C0F" w:rsidRPr="00D4400C">
        <w:rPr>
          <w:rFonts w:eastAsia="Times New Roman" w:cs="Arial"/>
          <w:sz w:val="24"/>
          <w:szCs w:val="24"/>
        </w:rPr>
        <w:t xml:space="preserve">la presentació del Pla d’Igualtat i les accions en què es concreta al personal </w:t>
      </w:r>
      <w:r w:rsidR="00F22DCB" w:rsidRPr="00D4400C">
        <w:rPr>
          <w:rFonts w:eastAsia="Times New Roman" w:cs="Arial"/>
          <w:sz w:val="24"/>
          <w:szCs w:val="24"/>
        </w:rPr>
        <w:t xml:space="preserve">que s’incorpora per primera vegada </w:t>
      </w:r>
      <w:r w:rsidR="000D1C0F" w:rsidRPr="00D4400C">
        <w:rPr>
          <w:rFonts w:eastAsia="Times New Roman" w:cs="Arial"/>
          <w:sz w:val="24"/>
          <w:szCs w:val="24"/>
        </w:rPr>
        <w:t>a l’organització</w:t>
      </w:r>
      <w:r w:rsidR="00F22DCB" w:rsidRPr="00D4400C">
        <w:rPr>
          <w:rFonts w:eastAsia="Times New Roman" w:cs="Arial"/>
          <w:sz w:val="24"/>
          <w:szCs w:val="24"/>
        </w:rPr>
        <w:t xml:space="preserve">. </w:t>
      </w:r>
    </w:p>
    <w:p w14:paraId="7E8FA05B" w14:textId="2FC9C27A" w:rsidR="00CC7395" w:rsidRPr="00D4400C" w:rsidRDefault="00CC7395" w:rsidP="00CC7395">
      <w:pPr>
        <w:pStyle w:val="Default"/>
        <w:rPr>
          <w:rFonts w:asciiTheme="minorHAnsi" w:hAnsiTheme="minorHAnsi" w:cstheme="minorHAnsi"/>
          <w:color w:val="0000FF"/>
          <w:lang w:val="ca-ES"/>
        </w:rPr>
      </w:pPr>
      <w:r w:rsidRPr="00D4400C">
        <w:rPr>
          <w:rFonts w:asciiTheme="minorHAnsi" w:hAnsiTheme="minorHAnsi" w:cstheme="minorHAnsi"/>
          <w:lang w:val="ca-ES"/>
        </w:rPr>
        <w:t>En el marc de donar a conèixer el Pla d’Igualtat</w:t>
      </w:r>
      <w:r w:rsidR="00635DC3" w:rsidRPr="00D4400C">
        <w:rPr>
          <w:rFonts w:asciiTheme="minorHAnsi" w:hAnsiTheme="minorHAnsi" w:cstheme="minorHAnsi"/>
          <w:lang w:val="ca-ES"/>
        </w:rPr>
        <w:t xml:space="preserve"> de manera externa, es va penjar a l’espai web tant la Diagnosi com el Pla. A nivell intern </w:t>
      </w:r>
      <w:r w:rsidR="008608F3" w:rsidRPr="00D4400C">
        <w:rPr>
          <w:rFonts w:asciiTheme="minorHAnsi" w:hAnsiTheme="minorHAnsi" w:cstheme="minorHAnsi"/>
          <w:lang w:val="ca-ES"/>
        </w:rPr>
        <w:t>es va crear</w:t>
      </w:r>
      <w:r w:rsidRPr="00D4400C">
        <w:rPr>
          <w:rFonts w:asciiTheme="minorHAnsi" w:hAnsiTheme="minorHAnsi" w:cstheme="minorHAnsi"/>
          <w:lang w:val="ca-ES"/>
        </w:rPr>
        <w:t xml:space="preserve"> una adreça de correu electrònic a disposició del persona</w:t>
      </w:r>
      <w:r w:rsidR="008608F3" w:rsidRPr="00D4400C">
        <w:rPr>
          <w:rFonts w:asciiTheme="minorHAnsi" w:hAnsiTheme="minorHAnsi" w:cstheme="minorHAnsi"/>
          <w:lang w:val="ca-ES"/>
        </w:rPr>
        <w:t xml:space="preserve">l. Aquesta </w:t>
      </w:r>
      <w:r w:rsidR="00D951C1" w:rsidRPr="00D4400C">
        <w:rPr>
          <w:rFonts w:asciiTheme="minorHAnsi" w:hAnsiTheme="minorHAnsi" w:cstheme="minorHAnsi"/>
          <w:lang w:val="ca-ES"/>
        </w:rPr>
        <w:t xml:space="preserve">adreça </w:t>
      </w:r>
      <w:r w:rsidR="008608F3" w:rsidRPr="00D4400C">
        <w:rPr>
          <w:rFonts w:asciiTheme="minorHAnsi" w:hAnsiTheme="minorHAnsi" w:cstheme="minorHAnsi"/>
          <w:lang w:val="ca-ES"/>
        </w:rPr>
        <w:t xml:space="preserve">ha servit des de l’inici </w:t>
      </w:r>
      <w:r w:rsidR="00D951C1" w:rsidRPr="00D4400C">
        <w:rPr>
          <w:rFonts w:asciiTheme="minorHAnsi" w:hAnsiTheme="minorHAnsi" w:cstheme="minorHAnsi"/>
          <w:lang w:val="ca-ES"/>
        </w:rPr>
        <w:t xml:space="preserve">per interactuar amb la plantilla; </w:t>
      </w:r>
      <w:r w:rsidR="008608F3" w:rsidRPr="00D4400C">
        <w:rPr>
          <w:rFonts w:asciiTheme="minorHAnsi" w:hAnsiTheme="minorHAnsi" w:cstheme="minorHAnsi"/>
          <w:lang w:val="ca-ES"/>
        </w:rPr>
        <w:t xml:space="preserve">per posar en coneixement l’existència del Pla; </w:t>
      </w:r>
      <w:r w:rsidR="00D951C1" w:rsidRPr="00D4400C">
        <w:rPr>
          <w:rFonts w:asciiTheme="minorHAnsi" w:hAnsiTheme="minorHAnsi" w:cstheme="minorHAnsi"/>
          <w:lang w:val="ca-ES"/>
        </w:rPr>
        <w:t xml:space="preserve">per </w:t>
      </w:r>
      <w:r w:rsidR="008608F3" w:rsidRPr="00D4400C">
        <w:rPr>
          <w:rFonts w:asciiTheme="minorHAnsi" w:hAnsiTheme="minorHAnsi" w:cstheme="minorHAnsi"/>
          <w:lang w:val="ca-ES"/>
        </w:rPr>
        <w:t xml:space="preserve">explicar les diferents accions </w:t>
      </w:r>
      <w:r w:rsidR="00D951C1" w:rsidRPr="00D4400C">
        <w:rPr>
          <w:rFonts w:asciiTheme="minorHAnsi" w:hAnsiTheme="minorHAnsi" w:cstheme="minorHAnsi"/>
          <w:lang w:val="ca-ES"/>
        </w:rPr>
        <w:t xml:space="preserve">que s’han anat realitzant; per gestionar </w:t>
      </w:r>
      <w:r w:rsidR="008608F3" w:rsidRPr="00D4400C">
        <w:rPr>
          <w:rFonts w:asciiTheme="minorHAnsi" w:hAnsiTheme="minorHAnsi" w:cstheme="minorHAnsi"/>
          <w:lang w:val="ca-ES"/>
        </w:rPr>
        <w:t xml:space="preserve">les formacions </w:t>
      </w:r>
      <w:r w:rsidR="00D951C1" w:rsidRPr="00D4400C">
        <w:rPr>
          <w:rFonts w:asciiTheme="minorHAnsi" w:hAnsiTheme="minorHAnsi" w:cstheme="minorHAnsi"/>
          <w:lang w:val="ca-ES"/>
        </w:rPr>
        <w:t xml:space="preserve">en matèria d’Igualtat organitzades des del propi Consorci, alhora que </w:t>
      </w:r>
      <w:r w:rsidRPr="00D4400C">
        <w:rPr>
          <w:rFonts w:asciiTheme="minorHAnsi" w:hAnsiTheme="minorHAnsi" w:cstheme="minorHAnsi"/>
          <w:lang w:val="ca-ES"/>
        </w:rPr>
        <w:t xml:space="preserve"> </w:t>
      </w:r>
      <w:r w:rsidR="00D951C1" w:rsidRPr="00D4400C">
        <w:rPr>
          <w:rFonts w:asciiTheme="minorHAnsi" w:hAnsiTheme="minorHAnsi" w:cstheme="minorHAnsi"/>
          <w:lang w:val="ca-ES"/>
        </w:rPr>
        <w:t>s’han</w:t>
      </w:r>
      <w:r w:rsidRPr="00D4400C">
        <w:rPr>
          <w:rFonts w:asciiTheme="minorHAnsi" w:hAnsiTheme="minorHAnsi" w:cstheme="minorHAnsi"/>
          <w:lang w:val="ca-ES"/>
        </w:rPr>
        <w:t xml:space="preserve"> anat emetent </w:t>
      </w:r>
      <w:r w:rsidR="008608F3" w:rsidRPr="00D4400C">
        <w:rPr>
          <w:rFonts w:asciiTheme="minorHAnsi" w:hAnsiTheme="minorHAnsi" w:cstheme="minorHAnsi"/>
          <w:lang w:val="ca-ES"/>
        </w:rPr>
        <w:t xml:space="preserve">diferents </w:t>
      </w:r>
      <w:r w:rsidRPr="00D4400C">
        <w:rPr>
          <w:rFonts w:asciiTheme="minorHAnsi" w:hAnsiTheme="minorHAnsi" w:cstheme="minorHAnsi"/>
          <w:lang w:val="ca-ES"/>
        </w:rPr>
        <w:t xml:space="preserve">comunicats. </w:t>
      </w:r>
      <w:hyperlink r:id="rId9" w:history="1">
        <w:r w:rsidRPr="00D4400C">
          <w:rPr>
            <w:rStyle w:val="Enlla"/>
            <w:rFonts w:asciiTheme="minorHAnsi" w:hAnsiTheme="minorHAnsi" w:cstheme="minorHAnsi"/>
            <w:lang w:val="ca-ES"/>
          </w:rPr>
          <w:t>Igualtat@parccollserola.net</w:t>
        </w:r>
      </w:hyperlink>
    </w:p>
    <w:p w14:paraId="11980303" w14:textId="4E0C28A3" w:rsidR="00CC7395" w:rsidRPr="00D4400C" w:rsidRDefault="00CC7395" w:rsidP="00CC7395">
      <w:pPr>
        <w:pStyle w:val="Default"/>
        <w:rPr>
          <w:rFonts w:asciiTheme="minorHAnsi" w:hAnsiTheme="minorHAnsi" w:cstheme="minorHAnsi"/>
          <w:color w:val="0000FF"/>
          <w:lang w:val="ca-ES"/>
        </w:rPr>
      </w:pPr>
    </w:p>
    <w:p w14:paraId="009A7B2C" w14:textId="47079EF2" w:rsidR="006B40A8" w:rsidRPr="00D4400C" w:rsidRDefault="006B40A8" w:rsidP="006B40A8">
      <w:pPr>
        <w:jc w:val="both"/>
        <w:rPr>
          <w:rFonts w:eastAsia="Times New Roman" w:cs="Arial"/>
          <w:sz w:val="24"/>
          <w:szCs w:val="24"/>
        </w:rPr>
      </w:pPr>
      <w:r w:rsidRPr="00D4400C">
        <w:rPr>
          <w:rFonts w:eastAsia="Times New Roman" w:cs="Arial"/>
          <w:sz w:val="24"/>
          <w:szCs w:val="24"/>
        </w:rPr>
        <w:t>Aquest I Pla d’Igualtat es presentà en una sessió divulgativa organitzada per l’Agència de Transparència de l’Àrea Metropolitana de Barcelona en data 27 de novembre de 2019, formant part d’una sessió de Diàlegs de transparència referent a les polítiques d’igualtat en el marc del Programa Demèter.</w:t>
      </w:r>
    </w:p>
    <w:p w14:paraId="0608FD8D" w14:textId="21F3BD8D" w:rsidR="00D96C9A" w:rsidRPr="00D4400C" w:rsidRDefault="00000000" w:rsidP="006B40A8">
      <w:pPr>
        <w:jc w:val="both"/>
        <w:rPr>
          <w:rFonts w:eastAsia="Times New Roman" w:cs="Arial"/>
          <w:color w:val="0070C0"/>
          <w:sz w:val="24"/>
          <w:szCs w:val="24"/>
          <w:u w:val="single"/>
        </w:rPr>
      </w:pPr>
      <w:hyperlink r:id="rId10" w:history="1">
        <w:r w:rsidR="009355CE" w:rsidRPr="00D4400C">
          <w:rPr>
            <w:rStyle w:val="Enlla"/>
            <w:rFonts w:eastAsia="Times New Roman" w:cs="Arial"/>
            <w:color w:val="0070C0"/>
            <w:sz w:val="24"/>
            <w:szCs w:val="24"/>
          </w:rPr>
          <w:t>https://transparencia.amb.cat/ca/agencia/actualitat/activitats/detall/-/activitat/les-politiques-d-igualtat-en-l-ambit-metropolita/16856272/12255759</w:t>
        </w:r>
      </w:hyperlink>
    </w:p>
    <w:p w14:paraId="7B4F3D93" w14:textId="2C75D53C" w:rsidR="00DF7B18" w:rsidRPr="00D4400C" w:rsidRDefault="00B27715" w:rsidP="00F22DCB">
      <w:pPr>
        <w:jc w:val="both"/>
        <w:rPr>
          <w:rFonts w:eastAsia="Times New Roman" w:cs="Arial"/>
          <w:sz w:val="24"/>
          <w:szCs w:val="24"/>
        </w:rPr>
      </w:pPr>
      <w:r w:rsidRPr="00D4400C">
        <w:rPr>
          <w:rFonts w:eastAsia="Times New Roman" w:cs="Arial"/>
          <w:sz w:val="24"/>
          <w:szCs w:val="24"/>
        </w:rPr>
        <w:t>Missatges de sensibilització i divulgació interns:</w:t>
      </w:r>
    </w:p>
    <w:p w14:paraId="50194200" w14:textId="77777777" w:rsidR="00DF7B18" w:rsidRPr="00D4400C" w:rsidRDefault="00DF7B18" w:rsidP="00B27715">
      <w:pPr>
        <w:pStyle w:val="Textindependent"/>
        <w:numPr>
          <w:ilvl w:val="0"/>
          <w:numId w:val="14"/>
        </w:numPr>
        <w:spacing w:before="120" w:after="120" w:line="276" w:lineRule="auto"/>
        <w:ind w:left="426" w:hanging="426"/>
        <w:jc w:val="both"/>
        <w:rPr>
          <w:rFonts w:asciiTheme="minorHAnsi" w:hAnsiTheme="minorHAnsi" w:cstheme="minorHAnsi"/>
          <w:sz w:val="24"/>
          <w:szCs w:val="24"/>
        </w:rPr>
      </w:pPr>
      <w:r w:rsidRPr="00D4400C">
        <w:rPr>
          <w:rFonts w:asciiTheme="minorHAnsi" w:hAnsiTheme="minorHAnsi" w:cstheme="minorHAnsi"/>
          <w:sz w:val="24"/>
          <w:szCs w:val="24"/>
        </w:rPr>
        <w:t>Commemoració del Dia internacional per a l’eliminació de la violència envers les Dones, amb la difusió per correu electrònic d’informació de sensibilització i accions relatives a aquest punt del pla d’igualtat.</w:t>
      </w:r>
    </w:p>
    <w:p w14:paraId="7405CA8C" w14:textId="77777777" w:rsidR="00DF7B18" w:rsidRPr="00D4400C" w:rsidRDefault="00DF7B18" w:rsidP="00B27715">
      <w:pPr>
        <w:pStyle w:val="Textindependent"/>
        <w:numPr>
          <w:ilvl w:val="0"/>
          <w:numId w:val="14"/>
        </w:numPr>
        <w:spacing w:before="120" w:after="120" w:line="276" w:lineRule="auto"/>
        <w:ind w:left="426" w:hanging="426"/>
        <w:jc w:val="both"/>
        <w:rPr>
          <w:rFonts w:asciiTheme="minorHAnsi" w:hAnsiTheme="minorHAnsi" w:cstheme="minorHAnsi"/>
          <w:sz w:val="24"/>
          <w:szCs w:val="24"/>
        </w:rPr>
      </w:pPr>
      <w:r w:rsidRPr="00D4400C">
        <w:rPr>
          <w:rFonts w:asciiTheme="minorHAnsi" w:hAnsiTheme="minorHAnsi" w:cstheme="minorHAnsi"/>
          <w:sz w:val="24"/>
          <w:szCs w:val="24"/>
        </w:rPr>
        <w:t>Difusió periòdica d’informació, per part de la comissió d’igualtat, de sensibilització sobre la importància de la introducció de la perspectiva de gènere en els àmbits de treball del Parc Natural de Collserola, relacionats amb el medi ambient, com ara:</w:t>
      </w:r>
    </w:p>
    <w:p w14:paraId="1D3840D1" w14:textId="77777777" w:rsidR="00DF7B18" w:rsidRPr="00D4400C" w:rsidRDefault="00DF7B18" w:rsidP="00B27715">
      <w:pPr>
        <w:pStyle w:val="Textindependent"/>
        <w:numPr>
          <w:ilvl w:val="4"/>
          <w:numId w:val="14"/>
        </w:numPr>
        <w:spacing w:before="120" w:after="120" w:line="276" w:lineRule="auto"/>
        <w:ind w:left="993" w:hanging="426"/>
        <w:jc w:val="both"/>
        <w:rPr>
          <w:rFonts w:asciiTheme="minorHAnsi" w:hAnsiTheme="minorHAnsi" w:cstheme="minorHAnsi"/>
          <w:sz w:val="24"/>
          <w:szCs w:val="24"/>
        </w:rPr>
      </w:pPr>
      <w:r w:rsidRPr="00D4400C">
        <w:rPr>
          <w:rFonts w:asciiTheme="minorHAnsi" w:hAnsiTheme="minorHAnsi" w:cstheme="minorHAnsi"/>
          <w:sz w:val="24"/>
          <w:szCs w:val="24"/>
        </w:rPr>
        <w:t>Importància de la perspectiva de gènere en l’estudi i les mesures d’actuació relacionades amb el canvi climàtic.</w:t>
      </w:r>
    </w:p>
    <w:p w14:paraId="121B5165" w14:textId="77777777" w:rsidR="00DF7B18" w:rsidRPr="00D4400C" w:rsidRDefault="00DF7B18" w:rsidP="00B27715">
      <w:pPr>
        <w:pStyle w:val="Textindependent"/>
        <w:numPr>
          <w:ilvl w:val="4"/>
          <w:numId w:val="14"/>
        </w:numPr>
        <w:spacing w:before="120" w:after="120" w:line="276" w:lineRule="auto"/>
        <w:ind w:left="993" w:hanging="426"/>
        <w:jc w:val="both"/>
        <w:rPr>
          <w:rFonts w:asciiTheme="minorHAnsi" w:hAnsiTheme="minorHAnsi" w:cstheme="minorHAnsi"/>
          <w:sz w:val="24"/>
          <w:szCs w:val="24"/>
        </w:rPr>
      </w:pPr>
      <w:r w:rsidRPr="00D4400C">
        <w:rPr>
          <w:rFonts w:asciiTheme="minorHAnsi" w:hAnsiTheme="minorHAnsi" w:cstheme="minorHAnsi"/>
          <w:sz w:val="24"/>
          <w:szCs w:val="24"/>
        </w:rPr>
        <w:t>Importància de la introducció de la perspectiva de gènere en els projectes ambientals, com a element clau per contribuir a l’eliminació de la violència envers les dones.</w:t>
      </w:r>
    </w:p>
    <w:p w14:paraId="7C0B145E" w14:textId="163611E4" w:rsidR="00DF7B18" w:rsidRPr="00D4400C" w:rsidRDefault="00DF7B18" w:rsidP="00F22DCB">
      <w:pPr>
        <w:pStyle w:val="Textindependent"/>
        <w:numPr>
          <w:ilvl w:val="4"/>
          <w:numId w:val="14"/>
        </w:numPr>
        <w:spacing w:before="120" w:after="120" w:line="276" w:lineRule="auto"/>
        <w:ind w:left="993" w:hanging="426"/>
        <w:jc w:val="both"/>
        <w:rPr>
          <w:rFonts w:asciiTheme="minorHAnsi" w:hAnsiTheme="minorHAnsi" w:cstheme="minorHAnsi"/>
          <w:sz w:val="24"/>
          <w:szCs w:val="24"/>
        </w:rPr>
      </w:pPr>
      <w:r w:rsidRPr="00D4400C">
        <w:rPr>
          <w:rFonts w:asciiTheme="minorHAnsi" w:hAnsiTheme="minorHAnsi" w:cstheme="minorHAnsi"/>
          <w:sz w:val="24"/>
          <w:szCs w:val="24"/>
        </w:rPr>
        <w:t>Necessitat d’incorporar la perspectiva de gènere en el disseny, la implementació, el seguiment i l’avaluació en els projectes de conservació i desenvolupament sostenible.</w:t>
      </w:r>
    </w:p>
    <w:p w14:paraId="203ECA05" w14:textId="77777777" w:rsidR="001101AE" w:rsidRPr="00D4400C" w:rsidRDefault="001101AE" w:rsidP="001101AE">
      <w:pPr>
        <w:pStyle w:val="Default"/>
        <w:numPr>
          <w:ilvl w:val="0"/>
          <w:numId w:val="14"/>
        </w:numPr>
        <w:ind w:left="284"/>
        <w:rPr>
          <w:rFonts w:ascii="Calibri" w:hAnsi="Calibri" w:cs="Calibri"/>
          <w:lang w:val="ca-ES"/>
        </w:rPr>
      </w:pPr>
      <w:r w:rsidRPr="00D4400C">
        <w:rPr>
          <w:rFonts w:ascii="Calibri" w:hAnsi="Calibri" w:cs="Calibri"/>
          <w:lang w:val="ca-ES"/>
        </w:rPr>
        <w:t xml:space="preserve">Difusió de cursos. Es va posar en coneixement a tot el personal d’una formació organitzada per l’EAPC i l’IC Dones, per a les persones que de manera individual volguessin dur-la a terme. La formació era referida a  noves masculinitats. Repensar les relacions entre homes i dones. </w:t>
      </w:r>
      <w:r w:rsidRPr="00D4400C">
        <w:rPr>
          <w:rFonts w:ascii="Calibri" w:hAnsi="Calibri" w:cs="Calibri"/>
          <w:color w:val="323232"/>
          <w:lang w:val="ca-ES"/>
        </w:rPr>
        <w:t>Revisant la masculinitat en l'àmbit del treball</w:t>
      </w:r>
      <w:r w:rsidRPr="00D4400C">
        <w:rPr>
          <w:rFonts w:ascii="Calibri" w:hAnsi="Calibri" w:cs="Calibri"/>
          <w:lang w:val="ca-ES"/>
        </w:rPr>
        <w:t xml:space="preserve">, donat que coincidia plenament amb la línia formativa pensada per a l’exercici següent. </w:t>
      </w:r>
    </w:p>
    <w:p w14:paraId="5172A4CC" w14:textId="77777777" w:rsidR="001101AE" w:rsidRPr="00D4400C" w:rsidRDefault="001101AE" w:rsidP="00D951C1">
      <w:pPr>
        <w:pStyle w:val="Default"/>
        <w:ind w:left="284"/>
        <w:jc w:val="both"/>
        <w:rPr>
          <w:rFonts w:ascii="Calibri" w:hAnsi="Calibri" w:cs="Calibri"/>
          <w:lang w:val="ca-ES"/>
        </w:rPr>
      </w:pPr>
    </w:p>
    <w:p w14:paraId="1C5509E1" w14:textId="44E80C1F" w:rsidR="000D1C0F" w:rsidRPr="00D4400C" w:rsidRDefault="000D1C0F" w:rsidP="00D951C1">
      <w:pPr>
        <w:pStyle w:val="Default"/>
        <w:jc w:val="both"/>
        <w:rPr>
          <w:rFonts w:ascii="Calibri" w:eastAsia="Times New Roman" w:hAnsi="Calibri" w:cs="Calibri"/>
          <w:lang w:val="ca-ES"/>
        </w:rPr>
      </w:pPr>
      <w:r w:rsidRPr="00D4400C">
        <w:rPr>
          <w:rFonts w:ascii="Calibri" w:eastAsia="Times New Roman" w:hAnsi="Calibri" w:cs="Calibri"/>
          <w:lang w:val="ca-ES"/>
        </w:rPr>
        <w:lastRenderedPageBreak/>
        <w:t xml:space="preserve">Aquesta feina de sensibilització </w:t>
      </w:r>
      <w:r w:rsidR="001101AE" w:rsidRPr="00D4400C">
        <w:rPr>
          <w:rFonts w:ascii="Calibri" w:eastAsia="Times New Roman" w:hAnsi="Calibri" w:cs="Calibri"/>
          <w:lang w:val="ca-ES"/>
        </w:rPr>
        <w:t>que s’ha posat de manifest</w:t>
      </w:r>
      <w:r w:rsidRPr="00D4400C">
        <w:rPr>
          <w:rFonts w:ascii="Calibri" w:eastAsia="Times New Roman" w:hAnsi="Calibri" w:cs="Calibri"/>
          <w:lang w:val="ca-ES"/>
        </w:rPr>
        <w:t xml:space="preserve"> en accions, ha permès que la totalitat de la plantilla conegui què és un Pla d’Igualtat</w:t>
      </w:r>
      <w:r w:rsidR="00D951C1" w:rsidRPr="00D4400C">
        <w:rPr>
          <w:rFonts w:ascii="Calibri" w:eastAsia="Times New Roman" w:hAnsi="Calibri" w:cs="Calibri"/>
          <w:lang w:val="ca-ES"/>
        </w:rPr>
        <w:t>, així ho demostra la recent Diagnosi per al II Pla,</w:t>
      </w:r>
      <w:r w:rsidRPr="00D4400C">
        <w:rPr>
          <w:rFonts w:ascii="Calibri" w:eastAsia="Times New Roman" w:hAnsi="Calibri" w:cs="Calibri"/>
          <w:lang w:val="ca-ES"/>
        </w:rPr>
        <w:t xml:space="preserve"> i en reconegui les accions adscrites que s’hi realitzen</w:t>
      </w:r>
      <w:r w:rsidR="00F22DCB" w:rsidRPr="00D4400C">
        <w:rPr>
          <w:rFonts w:ascii="Calibri" w:eastAsia="Times New Roman" w:hAnsi="Calibri" w:cs="Calibri"/>
          <w:lang w:val="ca-ES"/>
        </w:rPr>
        <w:t xml:space="preserve">, fet que promou </w:t>
      </w:r>
      <w:r w:rsidR="00B27715" w:rsidRPr="00D4400C">
        <w:rPr>
          <w:rFonts w:ascii="Calibri" w:eastAsia="Times New Roman" w:hAnsi="Calibri" w:cs="Calibri"/>
          <w:lang w:val="ca-ES"/>
        </w:rPr>
        <w:t>l’augment</w:t>
      </w:r>
      <w:r w:rsidR="00F22DCB" w:rsidRPr="00D4400C">
        <w:rPr>
          <w:rFonts w:ascii="Calibri" w:eastAsia="Times New Roman" w:hAnsi="Calibri" w:cs="Calibri"/>
          <w:lang w:val="ca-ES"/>
        </w:rPr>
        <w:t xml:space="preserve"> </w:t>
      </w:r>
      <w:r w:rsidR="00B27715" w:rsidRPr="00D4400C">
        <w:rPr>
          <w:rFonts w:ascii="Calibri" w:eastAsia="Times New Roman" w:hAnsi="Calibri" w:cs="Calibri"/>
          <w:lang w:val="ca-ES"/>
        </w:rPr>
        <w:t>d</w:t>
      </w:r>
      <w:r w:rsidR="00F22DCB" w:rsidRPr="00D4400C">
        <w:rPr>
          <w:rFonts w:ascii="Calibri" w:eastAsia="Times New Roman" w:hAnsi="Calibri" w:cs="Calibri"/>
          <w:lang w:val="ca-ES"/>
        </w:rPr>
        <w:t>el valor de la igualtat com un element que forma part de la pròpia organització i per tant de la cultura organitzativa</w:t>
      </w:r>
      <w:r w:rsidR="001101AE" w:rsidRPr="00D4400C">
        <w:rPr>
          <w:rFonts w:ascii="Calibri" w:eastAsia="Times New Roman" w:hAnsi="Calibri" w:cs="Calibri"/>
          <w:lang w:val="ca-ES"/>
        </w:rPr>
        <w:t xml:space="preserve"> </w:t>
      </w:r>
      <w:r w:rsidR="00F22DCB" w:rsidRPr="00D4400C">
        <w:rPr>
          <w:rFonts w:ascii="Calibri" w:eastAsia="Times New Roman" w:hAnsi="Calibri" w:cs="Calibri"/>
          <w:lang w:val="ca-ES"/>
        </w:rPr>
        <w:t>d’aquesta.</w:t>
      </w:r>
    </w:p>
    <w:p w14:paraId="1D23E3EC" w14:textId="77777777" w:rsidR="001101AE" w:rsidRPr="00D4400C" w:rsidRDefault="001101AE" w:rsidP="001101AE">
      <w:pPr>
        <w:pStyle w:val="Default"/>
        <w:rPr>
          <w:rFonts w:ascii="Calibri" w:hAnsi="Calibri" w:cs="Calibri"/>
          <w:lang w:val="ca-ES"/>
        </w:rPr>
      </w:pPr>
    </w:p>
    <w:p w14:paraId="4A34103A" w14:textId="5C86AA40" w:rsidR="00CC7395" w:rsidRPr="00D4400C" w:rsidRDefault="00040743" w:rsidP="00F22DCB">
      <w:pPr>
        <w:jc w:val="both"/>
        <w:rPr>
          <w:rFonts w:ascii="Calibri" w:hAnsi="Calibri" w:cs="Calibri"/>
          <w:color w:val="000000"/>
          <w:sz w:val="24"/>
          <w:szCs w:val="24"/>
        </w:rPr>
      </w:pPr>
      <w:r w:rsidRPr="00D4400C">
        <w:rPr>
          <w:rFonts w:ascii="Calibri" w:hAnsi="Calibri" w:cs="Calibri"/>
          <w:color w:val="000000"/>
          <w:sz w:val="24"/>
          <w:szCs w:val="24"/>
        </w:rPr>
        <w:t>Dins del mateix àmbit referit a Cultura organitzativa i en relació als documents de Memòria anuals que aquesta organització realitza, comentar que en l’exercici 2021 s’incorpora a la Memòria un espai referit al Pla d’Igualtat amb la finalitat de fer-lo visible, recollint breument algunes de les mesures realitzades durant l’exercici. Així mateix, s’incorporen algunes gràfiques que mostren els òrgans de govern i la plantilla de personal en relació a la distribució del nombre de dones, homes i les seves categories professionals.</w:t>
      </w:r>
      <w:r w:rsidRPr="00D4400C">
        <w:rPr>
          <w:rFonts w:eastAsia="Times New Roman" w:cs="Arial"/>
          <w:sz w:val="24"/>
          <w:szCs w:val="24"/>
        </w:rPr>
        <w:t xml:space="preserve"> </w:t>
      </w:r>
      <w:r w:rsidRPr="00D4400C">
        <w:rPr>
          <w:rFonts w:ascii="Calibri" w:hAnsi="Calibri" w:cs="Calibri"/>
          <w:color w:val="000000"/>
          <w:sz w:val="24"/>
          <w:szCs w:val="24"/>
        </w:rPr>
        <w:t xml:space="preserve">En memòries anteriors, la informació de la plantilla desagregada per sexe i categoria, ja apareixia </w:t>
      </w:r>
      <w:r w:rsidR="00D951C1" w:rsidRPr="00D4400C">
        <w:rPr>
          <w:rFonts w:ascii="Calibri" w:hAnsi="Calibri" w:cs="Calibri"/>
          <w:color w:val="000000"/>
          <w:sz w:val="24"/>
          <w:szCs w:val="24"/>
        </w:rPr>
        <w:t>dins</w:t>
      </w:r>
      <w:r w:rsidRPr="00D4400C">
        <w:rPr>
          <w:rFonts w:ascii="Calibri" w:hAnsi="Calibri" w:cs="Calibri"/>
          <w:color w:val="000000"/>
          <w:sz w:val="24"/>
          <w:szCs w:val="24"/>
        </w:rPr>
        <w:t xml:space="preserve"> l’àmbit de Recursos Humans del Servei d’Administració i Contractació. </w:t>
      </w:r>
    </w:p>
    <w:p w14:paraId="2CA8076B" w14:textId="74C8F6A0" w:rsidR="002C1206" w:rsidRPr="00D4400C" w:rsidRDefault="002C1206" w:rsidP="00814DA6">
      <w:pPr>
        <w:autoSpaceDE w:val="0"/>
        <w:autoSpaceDN w:val="0"/>
        <w:adjustRightInd w:val="0"/>
        <w:spacing w:after="0" w:line="240" w:lineRule="auto"/>
        <w:jc w:val="both"/>
        <w:rPr>
          <w:rFonts w:ascii="Calibri" w:hAnsi="Calibri" w:cs="Calibri"/>
          <w:color w:val="000000"/>
          <w:sz w:val="24"/>
          <w:szCs w:val="24"/>
        </w:rPr>
      </w:pPr>
      <w:r w:rsidRPr="00D4400C">
        <w:rPr>
          <w:rFonts w:ascii="Calibri" w:hAnsi="Calibri" w:cs="Calibri"/>
          <w:color w:val="000000"/>
          <w:sz w:val="24"/>
          <w:szCs w:val="24"/>
        </w:rPr>
        <w:t xml:space="preserve">Pel que fa a la Cultura Organitzativa en relació amb sectors externs a l’organització i en relació a la contractació i serveis, s’ha revisat i el document de plantilla que s’utilitza per al redactat de les diferents licitacions i contractes. Es van fer correccions en el text i en el conjunt del document, per tal que mantinguin una llenguatge no sexista i masculinitzat. </w:t>
      </w:r>
    </w:p>
    <w:p w14:paraId="35EB0364" w14:textId="77777777" w:rsidR="00474FB9" w:rsidRPr="00D4400C" w:rsidRDefault="00474FB9" w:rsidP="00814DA6">
      <w:pPr>
        <w:autoSpaceDE w:val="0"/>
        <w:autoSpaceDN w:val="0"/>
        <w:adjustRightInd w:val="0"/>
        <w:spacing w:after="0" w:line="240" w:lineRule="auto"/>
        <w:jc w:val="both"/>
        <w:rPr>
          <w:rFonts w:ascii="Calibri" w:hAnsi="Calibri" w:cs="Calibri"/>
          <w:color w:val="000000"/>
          <w:sz w:val="24"/>
          <w:szCs w:val="24"/>
        </w:rPr>
      </w:pPr>
    </w:p>
    <w:p w14:paraId="35BC7A0A" w14:textId="52CD9936" w:rsidR="002C1206" w:rsidRPr="00D4400C" w:rsidRDefault="002C1206" w:rsidP="00814DA6">
      <w:pPr>
        <w:autoSpaceDE w:val="0"/>
        <w:autoSpaceDN w:val="0"/>
        <w:adjustRightInd w:val="0"/>
        <w:spacing w:after="0" w:line="240" w:lineRule="auto"/>
        <w:jc w:val="both"/>
        <w:rPr>
          <w:rFonts w:ascii="Calibri" w:hAnsi="Calibri" w:cs="Calibri"/>
          <w:color w:val="000000"/>
          <w:sz w:val="24"/>
          <w:szCs w:val="24"/>
        </w:rPr>
      </w:pPr>
      <w:r w:rsidRPr="00D4400C">
        <w:rPr>
          <w:rFonts w:ascii="Calibri" w:hAnsi="Calibri" w:cs="Calibri"/>
          <w:color w:val="000000"/>
          <w:sz w:val="24"/>
          <w:szCs w:val="24"/>
        </w:rPr>
        <w:t xml:space="preserve">Així mateix, s’ha posat en coneixement de la direcció </w:t>
      </w:r>
      <w:r w:rsidR="00474FB9" w:rsidRPr="00D4400C">
        <w:rPr>
          <w:rFonts w:ascii="Calibri" w:hAnsi="Calibri" w:cs="Calibri"/>
          <w:color w:val="000000"/>
          <w:sz w:val="24"/>
          <w:szCs w:val="24"/>
        </w:rPr>
        <w:t xml:space="preserve">i del personal tècnic vinculat, els </w:t>
      </w:r>
      <w:r w:rsidRPr="00D4400C">
        <w:rPr>
          <w:rFonts w:ascii="Calibri" w:hAnsi="Calibri" w:cs="Calibri"/>
          <w:color w:val="000000"/>
          <w:sz w:val="24"/>
          <w:szCs w:val="24"/>
        </w:rPr>
        <w:t>nou</w:t>
      </w:r>
      <w:r w:rsidR="00474FB9" w:rsidRPr="00D4400C">
        <w:rPr>
          <w:rFonts w:ascii="Calibri" w:hAnsi="Calibri" w:cs="Calibri"/>
          <w:color w:val="000000"/>
          <w:sz w:val="24"/>
          <w:szCs w:val="24"/>
        </w:rPr>
        <w:t>s</w:t>
      </w:r>
      <w:r w:rsidRPr="00D4400C">
        <w:rPr>
          <w:rFonts w:ascii="Calibri" w:hAnsi="Calibri" w:cs="Calibri"/>
          <w:color w:val="000000"/>
          <w:sz w:val="24"/>
          <w:szCs w:val="24"/>
        </w:rPr>
        <w:t xml:space="preserve"> model</w:t>
      </w:r>
      <w:r w:rsidR="00474FB9" w:rsidRPr="00D4400C">
        <w:rPr>
          <w:rFonts w:ascii="Calibri" w:hAnsi="Calibri" w:cs="Calibri"/>
          <w:color w:val="000000"/>
          <w:sz w:val="24"/>
          <w:szCs w:val="24"/>
        </w:rPr>
        <w:t xml:space="preserve">s </w:t>
      </w:r>
      <w:r w:rsidRPr="00D4400C">
        <w:rPr>
          <w:rFonts w:ascii="Calibri" w:hAnsi="Calibri" w:cs="Calibri"/>
          <w:color w:val="000000"/>
          <w:sz w:val="24"/>
          <w:szCs w:val="24"/>
        </w:rPr>
        <w:t>en l’àmbit de la contractaci</w:t>
      </w:r>
      <w:r w:rsidR="00474FB9" w:rsidRPr="00D4400C">
        <w:rPr>
          <w:rFonts w:ascii="Calibri" w:hAnsi="Calibri" w:cs="Calibri"/>
          <w:color w:val="000000"/>
          <w:sz w:val="24"/>
          <w:szCs w:val="24"/>
        </w:rPr>
        <w:t xml:space="preserve">ó que proposen incorporar  </w:t>
      </w:r>
      <w:r w:rsidRPr="00D4400C">
        <w:rPr>
          <w:rFonts w:ascii="Calibri" w:hAnsi="Calibri" w:cs="Calibri"/>
          <w:color w:val="000000"/>
          <w:sz w:val="24"/>
          <w:szCs w:val="24"/>
        </w:rPr>
        <w:t>plecs de clàusules socialment responsables que incorpor</w:t>
      </w:r>
      <w:r w:rsidR="00474FB9" w:rsidRPr="00D4400C">
        <w:rPr>
          <w:rFonts w:ascii="Calibri" w:hAnsi="Calibri" w:cs="Calibri"/>
          <w:color w:val="000000"/>
          <w:sz w:val="24"/>
          <w:szCs w:val="24"/>
        </w:rPr>
        <w:t>en</w:t>
      </w:r>
      <w:r w:rsidRPr="00D4400C">
        <w:rPr>
          <w:rFonts w:ascii="Calibri" w:hAnsi="Calibri" w:cs="Calibri"/>
          <w:color w:val="000000"/>
          <w:sz w:val="24"/>
          <w:szCs w:val="24"/>
        </w:rPr>
        <w:t xml:space="preserve"> la perspectiva de gènere en la contractació pública. </w:t>
      </w:r>
      <w:r w:rsidR="00474FB9" w:rsidRPr="00D4400C">
        <w:rPr>
          <w:rFonts w:ascii="Calibri" w:hAnsi="Calibri" w:cs="Calibri"/>
          <w:color w:val="000000"/>
          <w:sz w:val="24"/>
          <w:szCs w:val="24"/>
        </w:rPr>
        <w:t>Es va fer una formació específica per a aquesta qüestió. Així mateix, i e</w:t>
      </w:r>
      <w:r w:rsidRPr="00D4400C">
        <w:rPr>
          <w:rFonts w:ascii="Calibri" w:hAnsi="Calibri" w:cs="Calibri"/>
          <w:color w:val="000000"/>
          <w:sz w:val="24"/>
          <w:szCs w:val="24"/>
        </w:rPr>
        <w:t>n relació a aquesta qüestió, una altra de les accions realitzades ha estat plantejar a l’organització la necessitat de fer propostes que fomentin el valor de la igualtat d’oportunitats a les empreses proveïdores de serveis.</w:t>
      </w:r>
    </w:p>
    <w:p w14:paraId="3B370EB6" w14:textId="77777777" w:rsidR="00C727B1" w:rsidRPr="00D4400C" w:rsidRDefault="00C727B1" w:rsidP="00814DA6">
      <w:pPr>
        <w:autoSpaceDE w:val="0"/>
        <w:autoSpaceDN w:val="0"/>
        <w:adjustRightInd w:val="0"/>
        <w:spacing w:after="0" w:line="240" w:lineRule="auto"/>
        <w:jc w:val="both"/>
        <w:rPr>
          <w:rFonts w:ascii="Calibri" w:hAnsi="Calibri" w:cs="Calibri"/>
          <w:color w:val="000000"/>
          <w:sz w:val="24"/>
          <w:szCs w:val="24"/>
        </w:rPr>
      </w:pPr>
    </w:p>
    <w:p w14:paraId="01EEF531" w14:textId="635D4C78" w:rsidR="00C727B1" w:rsidRPr="00D4400C" w:rsidRDefault="00C727B1" w:rsidP="00814DA6">
      <w:pPr>
        <w:autoSpaceDE w:val="0"/>
        <w:autoSpaceDN w:val="0"/>
        <w:adjustRightInd w:val="0"/>
        <w:spacing w:after="0" w:line="240" w:lineRule="auto"/>
        <w:jc w:val="both"/>
        <w:rPr>
          <w:rFonts w:ascii="Calibri" w:hAnsi="Calibri" w:cs="Calibri"/>
          <w:color w:val="000000"/>
          <w:sz w:val="24"/>
          <w:szCs w:val="24"/>
        </w:rPr>
      </w:pPr>
      <w:r w:rsidRPr="00D4400C">
        <w:rPr>
          <w:rFonts w:ascii="Calibri" w:hAnsi="Calibri" w:cs="Calibri"/>
          <w:color w:val="000000"/>
          <w:sz w:val="24"/>
          <w:szCs w:val="24"/>
        </w:rPr>
        <w:t>Altres qüestions remarcables en el marc de Cultura Organitzativa són d’una banda la creació de pressupost específic, vinculat bàsicament a la formació i de l’altra la creació de la figura d’Agent d’Igualtat, identificant aquest compromís amb una persona que impulsa la consecució i genera els mecanismes de compliment del Pla.</w:t>
      </w:r>
    </w:p>
    <w:p w14:paraId="03467825" w14:textId="77777777" w:rsidR="00474FB9" w:rsidRPr="00D4400C" w:rsidRDefault="00474FB9" w:rsidP="00814DA6">
      <w:pPr>
        <w:autoSpaceDE w:val="0"/>
        <w:autoSpaceDN w:val="0"/>
        <w:adjustRightInd w:val="0"/>
        <w:spacing w:after="0" w:line="240" w:lineRule="auto"/>
        <w:jc w:val="both"/>
        <w:rPr>
          <w:rFonts w:ascii="Calibri" w:hAnsi="Calibri" w:cs="Calibri"/>
          <w:color w:val="000000"/>
          <w:sz w:val="24"/>
          <w:szCs w:val="24"/>
        </w:rPr>
      </w:pPr>
    </w:p>
    <w:p w14:paraId="1BE0CA22" w14:textId="117A43DA" w:rsidR="00DF7B18" w:rsidRPr="00D4400C" w:rsidRDefault="00BD4577" w:rsidP="00814DA6">
      <w:pPr>
        <w:jc w:val="both"/>
        <w:rPr>
          <w:sz w:val="24"/>
          <w:szCs w:val="24"/>
        </w:rPr>
      </w:pPr>
      <w:r w:rsidRPr="00D4400C">
        <w:rPr>
          <w:sz w:val="24"/>
          <w:szCs w:val="24"/>
        </w:rPr>
        <w:t>Finalment, en un altre ordre de coses però emmarcat en la voluntat de cultura organitzava del Consorci, s’ha</w:t>
      </w:r>
      <w:r w:rsidR="00F77A13" w:rsidRPr="00D4400C">
        <w:rPr>
          <w:sz w:val="24"/>
          <w:szCs w:val="24"/>
        </w:rPr>
        <w:t>n realitzat altres accions. S’ha</w:t>
      </w:r>
      <w:r w:rsidRPr="00D4400C">
        <w:rPr>
          <w:sz w:val="24"/>
          <w:szCs w:val="24"/>
        </w:rPr>
        <w:t xml:space="preserve"> fet un traspàs d’aquesta mesura al servei d’informàtica del Consorci per tal que pugui </w:t>
      </w:r>
      <w:r w:rsidR="00040743" w:rsidRPr="00D4400C">
        <w:rPr>
          <w:sz w:val="24"/>
          <w:szCs w:val="24"/>
        </w:rPr>
        <w:t>recollir dades</w:t>
      </w:r>
      <w:r w:rsidRPr="00D4400C">
        <w:rPr>
          <w:sz w:val="24"/>
          <w:szCs w:val="24"/>
        </w:rPr>
        <w:t xml:space="preserve"> a tal efecte</w:t>
      </w:r>
      <w:r w:rsidR="00F77A13" w:rsidRPr="00D4400C">
        <w:rPr>
          <w:sz w:val="24"/>
          <w:szCs w:val="24"/>
        </w:rPr>
        <w:t>. Altrament, i coincidint amb</w:t>
      </w:r>
      <w:r w:rsidRPr="00D4400C">
        <w:rPr>
          <w:sz w:val="24"/>
          <w:szCs w:val="24"/>
        </w:rPr>
        <w:t xml:space="preserve"> una nova contractació per a la gestió de nòmines, s’han incorporat un seguit de punts en els plecs de clàusules contractuals, per tal que el processament i el treball de dades desagregades per sexe i categories laborals, sigui un dels aspectes inclosos en la nova contractació.</w:t>
      </w:r>
    </w:p>
    <w:p w14:paraId="3E68E689" w14:textId="59232CDA" w:rsidR="001165C4" w:rsidRPr="00D4400C" w:rsidRDefault="001165C4" w:rsidP="001165C4">
      <w:pPr>
        <w:rPr>
          <w:b/>
          <w:sz w:val="24"/>
          <w:szCs w:val="24"/>
        </w:rPr>
      </w:pPr>
      <w:r w:rsidRPr="00D4400C">
        <w:rPr>
          <w:bCs/>
          <w:sz w:val="24"/>
          <w:szCs w:val="24"/>
        </w:rPr>
        <w:t>Pel que fa a la Mesura 14- Dissenyar i comunicar un pla de seguretat i atenció a les víctimes de violència masclista, comentar que s</w:t>
      </w:r>
      <w:r w:rsidRPr="00D4400C">
        <w:rPr>
          <w:sz w:val="24"/>
          <w:szCs w:val="24"/>
        </w:rPr>
        <w:t>’han fet diferents consultes per aclarir en quin grau el Consorci ha de disposar d’un pla de seguretat enfront les persones víctimes de violència masclista. Per una banda</w:t>
      </w:r>
      <w:r w:rsidR="00866712" w:rsidRPr="00D4400C">
        <w:rPr>
          <w:sz w:val="24"/>
          <w:szCs w:val="24"/>
        </w:rPr>
        <w:t>,</w:t>
      </w:r>
      <w:r w:rsidRPr="00D4400C">
        <w:rPr>
          <w:sz w:val="24"/>
          <w:szCs w:val="24"/>
        </w:rPr>
        <w:t xml:space="preserve"> es va consultar a la Diputació de Barcelona i en el seu Pla, no està inclòs. Així mateix, es va fer la consulta a l’empresa que va redactar el Pla d’Igualtat del Consorci, per demanar aclariment a què feia referència el punt en qüestió. No hi ha hagut retorn. També es va fer la consulta a l’Agència de Transparència de l’AMB, que va respondre no tenir aquest Pla. Així mateix, donat que al Pla d’Igualtat del Consorci es contempla aquesta Mesura en l’àmbit de Salut laboral, en data 10 </w:t>
      </w:r>
      <w:r w:rsidRPr="00D4400C">
        <w:rPr>
          <w:sz w:val="24"/>
          <w:szCs w:val="24"/>
        </w:rPr>
        <w:lastRenderedPageBreak/>
        <w:t xml:space="preserve">de juny de 2021, també es va fer extensiva la consulta al delegat de Prevenció i Riscos laborals per tal de traspassar la consulta a l’empresa </w:t>
      </w:r>
      <w:proofErr w:type="spellStart"/>
      <w:r w:rsidRPr="00D4400C">
        <w:rPr>
          <w:sz w:val="24"/>
          <w:szCs w:val="24"/>
        </w:rPr>
        <w:t>Quirón</w:t>
      </w:r>
      <w:proofErr w:type="spellEnd"/>
      <w:r w:rsidRPr="00D4400C">
        <w:rPr>
          <w:sz w:val="24"/>
          <w:szCs w:val="24"/>
        </w:rPr>
        <w:t xml:space="preserve"> </w:t>
      </w:r>
      <w:proofErr w:type="spellStart"/>
      <w:r w:rsidRPr="00D4400C">
        <w:rPr>
          <w:sz w:val="24"/>
          <w:szCs w:val="24"/>
        </w:rPr>
        <w:t>prevención</w:t>
      </w:r>
      <w:proofErr w:type="spellEnd"/>
      <w:r w:rsidRPr="00D4400C">
        <w:rPr>
          <w:sz w:val="24"/>
          <w:szCs w:val="24"/>
        </w:rPr>
        <w:t>, que ha elaborat el Protocol d’assetjament. A data de tancament d’aquest informe, no hem tingut cap retorn ni resposta al respecte d’aquesta qüestió.</w:t>
      </w:r>
    </w:p>
    <w:p w14:paraId="5960EC63" w14:textId="3DD7AF6C" w:rsidR="001165C4" w:rsidRPr="00D4400C" w:rsidRDefault="001165C4" w:rsidP="001165C4">
      <w:pPr>
        <w:jc w:val="both"/>
        <w:rPr>
          <w:sz w:val="24"/>
          <w:szCs w:val="24"/>
        </w:rPr>
      </w:pPr>
      <w:r w:rsidRPr="00D4400C">
        <w:rPr>
          <w:sz w:val="24"/>
          <w:szCs w:val="24"/>
        </w:rPr>
        <w:t>Així mateix i donat que és una qüestió rellevant, es va presentar com a consulta al web de</w:t>
      </w:r>
      <w:r w:rsidR="00866712" w:rsidRPr="00D4400C">
        <w:rPr>
          <w:sz w:val="24"/>
          <w:szCs w:val="24"/>
        </w:rPr>
        <w:t xml:space="preserve"> </w:t>
      </w:r>
      <w:r w:rsidRPr="00D4400C">
        <w:rPr>
          <w:sz w:val="24"/>
          <w:szCs w:val="24"/>
        </w:rPr>
        <w:t>l</w:t>
      </w:r>
      <w:r w:rsidR="00866712" w:rsidRPr="00D4400C">
        <w:rPr>
          <w:sz w:val="24"/>
          <w:szCs w:val="24"/>
        </w:rPr>
        <w:t>’àmbit gestor</w:t>
      </w:r>
      <w:r w:rsidRPr="00D4400C">
        <w:rPr>
          <w:sz w:val="24"/>
          <w:szCs w:val="24"/>
        </w:rPr>
        <w:t xml:space="preserve"> d’Igualtat </w:t>
      </w:r>
      <w:r w:rsidR="00866712" w:rsidRPr="00D4400C">
        <w:rPr>
          <w:sz w:val="24"/>
          <w:szCs w:val="24"/>
        </w:rPr>
        <w:t xml:space="preserve">de la Generalitat de Catalunya </w:t>
      </w:r>
      <w:r w:rsidRPr="00D4400C">
        <w:rPr>
          <w:sz w:val="24"/>
          <w:szCs w:val="24"/>
        </w:rPr>
        <w:t>i no hi ha hagut retorn. En aquest sentit la informació que apareix a l’espai web de la Generalitat dona per entès que és responsabilitat d’aquesta i en concret del cos de seguretat de Mossos, tenir un Pla de seguretat i atenció a les víctimes de violència masclista. Donada la importància de la qüestió, es valora la possibilitat d’incloure un apartat dins del Pla d’Igualtat (en la seva renovació) que inclogui i especifiqui aquesta qüestió.</w:t>
      </w:r>
    </w:p>
    <w:p w14:paraId="76596AE7" w14:textId="033D4190" w:rsidR="001165C4" w:rsidRPr="00D4400C" w:rsidRDefault="001165C4" w:rsidP="001165C4">
      <w:pPr>
        <w:rPr>
          <w:sz w:val="24"/>
          <w:szCs w:val="24"/>
        </w:rPr>
      </w:pPr>
      <w:r w:rsidRPr="00D4400C">
        <w:rPr>
          <w:sz w:val="24"/>
          <w:szCs w:val="24"/>
        </w:rPr>
        <w:t>Durant el mes d’octubre</w:t>
      </w:r>
      <w:r w:rsidR="00607B9C" w:rsidRPr="00D4400C">
        <w:rPr>
          <w:sz w:val="24"/>
          <w:szCs w:val="24"/>
        </w:rPr>
        <w:t xml:space="preserve"> de 2022</w:t>
      </w:r>
      <w:r w:rsidRPr="00D4400C">
        <w:rPr>
          <w:sz w:val="24"/>
          <w:szCs w:val="24"/>
        </w:rPr>
        <w:t>, es va tenir coneixement d’un nou Protocol elaborat des de la Conselleria d’Igualtat i Feminismes</w:t>
      </w:r>
      <w:r w:rsidR="00866712" w:rsidRPr="00D4400C">
        <w:rPr>
          <w:color w:val="FF0000"/>
          <w:sz w:val="24"/>
          <w:szCs w:val="24"/>
        </w:rPr>
        <w:t xml:space="preserve"> </w:t>
      </w:r>
      <w:r w:rsidR="00866712" w:rsidRPr="00D4400C">
        <w:rPr>
          <w:sz w:val="24"/>
          <w:szCs w:val="24"/>
        </w:rPr>
        <w:t>de la Generalitat de Catalunya</w:t>
      </w:r>
      <w:r w:rsidRPr="00D4400C">
        <w:rPr>
          <w:sz w:val="24"/>
          <w:szCs w:val="24"/>
        </w:rPr>
        <w:t xml:space="preserve">, per tal de tenir una intervenció coordinada a tots nivells en relació a la violència masclista per evitar la </w:t>
      </w:r>
      <w:proofErr w:type="spellStart"/>
      <w:r w:rsidRPr="00D4400C">
        <w:rPr>
          <w:sz w:val="24"/>
          <w:szCs w:val="24"/>
        </w:rPr>
        <w:t>revictimització</w:t>
      </w:r>
      <w:proofErr w:type="spellEnd"/>
      <w:r w:rsidRPr="00D4400C">
        <w:rPr>
          <w:sz w:val="24"/>
          <w:szCs w:val="24"/>
        </w:rPr>
        <w:t xml:space="preserve"> de les persones que la pateixen i assegurant-ne la prevenció i </w:t>
      </w:r>
      <w:r w:rsidR="00866712" w:rsidRPr="00D4400C">
        <w:rPr>
          <w:sz w:val="24"/>
          <w:szCs w:val="24"/>
        </w:rPr>
        <w:t xml:space="preserve">la </w:t>
      </w:r>
      <w:r w:rsidRPr="00D4400C">
        <w:rPr>
          <w:sz w:val="24"/>
          <w:szCs w:val="24"/>
        </w:rPr>
        <w:t>reparació integrals.</w:t>
      </w:r>
    </w:p>
    <w:p w14:paraId="5F67110F" w14:textId="77777777" w:rsidR="001165C4" w:rsidRPr="00D4400C" w:rsidRDefault="001165C4" w:rsidP="001165C4">
      <w:pPr>
        <w:rPr>
          <w:rStyle w:val="Enlla"/>
          <w:sz w:val="24"/>
          <w:szCs w:val="24"/>
        </w:rPr>
      </w:pPr>
      <w:r w:rsidRPr="00D4400C">
        <w:rPr>
          <w:sz w:val="24"/>
          <w:szCs w:val="24"/>
        </w:rPr>
        <w:t xml:space="preserve">Més informació: </w:t>
      </w:r>
      <w:hyperlink r:id="rId11" w:history="1">
        <w:r w:rsidRPr="00D4400C">
          <w:rPr>
            <w:rStyle w:val="Enlla"/>
            <w:sz w:val="24"/>
            <w:szCs w:val="24"/>
          </w:rPr>
          <w:t>https://govern.cat/gov/transformacio-feminista/feminismes/445382/marxa-protocol-marc-intervenir-situacions-violencia-masclista</w:t>
        </w:r>
      </w:hyperlink>
    </w:p>
    <w:p w14:paraId="2243CC19" w14:textId="62400BA8" w:rsidR="001165C4" w:rsidRPr="00D4400C" w:rsidRDefault="001165C4" w:rsidP="001224E6">
      <w:pPr>
        <w:rPr>
          <w:sz w:val="24"/>
          <w:szCs w:val="24"/>
        </w:rPr>
      </w:pPr>
      <w:r w:rsidRPr="00D4400C">
        <w:rPr>
          <w:rStyle w:val="Enlla"/>
          <w:color w:val="auto"/>
          <w:sz w:val="24"/>
          <w:szCs w:val="24"/>
          <w:u w:val="none"/>
        </w:rPr>
        <w:t xml:space="preserve">En aquest sentit, la darrera consulta a la Generalitat ha anat en la línia de veure quin ha de ser l’abast, com a administració pública, d’incloure i com aquest nou Protocol. </w:t>
      </w:r>
      <w:r w:rsidR="00607B9C" w:rsidRPr="00D4400C">
        <w:rPr>
          <w:rStyle w:val="Enlla"/>
          <w:color w:val="auto"/>
          <w:sz w:val="24"/>
          <w:szCs w:val="24"/>
          <w:u w:val="none"/>
        </w:rPr>
        <w:t>Caldrà estar amatents de cara a in</w:t>
      </w:r>
      <w:r w:rsidR="00866712" w:rsidRPr="00D4400C">
        <w:rPr>
          <w:rStyle w:val="Enlla"/>
          <w:color w:val="auto"/>
          <w:sz w:val="24"/>
          <w:szCs w:val="24"/>
          <w:u w:val="none"/>
        </w:rPr>
        <w:t>tegrar</w:t>
      </w:r>
      <w:r w:rsidR="00607B9C" w:rsidRPr="00D4400C">
        <w:rPr>
          <w:rStyle w:val="Enlla"/>
          <w:color w:val="auto"/>
          <w:sz w:val="24"/>
          <w:szCs w:val="24"/>
          <w:u w:val="none"/>
        </w:rPr>
        <w:t xml:space="preserve"> qualsevol qüestió referida en el II Pla d’Igualtat.</w:t>
      </w:r>
    </w:p>
    <w:p w14:paraId="6E9152C4" w14:textId="00F835FD" w:rsidR="00D73CDB" w:rsidRPr="00D4400C" w:rsidRDefault="00D73CDB" w:rsidP="00814DA6">
      <w:pPr>
        <w:jc w:val="both"/>
        <w:rPr>
          <w:sz w:val="24"/>
          <w:szCs w:val="24"/>
        </w:rPr>
      </w:pPr>
      <w:r w:rsidRPr="00D4400C">
        <w:rPr>
          <w:sz w:val="24"/>
          <w:szCs w:val="24"/>
        </w:rPr>
        <w:t xml:space="preserve">Amb totes aquestes accions </w:t>
      </w:r>
      <w:r w:rsidR="001224E6" w:rsidRPr="00D4400C">
        <w:rPr>
          <w:sz w:val="24"/>
          <w:szCs w:val="24"/>
        </w:rPr>
        <w:t xml:space="preserve">comentades, </w:t>
      </w:r>
      <w:r w:rsidRPr="00D4400C">
        <w:rPr>
          <w:sz w:val="24"/>
          <w:szCs w:val="24"/>
        </w:rPr>
        <w:t xml:space="preserve">es considera que </w:t>
      </w:r>
      <w:r w:rsidR="001224E6" w:rsidRPr="00D4400C">
        <w:rPr>
          <w:sz w:val="24"/>
          <w:szCs w:val="24"/>
        </w:rPr>
        <w:t xml:space="preserve">en el marc d’aquest primer Pla </w:t>
      </w:r>
      <w:r w:rsidRPr="00D4400C">
        <w:rPr>
          <w:sz w:val="24"/>
          <w:szCs w:val="24"/>
        </w:rPr>
        <w:t>s’ha anat impregnant l’organització d’aquesta cultura per a la Igualtat entesa en un sentit ampli</w:t>
      </w:r>
      <w:r w:rsidR="00977A17" w:rsidRPr="00D4400C">
        <w:rPr>
          <w:sz w:val="24"/>
          <w:szCs w:val="24"/>
        </w:rPr>
        <w:t xml:space="preserve">, </w:t>
      </w:r>
      <w:r w:rsidRPr="00D4400C">
        <w:rPr>
          <w:sz w:val="24"/>
          <w:szCs w:val="24"/>
        </w:rPr>
        <w:t>sobretot focalitzada en allò que fa referència a les dones i els homes.</w:t>
      </w:r>
    </w:p>
    <w:p w14:paraId="0C925863" w14:textId="77777777" w:rsidR="00127E5B" w:rsidRPr="00D951C1" w:rsidRDefault="00127E5B" w:rsidP="00814DA6">
      <w:pPr>
        <w:jc w:val="both"/>
        <w:rPr>
          <w:rFonts w:eastAsia="Times New Roman" w:cs="Arial"/>
        </w:rPr>
      </w:pPr>
    </w:p>
    <w:p w14:paraId="22CFD5A6" w14:textId="73C7CEF8" w:rsidR="00DF7B18" w:rsidRPr="00635DC3" w:rsidRDefault="00127E5B" w:rsidP="00C6204C">
      <w:pPr>
        <w:rPr>
          <w:rStyle w:val="SenseespaiatCar"/>
          <w:rFonts w:eastAsiaTheme="minorHAnsi"/>
          <w:b/>
          <w:bCs/>
          <w:color w:val="7030A0"/>
        </w:rPr>
      </w:pPr>
      <w:r w:rsidRPr="00635DC3">
        <w:rPr>
          <w:rStyle w:val="SenseespaiatCar"/>
          <w:rFonts w:eastAsiaTheme="minorHAnsi"/>
          <w:b/>
          <w:bCs/>
          <w:color w:val="7030A0"/>
        </w:rPr>
        <w:t xml:space="preserve">ÀMBIT 2. </w:t>
      </w:r>
      <w:r w:rsidR="00DF7B18" w:rsidRPr="00635DC3">
        <w:rPr>
          <w:rStyle w:val="SenseespaiatCar"/>
          <w:rFonts w:eastAsiaTheme="minorHAnsi"/>
          <w:b/>
          <w:bCs/>
          <w:color w:val="7030A0"/>
        </w:rPr>
        <w:t>CONDICIONS LABORALS</w:t>
      </w:r>
      <w:r w:rsidR="007B2047" w:rsidRPr="00635DC3">
        <w:rPr>
          <w:rStyle w:val="SenseespaiatCar"/>
          <w:rFonts w:eastAsiaTheme="minorHAnsi"/>
          <w:b/>
          <w:bCs/>
          <w:color w:val="7030A0"/>
        </w:rPr>
        <w:t xml:space="preserve"> I</w:t>
      </w:r>
      <w:r w:rsidR="00DF7B18" w:rsidRPr="00635DC3">
        <w:rPr>
          <w:rStyle w:val="SenseespaiatCar"/>
          <w:rFonts w:eastAsiaTheme="minorHAnsi"/>
          <w:b/>
          <w:bCs/>
          <w:color w:val="7030A0"/>
        </w:rPr>
        <w:t xml:space="preserve"> ACCÉS A L’ORGANITZACIÓ</w:t>
      </w:r>
    </w:p>
    <w:p w14:paraId="300E3712" w14:textId="7EB64B5F" w:rsidR="00D3637A" w:rsidRPr="00D4400C" w:rsidRDefault="00D3637A" w:rsidP="00D3637A">
      <w:pPr>
        <w:shd w:val="clear" w:color="auto" w:fill="F1CBF0"/>
        <w:spacing w:after="0" w:line="360" w:lineRule="auto"/>
        <w:ind w:left="72"/>
        <w:rPr>
          <w:rFonts w:cstheme="minorHAnsi"/>
          <w:bCs/>
          <w:sz w:val="24"/>
          <w:szCs w:val="24"/>
        </w:rPr>
      </w:pPr>
      <w:r w:rsidRPr="00D4400C">
        <w:rPr>
          <w:rFonts w:eastAsia="Arial" w:cstheme="minorHAnsi"/>
          <w:bCs/>
          <w:color w:val="6D1D6A"/>
          <w:sz w:val="24"/>
          <w:szCs w:val="24"/>
        </w:rPr>
        <w:t>MESURA 15.</w:t>
      </w:r>
      <w:r w:rsidRPr="00D4400C">
        <w:rPr>
          <w:color w:val="7030A0"/>
          <w:sz w:val="24"/>
          <w:szCs w:val="24"/>
        </w:rPr>
        <w:t xml:space="preserve"> </w:t>
      </w:r>
      <w:r w:rsidRPr="00D4400C">
        <w:rPr>
          <w:rFonts w:eastAsia="Arial" w:cstheme="minorHAnsi"/>
          <w:bCs/>
          <w:color w:val="6D1D6A"/>
          <w:sz w:val="24"/>
          <w:szCs w:val="24"/>
        </w:rPr>
        <w:t>Incorporar mesures d’acció positiva per corregir la segregació horitzontal i vertical detectada.</w:t>
      </w:r>
    </w:p>
    <w:p w14:paraId="2C6383EF" w14:textId="0F5AFCE4" w:rsidR="00D3637A" w:rsidRPr="00D4400C" w:rsidRDefault="00D3637A" w:rsidP="00D3637A">
      <w:pPr>
        <w:shd w:val="clear" w:color="auto" w:fill="F1CBF0"/>
        <w:spacing w:after="0" w:line="360" w:lineRule="auto"/>
        <w:ind w:left="72"/>
        <w:rPr>
          <w:rFonts w:eastAsia="Arial" w:cstheme="minorHAnsi"/>
          <w:bCs/>
          <w:color w:val="6D1D6A"/>
          <w:sz w:val="24"/>
          <w:szCs w:val="24"/>
        </w:rPr>
      </w:pPr>
      <w:r w:rsidRPr="00D4400C">
        <w:rPr>
          <w:rFonts w:eastAsia="Arial" w:cstheme="minorHAnsi"/>
          <w:bCs/>
          <w:color w:val="6D1D6A"/>
          <w:sz w:val="24"/>
          <w:szCs w:val="24"/>
        </w:rPr>
        <w:t>MESURA 16.</w:t>
      </w:r>
      <w:r w:rsidRPr="00D4400C">
        <w:rPr>
          <w:rFonts w:cstheme="minorHAnsi"/>
          <w:bCs/>
          <w:color w:val="7030A0"/>
          <w:sz w:val="24"/>
          <w:szCs w:val="24"/>
        </w:rPr>
        <w:t xml:space="preserve"> </w:t>
      </w:r>
      <w:r w:rsidRPr="00D4400C">
        <w:rPr>
          <w:rFonts w:eastAsia="Arial" w:cstheme="minorHAnsi"/>
          <w:bCs/>
          <w:color w:val="6D1D6A"/>
          <w:sz w:val="24"/>
          <w:szCs w:val="24"/>
        </w:rPr>
        <w:t>Actualitzar les descripcions dels llocs de treball.</w:t>
      </w:r>
    </w:p>
    <w:p w14:paraId="00C9375D" w14:textId="08A9E9C2" w:rsidR="00D3637A" w:rsidRPr="00D4400C" w:rsidRDefault="00D3637A" w:rsidP="00D3637A">
      <w:pPr>
        <w:shd w:val="clear" w:color="auto" w:fill="F1CBF0"/>
        <w:spacing w:after="0" w:line="360" w:lineRule="auto"/>
        <w:ind w:left="72"/>
        <w:rPr>
          <w:rFonts w:eastAsia="Arial" w:cstheme="minorHAnsi"/>
          <w:bCs/>
          <w:color w:val="6D1D6A"/>
          <w:sz w:val="24"/>
          <w:szCs w:val="24"/>
        </w:rPr>
      </w:pPr>
      <w:r w:rsidRPr="00D4400C">
        <w:rPr>
          <w:rFonts w:eastAsia="Arial" w:cstheme="minorHAnsi"/>
          <w:bCs/>
          <w:color w:val="6D1D6A"/>
          <w:sz w:val="24"/>
          <w:szCs w:val="24"/>
        </w:rPr>
        <w:t>MESURA 17</w:t>
      </w:r>
      <w:r w:rsidRPr="00D4400C">
        <w:rPr>
          <w:rFonts w:cstheme="minorHAnsi"/>
          <w:bCs/>
          <w:sz w:val="24"/>
          <w:szCs w:val="24"/>
        </w:rPr>
        <w:t xml:space="preserve">. </w:t>
      </w:r>
      <w:r w:rsidRPr="00D4400C">
        <w:rPr>
          <w:rFonts w:eastAsia="Arial" w:cstheme="minorHAnsi"/>
          <w:bCs/>
          <w:color w:val="6D1D6A"/>
          <w:sz w:val="24"/>
          <w:szCs w:val="24"/>
        </w:rPr>
        <w:t>Dissenyar un procediment d’accés a la organització.</w:t>
      </w:r>
      <w:r w:rsidRPr="00D4400C">
        <w:rPr>
          <w:rFonts w:cstheme="minorHAnsi"/>
          <w:bCs/>
          <w:noProof/>
          <w:sz w:val="24"/>
          <w:szCs w:val="24"/>
        </w:rPr>
        <w:t xml:space="preserve"> </w:t>
      </w:r>
    </w:p>
    <w:p w14:paraId="7A03EBC5" w14:textId="77777777" w:rsidR="007A0D7F" w:rsidRPr="00D4400C" w:rsidRDefault="00D3637A" w:rsidP="00D3637A">
      <w:pPr>
        <w:shd w:val="clear" w:color="auto" w:fill="F1CBF0"/>
        <w:spacing w:after="0" w:line="360" w:lineRule="auto"/>
        <w:ind w:left="72"/>
        <w:rPr>
          <w:rFonts w:eastAsia="Arial" w:cstheme="minorHAnsi"/>
          <w:bCs/>
          <w:color w:val="6D1D6A"/>
          <w:sz w:val="24"/>
          <w:szCs w:val="24"/>
        </w:rPr>
      </w:pPr>
      <w:r w:rsidRPr="00D4400C">
        <w:rPr>
          <w:rFonts w:eastAsia="Arial" w:cstheme="minorHAnsi"/>
          <w:bCs/>
          <w:color w:val="6D1D6A"/>
          <w:sz w:val="24"/>
          <w:szCs w:val="24"/>
        </w:rPr>
        <w:t xml:space="preserve">MESURA 18. </w:t>
      </w:r>
      <w:r w:rsidR="007A0D7F" w:rsidRPr="00D4400C">
        <w:rPr>
          <w:rFonts w:eastAsia="Arial" w:cstheme="minorHAnsi"/>
          <w:bCs/>
          <w:color w:val="6D1D6A"/>
          <w:sz w:val="24"/>
          <w:szCs w:val="24"/>
        </w:rPr>
        <w:t>Publicar les ofertes d’ocupació fent ús del llenguatge inclusiu</w:t>
      </w:r>
    </w:p>
    <w:p w14:paraId="1E57BD63" w14:textId="6D062019" w:rsidR="00D3637A" w:rsidRPr="00D4400C" w:rsidRDefault="00D3637A" w:rsidP="00D3637A">
      <w:pPr>
        <w:shd w:val="clear" w:color="auto" w:fill="F1CBF0"/>
        <w:spacing w:after="0" w:line="360" w:lineRule="auto"/>
        <w:ind w:left="72"/>
        <w:rPr>
          <w:rFonts w:eastAsia="Arial" w:cstheme="minorHAnsi"/>
          <w:bCs/>
          <w:color w:val="6D1D6A"/>
          <w:sz w:val="24"/>
          <w:szCs w:val="24"/>
        </w:rPr>
      </w:pPr>
      <w:r w:rsidRPr="00D4400C">
        <w:rPr>
          <w:rFonts w:eastAsia="Arial" w:cstheme="minorHAnsi"/>
          <w:bCs/>
          <w:color w:val="6D1D6A"/>
          <w:sz w:val="24"/>
          <w:szCs w:val="24"/>
        </w:rPr>
        <w:t>MESURA 19</w:t>
      </w:r>
      <w:r w:rsidR="007A0D7F" w:rsidRPr="00D4400C">
        <w:rPr>
          <w:rFonts w:eastAsia="Arial" w:cstheme="minorHAnsi"/>
          <w:bCs/>
          <w:color w:val="6D1D6A"/>
          <w:sz w:val="24"/>
          <w:szCs w:val="24"/>
        </w:rPr>
        <w:t>.</w:t>
      </w:r>
      <w:r w:rsidR="009C2129" w:rsidRPr="00D4400C">
        <w:rPr>
          <w:rFonts w:eastAsia="Arial" w:cstheme="minorHAnsi"/>
          <w:bCs/>
          <w:color w:val="6D1D6A"/>
          <w:sz w:val="24"/>
          <w:szCs w:val="24"/>
        </w:rPr>
        <w:t xml:space="preserve"> Aportar als tribunals o a qualsevol persona que participi en el procés de selecció els coneixements i/o experiència en tècniques de selecció no discriminatòria.</w:t>
      </w:r>
    </w:p>
    <w:p w14:paraId="27094B8B" w14:textId="6FFA0902" w:rsidR="00D3637A" w:rsidRPr="00D4400C" w:rsidRDefault="00D3637A" w:rsidP="00D3637A">
      <w:pPr>
        <w:shd w:val="clear" w:color="auto" w:fill="F1CBF0"/>
        <w:spacing w:after="0" w:line="360" w:lineRule="auto"/>
        <w:ind w:left="72"/>
        <w:rPr>
          <w:rFonts w:eastAsia="Arial" w:cstheme="minorHAnsi"/>
          <w:bCs/>
          <w:color w:val="6D1D6A"/>
          <w:sz w:val="24"/>
          <w:szCs w:val="24"/>
        </w:rPr>
      </w:pPr>
      <w:r w:rsidRPr="00D4400C">
        <w:rPr>
          <w:rFonts w:eastAsia="Arial" w:cstheme="minorHAnsi"/>
          <w:bCs/>
          <w:color w:val="6D1D6A"/>
          <w:sz w:val="24"/>
          <w:szCs w:val="24"/>
        </w:rPr>
        <w:t xml:space="preserve">MESURA 20. </w:t>
      </w:r>
      <w:r w:rsidR="009C2129" w:rsidRPr="00D4400C">
        <w:rPr>
          <w:rFonts w:eastAsia="Arial" w:cstheme="minorHAnsi"/>
          <w:bCs/>
          <w:color w:val="6D1D6A"/>
          <w:sz w:val="24"/>
          <w:szCs w:val="24"/>
        </w:rPr>
        <w:t>Vetllar per assolir la paritat de dones i homes en la constitució dels tribunals de selecció.</w:t>
      </w:r>
    </w:p>
    <w:p w14:paraId="7E74F29E" w14:textId="304D6127" w:rsidR="00D3637A" w:rsidRPr="00D4400C" w:rsidRDefault="00D3637A" w:rsidP="009C2129">
      <w:pPr>
        <w:shd w:val="clear" w:color="auto" w:fill="F1CBF0"/>
        <w:spacing w:after="0" w:line="360" w:lineRule="auto"/>
        <w:ind w:left="72"/>
        <w:rPr>
          <w:rStyle w:val="SenseespaiatCar"/>
          <w:rFonts w:eastAsiaTheme="minorHAnsi"/>
          <w:b/>
          <w:bCs/>
          <w:szCs w:val="24"/>
        </w:rPr>
      </w:pPr>
      <w:r w:rsidRPr="00D4400C">
        <w:rPr>
          <w:rFonts w:eastAsia="Arial" w:cstheme="minorHAnsi"/>
          <w:bCs/>
          <w:color w:val="6D1D6A"/>
          <w:sz w:val="24"/>
          <w:szCs w:val="24"/>
        </w:rPr>
        <w:t xml:space="preserve">MESURA 21. </w:t>
      </w:r>
      <w:r w:rsidR="009C2129" w:rsidRPr="00D4400C">
        <w:rPr>
          <w:rFonts w:eastAsia="Arial" w:cstheme="minorHAnsi"/>
          <w:bCs/>
          <w:color w:val="6D1D6A"/>
          <w:sz w:val="24"/>
          <w:szCs w:val="24"/>
        </w:rPr>
        <w:t>Dissenyar i incorporar una “entrevista de sortida” en el cas de baixes voluntàries.</w:t>
      </w:r>
    </w:p>
    <w:p w14:paraId="1FC51DE4" w14:textId="77777777" w:rsidR="009C2129" w:rsidRPr="00D4400C" w:rsidRDefault="009C2129" w:rsidP="00CE18D6">
      <w:pPr>
        <w:spacing w:line="259" w:lineRule="auto"/>
        <w:rPr>
          <w:rFonts w:cstheme="minorHAnsi"/>
          <w:sz w:val="24"/>
          <w:szCs w:val="24"/>
        </w:rPr>
      </w:pPr>
    </w:p>
    <w:p w14:paraId="6FC44B1D" w14:textId="5546A518" w:rsidR="007B2047" w:rsidRPr="00D4400C" w:rsidRDefault="006F736C" w:rsidP="00CE18D6">
      <w:pPr>
        <w:spacing w:line="259" w:lineRule="auto"/>
        <w:rPr>
          <w:rFonts w:cstheme="minorHAnsi"/>
          <w:sz w:val="24"/>
          <w:szCs w:val="24"/>
        </w:rPr>
      </w:pPr>
      <w:r w:rsidRPr="00D4400C">
        <w:rPr>
          <w:rFonts w:cstheme="minorHAnsi"/>
          <w:sz w:val="24"/>
          <w:szCs w:val="24"/>
        </w:rPr>
        <w:lastRenderedPageBreak/>
        <w:t xml:space="preserve">Pel que fa a </w:t>
      </w:r>
      <w:r w:rsidR="007B2047" w:rsidRPr="00D4400C">
        <w:rPr>
          <w:rFonts w:cstheme="minorHAnsi"/>
          <w:sz w:val="24"/>
          <w:szCs w:val="24"/>
        </w:rPr>
        <w:t>a</w:t>
      </w:r>
      <w:r w:rsidRPr="00D4400C">
        <w:rPr>
          <w:rFonts w:cstheme="minorHAnsi"/>
          <w:sz w:val="24"/>
          <w:szCs w:val="24"/>
        </w:rPr>
        <w:t>quest àmbit</w:t>
      </w:r>
      <w:r w:rsidR="0059725B" w:rsidRPr="00D4400C">
        <w:rPr>
          <w:rFonts w:cstheme="minorHAnsi"/>
          <w:sz w:val="24"/>
          <w:szCs w:val="24"/>
        </w:rPr>
        <w:t xml:space="preserve"> ha quedat pendent </w:t>
      </w:r>
      <w:r w:rsidR="00A912E8" w:rsidRPr="00D4400C">
        <w:rPr>
          <w:rFonts w:cstheme="minorHAnsi"/>
          <w:sz w:val="24"/>
          <w:szCs w:val="24"/>
        </w:rPr>
        <w:t xml:space="preserve">de </w:t>
      </w:r>
      <w:r w:rsidR="0059725B" w:rsidRPr="00D4400C">
        <w:rPr>
          <w:rFonts w:cstheme="minorHAnsi"/>
          <w:sz w:val="24"/>
          <w:szCs w:val="24"/>
        </w:rPr>
        <w:t xml:space="preserve">treballar més a fons la Mesura 15  </w:t>
      </w:r>
      <w:r w:rsidR="00A912E8" w:rsidRPr="00D4400C">
        <w:rPr>
          <w:rFonts w:cstheme="minorHAnsi"/>
          <w:sz w:val="24"/>
          <w:szCs w:val="24"/>
        </w:rPr>
        <w:t xml:space="preserve">i </w:t>
      </w:r>
      <w:r w:rsidR="009355CE" w:rsidRPr="00D4400C">
        <w:rPr>
          <w:rFonts w:cstheme="minorHAnsi"/>
          <w:sz w:val="24"/>
          <w:szCs w:val="24"/>
        </w:rPr>
        <w:t xml:space="preserve"> </w:t>
      </w:r>
      <w:r w:rsidR="00A912E8" w:rsidRPr="00D4400C">
        <w:rPr>
          <w:rFonts w:cstheme="minorHAnsi"/>
          <w:sz w:val="24"/>
          <w:szCs w:val="24"/>
        </w:rPr>
        <w:t xml:space="preserve">16, que esperem es puguin anar obrint espais en el proper Pla. En termes generals podem dir que s’ha treballat en l’àmbit d’Accés a l’organització però bastant menys a les Condicions laborals. </w:t>
      </w:r>
      <w:r w:rsidRPr="00D4400C">
        <w:rPr>
          <w:rFonts w:cstheme="minorHAnsi"/>
          <w:sz w:val="24"/>
          <w:szCs w:val="24"/>
        </w:rPr>
        <w:t xml:space="preserve"> </w:t>
      </w:r>
    </w:p>
    <w:p w14:paraId="72DF4BD8" w14:textId="77777777" w:rsidR="00A912E8" w:rsidRPr="00D4400C" w:rsidRDefault="00A912E8" w:rsidP="00CE18D6">
      <w:pPr>
        <w:rPr>
          <w:rFonts w:eastAsia="Times New Roman" w:cs="Arial"/>
          <w:sz w:val="24"/>
          <w:szCs w:val="24"/>
        </w:rPr>
      </w:pPr>
      <w:r w:rsidRPr="00D4400C">
        <w:rPr>
          <w:rStyle w:val="SenseespaiatCar"/>
          <w:rFonts w:eastAsiaTheme="minorHAnsi"/>
          <w:b/>
          <w:bCs/>
          <w:color w:val="7030A0"/>
          <w:szCs w:val="24"/>
        </w:rPr>
        <w:t>Accés a l’organització</w:t>
      </w:r>
      <w:r w:rsidRPr="00D4400C">
        <w:rPr>
          <w:rFonts w:eastAsia="Times New Roman" w:cs="Arial"/>
          <w:b/>
          <w:bCs/>
          <w:sz w:val="24"/>
          <w:szCs w:val="24"/>
        </w:rPr>
        <w:t>.</w:t>
      </w:r>
      <w:r w:rsidRPr="00D4400C">
        <w:rPr>
          <w:rFonts w:eastAsia="Times New Roman" w:cs="Arial"/>
          <w:sz w:val="24"/>
          <w:szCs w:val="24"/>
        </w:rPr>
        <w:t xml:space="preserve"> Pel que  fa a aquesta qüestió podem destacar dos nivells diferents: d’una banda allò que fa referència a processos de caràcter intern i allò que fa referència a processos de caràcter extern. </w:t>
      </w:r>
    </w:p>
    <w:p w14:paraId="7B6D98DF" w14:textId="3931A390" w:rsidR="00A912E8" w:rsidRPr="00D4400C" w:rsidRDefault="00A912E8" w:rsidP="00CE18D6">
      <w:pPr>
        <w:rPr>
          <w:rFonts w:eastAsia="Times New Roman" w:cs="Arial"/>
          <w:sz w:val="24"/>
          <w:szCs w:val="24"/>
        </w:rPr>
      </w:pPr>
      <w:r w:rsidRPr="00D4400C">
        <w:rPr>
          <w:rFonts w:eastAsia="Times New Roman" w:cs="Arial"/>
          <w:sz w:val="24"/>
          <w:szCs w:val="24"/>
        </w:rPr>
        <w:t xml:space="preserve">A nivell intern podem destacar que si bé ja és una política que s’ha anat afavorint des del Servei d’Administració i </w:t>
      </w:r>
      <w:r w:rsidR="00405A81" w:rsidRPr="00D4400C">
        <w:rPr>
          <w:rFonts w:eastAsia="Times New Roman" w:cs="Arial"/>
          <w:sz w:val="24"/>
          <w:szCs w:val="24"/>
        </w:rPr>
        <w:t>C</w:t>
      </w:r>
      <w:r w:rsidRPr="00D4400C">
        <w:rPr>
          <w:rFonts w:eastAsia="Times New Roman" w:cs="Arial"/>
          <w:sz w:val="24"/>
          <w:szCs w:val="24"/>
        </w:rPr>
        <w:t>ontractació</w:t>
      </w:r>
      <w:r w:rsidRPr="00D4400C">
        <w:rPr>
          <w:rFonts w:eastAsia="Times New Roman" w:cs="Arial"/>
          <w:color w:val="FF0000"/>
          <w:sz w:val="24"/>
          <w:szCs w:val="24"/>
        </w:rPr>
        <w:t>,</w:t>
      </w:r>
      <w:r w:rsidRPr="00D4400C">
        <w:rPr>
          <w:rFonts w:eastAsia="Times New Roman" w:cs="Arial"/>
          <w:sz w:val="24"/>
          <w:szCs w:val="24"/>
        </w:rPr>
        <w:t xml:space="preserve"> cal destacar els avenços que s’han fet en el marc del Pla d’Igualtat del Consorci en relació als procediments de selecció per </w:t>
      </w:r>
      <w:r w:rsidRPr="00D4400C">
        <w:rPr>
          <w:rFonts w:eastAsia="Times New Roman" w:cs="Arial"/>
          <w:b/>
          <w:bCs/>
          <w:sz w:val="24"/>
          <w:szCs w:val="24"/>
        </w:rPr>
        <w:t>garantir processos de selecció lliures de biaix de gènere</w:t>
      </w:r>
      <w:r w:rsidRPr="00D4400C">
        <w:rPr>
          <w:rFonts w:eastAsia="Times New Roman" w:cs="Arial"/>
          <w:color w:val="00B050"/>
          <w:sz w:val="24"/>
          <w:szCs w:val="24"/>
        </w:rPr>
        <w:t xml:space="preserve">. </w:t>
      </w:r>
      <w:r w:rsidRPr="00D4400C">
        <w:rPr>
          <w:rFonts w:eastAsia="Times New Roman" w:cs="Arial"/>
          <w:sz w:val="24"/>
          <w:szCs w:val="24"/>
        </w:rPr>
        <w:t xml:space="preserve">Així, podem assenyalar que tot el circuit procedimental des que es publiquen les Bases d’un concurs, Borsa de treball, </w:t>
      </w:r>
      <w:proofErr w:type="spellStart"/>
      <w:r w:rsidRPr="00D4400C">
        <w:rPr>
          <w:rFonts w:eastAsia="Times New Roman" w:cs="Arial"/>
          <w:sz w:val="24"/>
          <w:szCs w:val="24"/>
        </w:rPr>
        <w:t>etc</w:t>
      </w:r>
      <w:proofErr w:type="spellEnd"/>
      <w:r w:rsidRPr="00D4400C">
        <w:rPr>
          <w:rFonts w:eastAsia="Times New Roman" w:cs="Arial"/>
          <w:sz w:val="24"/>
          <w:szCs w:val="24"/>
        </w:rPr>
        <w:t>, fins al punt final del procés, està curosament revisat en clau lingüística de manera que l’ús del llenguatge sigui neutre i no vingui condicionat pel tipus de vacant a cobrir, tot al contrari.</w:t>
      </w:r>
    </w:p>
    <w:p w14:paraId="368EA982" w14:textId="049877DF" w:rsidR="00A912E8" w:rsidRPr="00D4400C" w:rsidRDefault="00A912E8" w:rsidP="00CE18D6">
      <w:pPr>
        <w:autoSpaceDE w:val="0"/>
        <w:autoSpaceDN w:val="0"/>
        <w:adjustRightInd w:val="0"/>
        <w:spacing w:after="0" w:line="240" w:lineRule="auto"/>
        <w:rPr>
          <w:rFonts w:ascii="Calibri" w:hAnsi="Calibri" w:cs="Calibri"/>
          <w:color w:val="000000"/>
          <w:sz w:val="24"/>
          <w:szCs w:val="24"/>
        </w:rPr>
      </w:pPr>
      <w:r w:rsidRPr="00D4400C">
        <w:rPr>
          <w:rFonts w:eastAsia="Times New Roman" w:cs="Arial"/>
          <w:sz w:val="24"/>
          <w:szCs w:val="24"/>
        </w:rPr>
        <w:t xml:space="preserve">En l’àmbit de selecció de personal per a l’accés a l’organització i altres processos selectius, s’ha elaborat </w:t>
      </w:r>
      <w:r w:rsidRPr="00D4400C">
        <w:rPr>
          <w:rFonts w:ascii="Calibri" w:hAnsi="Calibri" w:cs="Calibri"/>
          <w:color w:val="000000"/>
          <w:sz w:val="24"/>
          <w:szCs w:val="24"/>
        </w:rPr>
        <w:t xml:space="preserve">un document adreçat a les persones membres dels tribunals de selecció de personal del Consorci, per tal que aquestes rebin amb anterioritat un recull d’eines i inputs que evitin seleccions discriminatòries involuntàries i no conscients. Alhora posen en coneixement la política d’igualtat del Consorci </w:t>
      </w:r>
      <w:r w:rsidR="00405A81" w:rsidRPr="00D4400C">
        <w:rPr>
          <w:rFonts w:ascii="Calibri" w:hAnsi="Calibri" w:cs="Calibri"/>
          <w:color w:val="FF0000"/>
          <w:sz w:val="24"/>
          <w:szCs w:val="24"/>
        </w:rPr>
        <w:t>i</w:t>
      </w:r>
      <w:r w:rsidR="00405A81" w:rsidRPr="00D4400C">
        <w:rPr>
          <w:rFonts w:ascii="Calibri" w:hAnsi="Calibri" w:cs="Calibri"/>
          <w:color w:val="000000"/>
          <w:sz w:val="24"/>
          <w:szCs w:val="24"/>
        </w:rPr>
        <w:t xml:space="preserve"> </w:t>
      </w:r>
      <w:r w:rsidRPr="00D4400C">
        <w:rPr>
          <w:rFonts w:ascii="Calibri" w:hAnsi="Calibri" w:cs="Calibri"/>
          <w:color w:val="000000"/>
          <w:sz w:val="24"/>
          <w:szCs w:val="24"/>
        </w:rPr>
        <w:t>les directrius que ha implementat al llarg de tot el procés de selecció.  Aquest document ja s’ha utilitzat en els processos selectius.</w:t>
      </w:r>
    </w:p>
    <w:p w14:paraId="1A09BBDE" w14:textId="77777777" w:rsidR="00A912E8" w:rsidRPr="00D4400C" w:rsidRDefault="00A912E8" w:rsidP="00CE18D6">
      <w:pPr>
        <w:autoSpaceDE w:val="0"/>
        <w:autoSpaceDN w:val="0"/>
        <w:adjustRightInd w:val="0"/>
        <w:spacing w:after="0" w:line="240" w:lineRule="auto"/>
        <w:rPr>
          <w:rFonts w:ascii="Calibri" w:hAnsi="Calibri" w:cs="Calibri"/>
          <w:color w:val="000000"/>
          <w:sz w:val="24"/>
          <w:szCs w:val="24"/>
        </w:rPr>
      </w:pPr>
    </w:p>
    <w:p w14:paraId="0278ECBF" w14:textId="77777777" w:rsidR="00A912E8" w:rsidRPr="00D4400C" w:rsidRDefault="00A912E8" w:rsidP="00CE18D6">
      <w:pPr>
        <w:rPr>
          <w:rFonts w:eastAsia="Times New Roman" w:cs="Arial"/>
          <w:color w:val="00B050"/>
          <w:sz w:val="24"/>
          <w:szCs w:val="24"/>
        </w:rPr>
      </w:pPr>
      <w:r w:rsidRPr="00D4400C">
        <w:rPr>
          <w:rFonts w:ascii="Calibri" w:hAnsi="Calibri" w:cs="Calibri"/>
          <w:color w:val="000000"/>
          <w:sz w:val="24"/>
          <w:szCs w:val="24"/>
        </w:rPr>
        <w:t xml:space="preserve">Una altra mesura incorporada ha estat vetllar per la paritat entre homes i dones en la constitució dels tribunals que s’han realitzat al llarg d’aquests 4 anys.  </w:t>
      </w:r>
    </w:p>
    <w:p w14:paraId="666DB001" w14:textId="7B4465B8" w:rsidR="00405A81" w:rsidRPr="00D4400C" w:rsidRDefault="00A912E8" w:rsidP="00CE18D6">
      <w:pPr>
        <w:rPr>
          <w:sz w:val="24"/>
          <w:szCs w:val="24"/>
        </w:rPr>
      </w:pPr>
      <w:r w:rsidRPr="00D4400C">
        <w:rPr>
          <w:rFonts w:eastAsia="Times New Roman" w:cs="Arial"/>
          <w:sz w:val="24"/>
          <w:szCs w:val="24"/>
        </w:rPr>
        <w:t xml:space="preserve">Finalment assenyalar que en els processos de selecció s’està vetllant per fer una discriminació positiva en parcel·les i espais de treball i categories </w:t>
      </w:r>
      <w:proofErr w:type="spellStart"/>
      <w:r w:rsidRPr="00D4400C">
        <w:rPr>
          <w:rFonts w:eastAsia="Times New Roman" w:cs="Arial"/>
          <w:sz w:val="24"/>
          <w:szCs w:val="24"/>
        </w:rPr>
        <w:t>infrarepresentades</w:t>
      </w:r>
      <w:proofErr w:type="spellEnd"/>
      <w:r w:rsidRPr="00D4400C">
        <w:rPr>
          <w:rFonts w:eastAsia="Times New Roman" w:cs="Arial"/>
          <w:sz w:val="24"/>
          <w:szCs w:val="24"/>
        </w:rPr>
        <w:t xml:space="preserve">. </w:t>
      </w:r>
      <w:r w:rsidR="00405A81" w:rsidRPr="00D4400C">
        <w:rPr>
          <w:rFonts w:eastAsia="Times New Roman" w:cs="Arial"/>
          <w:sz w:val="24"/>
          <w:szCs w:val="24"/>
        </w:rPr>
        <w:t>A tall d’exemple veieu el f</w:t>
      </w:r>
      <w:r w:rsidR="00405A81" w:rsidRPr="00D4400C">
        <w:rPr>
          <w:sz w:val="24"/>
          <w:szCs w:val="24"/>
        </w:rPr>
        <w:t>uncionament de la borsa de treball (OPO 2019, oficial):</w:t>
      </w:r>
    </w:p>
    <w:p w14:paraId="14B462DE" w14:textId="77777777" w:rsidR="00405A81" w:rsidRPr="00D4400C" w:rsidRDefault="00405A81" w:rsidP="00CE18D6">
      <w:pPr>
        <w:rPr>
          <w:sz w:val="24"/>
          <w:szCs w:val="24"/>
        </w:rPr>
      </w:pPr>
      <w:r w:rsidRPr="00D4400C">
        <w:rPr>
          <w:sz w:val="24"/>
          <w:szCs w:val="24"/>
        </w:rPr>
        <w:t xml:space="preserve">8.1. La constitució de la borsa de treball es durà a terme de la manera següent: </w:t>
      </w:r>
    </w:p>
    <w:p w14:paraId="592B0BD2" w14:textId="77777777" w:rsidR="00405A81" w:rsidRPr="00D4400C" w:rsidRDefault="00405A81" w:rsidP="00CE18D6">
      <w:pPr>
        <w:rPr>
          <w:sz w:val="24"/>
          <w:szCs w:val="24"/>
        </w:rPr>
      </w:pPr>
      <w:r w:rsidRPr="00D4400C">
        <w:rPr>
          <w:sz w:val="24"/>
          <w:szCs w:val="24"/>
        </w:rPr>
        <w:t>-L’ordre de prelació es conformarà de la posició 1 a la 15 de manera que les primeres persones classificades siguin d’un gènere representat per sota del 40% en el grup professional objecte del procediment selectiu.</w:t>
      </w:r>
    </w:p>
    <w:p w14:paraId="741F1E98" w14:textId="32E989E3" w:rsidR="00A912E8" w:rsidRPr="00D4400C" w:rsidRDefault="00405A81" w:rsidP="00CE18D6">
      <w:pPr>
        <w:rPr>
          <w:rStyle w:val="Enlla"/>
          <w:color w:val="auto"/>
          <w:sz w:val="24"/>
          <w:szCs w:val="24"/>
          <w:u w:val="none"/>
        </w:rPr>
      </w:pPr>
      <w:r w:rsidRPr="00D4400C">
        <w:rPr>
          <w:sz w:val="24"/>
          <w:szCs w:val="24"/>
        </w:rPr>
        <w:t xml:space="preserve"> </w:t>
      </w:r>
      <w:r w:rsidR="009E166C" w:rsidRPr="00D4400C">
        <w:rPr>
          <w:sz w:val="24"/>
          <w:szCs w:val="24"/>
        </w:rPr>
        <w:tab/>
      </w:r>
      <w:r w:rsidRPr="00D4400C">
        <w:rPr>
          <w:sz w:val="24"/>
          <w:szCs w:val="24"/>
        </w:rPr>
        <w:t>-</w:t>
      </w:r>
      <w:r w:rsidRPr="00D4400C">
        <w:rPr>
          <w:rStyle w:val="Enlla"/>
          <w:color w:val="auto"/>
          <w:sz w:val="24"/>
          <w:szCs w:val="24"/>
          <w:u w:val="none"/>
        </w:rPr>
        <w:t>A partir de la 16a. posició en funció de la puntuació final obtinguda.</w:t>
      </w:r>
    </w:p>
    <w:p w14:paraId="1926A55A" w14:textId="386D1E6E" w:rsidR="00405A81" w:rsidRPr="00D4400C" w:rsidRDefault="00000000" w:rsidP="00CE18D6">
      <w:pPr>
        <w:rPr>
          <w:rStyle w:val="Enlla"/>
          <w:sz w:val="24"/>
          <w:szCs w:val="24"/>
        </w:rPr>
      </w:pPr>
      <w:hyperlink r:id="rId12" w:history="1">
        <w:r w:rsidR="00405A81" w:rsidRPr="00D4400C">
          <w:rPr>
            <w:rStyle w:val="Enlla"/>
            <w:sz w:val="24"/>
            <w:szCs w:val="24"/>
          </w:rPr>
          <w:t>Aprovació de les bases i la convocatòria per a la provisió d'una placa de personal d'oficis (oficial) i la constitució d'una borsa de treball. - Butlletí Oficial de la Província de Barcelona (BOPB) (diba.cat)</w:t>
        </w:r>
      </w:hyperlink>
    </w:p>
    <w:p w14:paraId="68E5AACC" w14:textId="7CFE14EB" w:rsidR="00A912E8" w:rsidRPr="00D4400C" w:rsidRDefault="00A912E8" w:rsidP="00CE18D6">
      <w:pPr>
        <w:rPr>
          <w:rFonts w:eastAsia="Times New Roman" w:cs="Arial"/>
          <w:strike/>
          <w:color w:val="FF0000"/>
          <w:sz w:val="24"/>
          <w:szCs w:val="24"/>
        </w:rPr>
      </w:pPr>
      <w:r w:rsidRPr="00D4400C">
        <w:rPr>
          <w:rFonts w:eastAsia="Times New Roman" w:cs="Arial"/>
          <w:sz w:val="24"/>
          <w:szCs w:val="24"/>
        </w:rPr>
        <w:t xml:space="preserve">Pel que fa  la Mesura 17, referida a Dissenyar un procediment d’accés a l’organització ens hi referim com a aquells processos que vinculen persones per primera vegada a l’organització. En aquest sentit cal destacar que en el darrer any de vigència del Pla, s’ha elaborat un Pla d’acollida per a totes les persones que entren a formar part de la plantilla del Consorci. Aquest Pla inclou un seguit de formacions i presentacions dels diferents elements que configuren el Consorci i la seva organització. Així per exemple el Pla d’acollida inclou una presentació sobre el terreny del Parc Natural, amb visites a diferents indrets; una formació en matèria de seguretat i salut; una presentació del Pla d’Igualtat i una presentació del Pla de formació. </w:t>
      </w:r>
    </w:p>
    <w:p w14:paraId="3781CED1" w14:textId="0B726DF1" w:rsidR="00A912E8" w:rsidRPr="00D4400C" w:rsidRDefault="00A912E8" w:rsidP="00CE18D6">
      <w:pPr>
        <w:rPr>
          <w:rFonts w:eastAsia="Times New Roman" w:cs="Arial"/>
          <w:sz w:val="24"/>
          <w:szCs w:val="24"/>
        </w:rPr>
      </w:pPr>
      <w:r w:rsidRPr="00D4400C">
        <w:rPr>
          <w:rFonts w:eastAsia="Times New Roman" w:cs="Arial"/>
          <w:sz w:val="24"/>
          <w:szCs w:val="24"/>
        </w:rPr>
        <w:lastRenderedPageBreak/>
        <w:t>També cal afegir que amb la mateixa finalitat, s’ha elaborat un Manual d’Acollida on es recullen de manera ordenada i temàtica, totes les qüestions que poden ser d’interès per a les persones de nou accés a l’organització, així com aquelles informacions que són imprescindibles tant pel fet de passar a ser empleat/da públic/a com perquè formen part de la Missió de la pròpia organització.</w:t>
      </w:r>
    </w:p>
    <w:p w14:paraId="5E3C3D24" w14:textId="0CE4A3A8" w:rsidR="00F60DAB" w:rsidRPr="00D4400C" w:rsidRDefault="007B2047" w:rsidP="00CE18D6">
      <w:pPr>
        <w:spacing w:line="259" w:lineRule="auto"/>
        <w:rPr>
          <w:sz w:val="24"/>
          <w:szCs w:val="24"/>
        </w:rPr>
      </w:pPr>
      <w:r w:rsidRPr="00D4400C">
        <w:rPr>
          <w:rStyle w:val="SenseespaiatCar"/>
          <w:rFonts w:eastAsiaTheme="minorHAnsi"/>
          <w:b/>
          <w:bCs/>
          <w:color w:val="7030A0"/>
          <w:szCs w:val="24"/>
        </w:rPr>
        <w:t>Condicions laborals</w:t>
      </w:r>
      <w:r w:rsidRPr="00D4400C">
        <w:rPr>
          <w:rStyle w:val="SenseespaiatCar"/>
          <w:rFonts w:eastAsiaTheme="minorHAnsi"/>
          <w:color w:val="7030A0"/>
          <w:szCs w:val="24"/>
        </w:rPr>
        <w:t>.</w:t>
      </w:r>
      <w:r w:rsidRPr="00D4400C">
        <w:rPr>
          <w:rFonts w:cstheme="minorHAnsi"/>
          <w:color w:val="7030A0"/>
          <w:sz w:val="24"/>
          <w:szCs w:val="24"/>
        </w:rPr>
        <w:t xml:space="preserve"> </w:t>
      </w:r>
      <w:r w:rsidR="006F736C" w:rsidRPr="00D4400C">
        <w:rPr>
          <w:rFonts w:cstheme="minorHAnsi"/>
          <w:sz w:val="24"/>
          <w:szCs w:val="24"/>
        </w:rPr>
        <w:t>Tenint en compte que tenim una plantilla masculinitzada (44 homes i 23 dones</w:t>
      </w:r>
      <w:r w:rsidR="006F736C" w:rsidRPr="00D4400C">
        <w:rPr>
          <w:rStyle w:val="Refernciadenotaapeudepgina"/>
          <w:rFonts w:cstheme="minorHAnsi"/>
          <w:sz w:val="24"/>
          <w:szCs w:val="24"/>
        </w:rPr>
        <w:footnoteReference w:id="1"/>
      </w:r>
      <w:r w:rsidR="006F736C" w:rsidRPr="00D4400C">
        <w:rPr>
          <w:rFonts w:cstheme="minorHAnsi"/>
          <w:sz w:val="24"/>
          <w:szCs w:val="24"/>
        </w:rPr>
        <w:t xml:space="preserve">) i que la </w:t>
      </w:r>
      <w:r w:rsidR="00C6204C" w:rsidRPr="00D4400C">
        <w:rPr>
          <w:rFonts w:cstheme="minorHAnsi"/>
          <w:sz w:val="24"/>
          <w:szCs w:val="24"/>
        </w:rPr>
        <w:t>qualificació</w:t>
      </w:r>
      <w:r w:rsidR="006F736C" w:rsidRPr="00D4400C">
        <w:rPr>
          <w:rFonts w:cstheme="minorHAnsi"/>
          <w:sz w:val="24"/>
          <w:szCs w:val="24"/>
        </w:rPr>
        <w:t xml:space="preserve"> d’estudis de les dones és</w:t>
      </w:r>
      <w:r w:rsidR="00F60DAB" w:rsidRPr="00D4400C">
        <w:rPr>
          <w:rFonts w:cstheme="minorHAnsi"/>
          <w:sz w:val="24"/>
          <w:szCs w:val="24"/>
        </w:rPr>
        <w:t xml:space="preserve"> del 60,8% de la plantilla, respecte el 29,5% dels homes, aquests, ocupen el doble de llocs de treball corresponents al Grup A1</w:t>
      </w:r>
      <w:r w:rsidR="00F60DAB" w:rsidRPr="00D4400C">
        <w:rPr>
          <w:sz w:val="24"/>
          <w:szCs w:val="24"/>
        </w:rPr>
        <w:t xml:space="preserve"> (8,7% de dones enfront del 15,9% d’homes). La majoria de dones ocupen llocs del Grup A2, fet que fa que no hi hagi bretxa salarial, però sí que posa de manifest l’existència d’un sostre de vidre que </w:t>
      </w:r>
      <w:r w:rsidR="00C6204C" w:rsidRPr="00D4400C">
        <w:rPr>
          <w:sz w:val="24"/>
          <w:szCs w:val="24"/>
        </w:rPr>
        <w:t xml:space="preserve">també es </w:t>
      </w:r>
      <w:r w:rsidR="00F60DAB" w:rsidRPr="00D4400C">
        <w:rPr>
          <w:sz w:val="24"/>
          <w:szCs w:val="24"/>
        </w:rPr>
        <w:t xml:space="preserve">contempla en la nova </w:t>
      </w:r>
      <w:r w:rsidR="00C95AB5" w:rsidRPr="00D4400C">
        <w:rPr>
          <w:sz w:val="24"/>
          <w:szCs w:val="24"/>
        </w:rPr>
        <w:t>estructura organitzativa del Consorci</w:t>
      </w:r>
      <w:r w:rsidR="00F60DAB" w:rsidRPr="00D4400C">
        <w:rPr>
          <w:sz w:val="24"/>
          <w:szCs w:val="24"/>
        </w:rPr>
        <w:t>, un equip directiu fortament masculinitzat format per 4 homes i 1 dona</w:t>
      </w:r>
      <w:r w:rsidR="00C6204C" w:rsidRPr="00D4400C">
        <w:rPr>
          <w:sz w:val="24"/>
          <w:szCs w:val="24"/>
        </w:rPr>
        <w:t xml:space="preserve"> (respecte els 3 homes i </w:t>
      </w:r>
      <w:r w:rsidR="00C54746" w:rsidRPr="00D4400C">
        <w:rPr>
          <w:sz w:val="24"/>
          <w:szCs w:val="24"/>
        </w:rPr>
        <w:t>1</w:t>
      </w:r>
      <w:r w:rsidR="00C6204C" w:rsidRPr="00D4400C">
        <w:rPr>
          <w:sz w:val="24"/>
          <w:szCs w:val="24"/>
        </w:rPr>
        <w:t xml:space="preserve"> dona que hi havia anteriorment)</w:t>
      </w:r>
      <w:r w:rsidR="00F60DAB" w:rsidRPr="00D4400C">
        <w:rPr>
          <w:sz w:val="24"/>
          <w:szCs w:val="24"/>
        </w:rPr>
        <w:t xml:space="preserve">. Aquesta </w:t>
      </w:r>
      <w:r w:rsidR="00C6204C" w:rsidRPr="00D4400C">
        <w:rPr>
          <w:sz w:val="24"/>
          <w:szCs w:val="24"/>
        </w:rPr>
        <w:t>qüestió</w:t>
      </w:r>
      <w:r w:rsidR="00F60DAB" w:rsidRPr="00D4400C">
        <w:rPr>
          <w:sz w:val="24"/>
          <w:szCs w:val="24"/>
        </w:rPr>
        <w:t xml:space="preserve">  posa de manifest que en la nova organització no s’ha fet prou èmfasi en distribuir</w:t>
      </w:r>
      <w:r w:rsidR="00C95AB5" w:rsidRPr="00D4400C">
        <w:rPr>
          <w:sz w:val="24"/>
          <w:szCs w:val="24"/>
        </w:rPr>
        <w:t xml:space="preserve"> les responsabilitats dels </w:t>
      </w:r>
      <w:r w:rsidR="00F60DAB" w:rsidRPr="00D4400C">
        <w:rPr>
          <w:sz w:val="24"/>
          <w:szCs w:val="24"/>
        </w:rPr>
        <w:t xml:space="preserve">nous Serveis entre homes i dones, tenint en compte la </w:t>
      </w:r>
      <w:proofErr w:type="spellStart"/>
      <w:r w:rsidR="00F60DAB" w:rsidRPr="00D4400C">
        <w:rPr>
          <w:sz w:val="24"/>
          <w:szCs w:val="24"/>
        </w:rPr>
        <w:t>sobrequal.lificació</w:t>
      </w:r>
      <w:proofErr w:type="spellEnd"/>
      <w:r w:rsidR="00F60DAB" w:rsidRPr="00D4400C">
        <w:rPr>
          <w:sz w:val="24"/>
          <w:szCs w:val="24"/>
        </w:rPr>
        <w:t xml:space="preserve"> </w:t>
      </w:r>
      <w:r w:rsidR="00C6204C" w:rsidRPr="00D4400C">
        <w:rPr>
          <w:sz w:val="24"/>
          <w:szCs w:val="24"/>
        </w:rPr>
        <w:t>esmentada que</w:t>
      </w:r>
      <w:r w:rsidR="00F60DAB" w:rsidRPr="00D4400C">
        <w:rPr>
          <w:sz w:val="24"/>
          <w:szCs w:val="24"/>
        </w:rPr>
        <w:t xml:space="preserve"> hi ha d’elles respecte d’ells. </w:t>
      </w:r>
    </w:p>
    <w:p w14:paraId="0D5A9F1F" w14:textId="3A572927" w:rsidR="00C54746" w:rsidRPr="00D4400C" w:rsidRDefault="00C54746" w:rsidP="00D96C9A">
      <w:pPr>
        <w:spacing w:line="259" w:lineRule="auto"/>
        <w:jc w:val="both"/>
        <w:rPr>
          <w:sz w:val="24"/>
          <w:szCs w:val="24"/>
        </w:rPr>
      </w:pPr>
      <w:r w:rsidRPr="00D4400C">
        <w:rPr>
          <w:sz w:val="24"/>
          <w:szCs w:val="24"/>
        </w:rPr>
        <w:t xml:space="preserve">Cal assenyalar en aquest punt que està en procés d’implementació una nova estructura organitzativa, aprovada per l'Assemblea General de l’entitat en sessió de 21 de desembre de 2023, en què s’incorporen diversos llocs de treball de comandaments </w:t>
      </w:r>
      <w:proofErr w:type="spellStart"/>
      <w:r w:rsidRPr="00D4400C">
        <w:rPr>
          <w:sz w:val="24"/>
          <w:szCs w:val="24"/>
        </w:rPr>
        <w:t>intermitjos</w:t>
      </w:r>
      <w:proofErr w:type="spellEnd"/>
      <w:r w:rsidRPr="00D4400C">
        <w:rPr>
          <w:sz w:val="24"/>
          <w:szCs w:val="24"/>
        </w:rPr>
        <w:t>, que caldrà proveir en el decurs dels propers anys.</w:t>
      </w:r>
    </w:p>
    <w:p w14:paraId="1555B753" w14:textId="460F1CA5" w:rsidR="00C27E10" w:rsidRPr="00D4400C" w:rsidRDefault="00C95AB5" w:rsidP="00CE18D6">
      <w:pPr>
        <w:spacing w:line="259" w:lineRule="auto"/>
        <w:rPr>
          <w:sz w:val="24"/>
          <w:szCs w:val="24"/>
        </w:rPr>
      </w:pPr>
      <w:r w:rsidRPr="00D4400C">
        <w:rPr>
          <w:sz w:val="24"/>
          <w:szCs w:val="24"/>
        </w:rPr>
        <w:t>Pel que fa a la plantilla que ocupa categories de treball del Grup C, la majoria estan ocupa</w:t>
      </w:r>
      <w:r w:rsidR="00C6204C" w:rsidRPr="00D4400C">
        <w:rPr>
          <w:sz w:val="24"/>
          <w:szCs w:val="24"/>
        </w:rPr>
        <w:t>de</w:t>
      </w:r>
      <w:r w:rsidRPr="00D4400C">
        <w:rPr>
          <w:sz w:val="24"/>
          <w:szCs w:val="24"/>
        </w:rPr>
        <w:t>s per homes i corresponen a tasques vinculades al treball de camp. Es per aquesta  raó que no apareix bretxa salarial perquè tot i haver desigualtat a la franja mitja-alta, com que la franja baixa està ocupada per homes, compensa la desigualtat en termes absoluts. Per tant, la lectura és que el grup A1 està fortament masculinitzat, el grup A2 fortament feminitzat i el Grup C1,2, altament masculinitzat.</w:t>
      </w:r>
    </w:p>
    <w:p w14:paraId="35662886" w14:textId="517A0558" w:rsidR="00A92051" w:rsidRPr="00A92051" w:rsidRDefault="006F736C" w:rsidP="00A92051">
      <w:pPr>
        <w:rPr>
          <w:sz w:val="24"/>
          <w:szCs w:val="24"/>
        </w:rPr>
      </w:pPr>
      <w:r w:rsidRPr="00D4400C">
        <w:rPr>
          <w:sz w:val="24"/>
          <w:szCs w:val="24"/>
        </w:rPr>
        <w:t xml:space="preserve">En </w:t>
      </w:r>
      <w:r w:rsidR="001D13D5" w:rsidRPr="00D4400C">
        <w:rPr>
          <w:sz w:val="24"/>
          <w:szCs w:val="24"/>
        </w:rPr>
        <w:t>el recull de dades estadístiques efectuat</w:t>
      </w:r>
      <w:r w:rsidRPr="00D4400C">
        <w:rPr>
          <w:sz w:val="24"/>
          <w:szCs w:val="24"/>
        </w:rPr>
        <w:t xml:space="preserve"> </w:t>
      </w:r>
      <w:r w:rsidR="001D13D5" w:rsidRPr="00D4400C">
        <w:rPr>
          <w:sz w:val="24"/>
          <w:szCs w:val="24"/>
        </w:rPr>
        <w:t>el</w:t>
      </w:r>
      <w:r w:rsidRPr="00D4400C">
        <w:rPr>
          <w:sz w:val="24"/>
          <w:szCs w:val="24"/>
        </w:rPr>
        <w:t xml:space="preserve"> 20</w:t>
      </w:r>
      <w:r w:rsidR="001D13D5" w:rsidRPr="00D4400C">
        <w:rPr>
          <w:sz w:val="24"/>
          <w:szCs w:val="24"/>
        </w:rPr>
        <w:t>2</w:t>
      </w:r>
      <w:r w:rsidRPr="00D4400C">
        <w:rPr>
          <w:sz w:val="24"/>
          <w:szCs w:val="24"/>
        </w:rPr>
        <w:t xml:space="preserve">2, </w:t>
      </w:r>
      <w:r w:rsidR="001D13D5" w:rsidRPr="00D4400C">
        <w:rPr>
          <w:sz w:val="24"/>
          <w:szCs w:val="24"/>
        </w:rPr>
        <w:t>s’observa</w:t>
      </w:r>
      <w:r w:rsidR="00A15A0C" w:rsidRPr="00D4400C">
        <w:rPr>
          <w:sz w:val="24"/>
          <w:szCs w:val="24"/>
        </w:rPr>
        <w:t xml:space="preserve"> la percepció </w:t>
      </w:r>
      <w:r w:rsidR="001D13D5" w:rsidRPr="00D4400C">
        <w:rPr>
          <w:sz w:val="24"/>
          <w:szCs w:val="24"/>
        </w:rPr>
        <w:t>del personal</w:t>
      </w:r>
      <w:r w:rsidR="00A15A0C" w:rsidRPr="00D4400C">
        <w:rPr>
          <w:sz w:val="24"/>
          <w:szCs w:val="24"/>
        </w:rPr>
        <w:t xml:space="preserve"> </w:t>
      </w:r>
      <w:r w:rsidR="001D13D5" w:rsidRPr="00D4400C">
        <w:rPr>
          <w:sz w:val="24"/>
          <w:szCs w:val="24"/>
        </w:rPr>
        <w:t xml:space="preserve">recollida a partir d’una </w:t>
      </w:r>
      <w:r w:rsidR="00A15A0C" w:rsidRPr="00D4400C">
        <w:rPr>
          <w:sz w:val="24"/>
          <w:szCs w:val="24"/>
        </w:rPr>
        <w:t>enquesta i d</w:t>
      </w:r>
      <w:r w:rsidR="001D13D5" w:rsidRPr="00D4400C">
        <w:rPr>
          <w:sz w:val="24"/>
          <w:szCs w:val="24"/>
        </w:rPr>
        <w:t>’</w:t>
      </w:r>
      <w:r w:rsidR="00A15A0C" w:rsidRPr="00D4400C">
        <w:rPr>
          <w:sz w:val="24"/>
          <w:szCs w:val="24"/>
        </w:rPr>
        <w:t>entrevistes</w:t>
      </w:r>
      <w:r w:rsidR="001D13D5" w:rsidRPr="00D4400C">
        <w:rPr>
          <w:sz w:val="24"/>
          <w:szCs w:val="24"/>
        </w:rPr>
        <w:t xml:space="preserve"> realitzades</w:t>
      </w:r>
      <w:r w:rsidR="00A15A0C" w:rsidRPr="00D4400C">
        <w:rPr>
          <w:sz w:val="24"/>
          <w:szCs w:val="24"/>
        </w:rPr>
        <w:t>. En relació amb la percepció de segregació vertical</w:t>
      </w:r>
      <w:r w:rsidR="00C54746" w:rsidRPr="00D4400C">
        <w:rPr>
          <w:sz w:val="24"/>
          <w:szCs w:val="24"/>
        </w:rPr>
        <w:t>;</w:t>
      </w:r>
      <w:r w:rsidR="00A15A0C" w:rsidRPr="00D4400C">
        <w:rPr>
          <w:sz w:val="24"/>
          <w:szCs w:val="24"/>
        </w:rPr>
        <w:t xml:space="preserve"> a l’enquesta, dones i homes expressen percepcions diferents, ja que els homes tenen una percepció d’igualtat més gran que no pas les dones, com es veu a la gràfica.</w:t>
      </w:r>
      <w:r w:rsidR="001D13D5" w:rsidRPr="00D4400C">
        <w:rPr>
          <w:sz w:val="24"/>
          <w:szCs w:val="24"/>
        </w:rPr>
        <w:t xml:space="preserve"> Aquesta percepció diferenciada s’atribueix a una situació privilegiada dels homes respecte de les dones.</w:t>
      </w:r>
      <w:r w:rsidR="00A15A0C" w:rsidRPr="00D4400C">
        <w:rPr>
          <w:sz w:val="24"/>
          <w:szCs w:val="24"/>
        </w:rPr>
        <w:t xml:space="preserve"> </w:t>
      </w:r>
      <w:bookmarkStart w:id="5" w:name="_Toc156763766"/>
    </w:p>
    <w:p w14:paraId="7F9284B3" w14:textId="4E83E7F3" w:rsidR="00A15A0C" w:rsidRDefault="00A15A0C" w:rsidP="00A92051">
      <w:pPr>
        <w:pStyle w:val="Llegenda"/>
        <w:spacing w:line="240" w:lineRule="auto"/>
      </w:pPr>
      <w:r w:rsidRPr="00D951C1">
        <w:t>G</w:t>
      </w:r>
      <w:r w:rsidR="002E347E">
        <w:t>ràfica 1.</w:t>
      </w:r>
      <w:r w:rsidRPr="00D951C1">
        <w:t>. Enquesta, pregunta 5. Consideres que hi ha equilibri entre dones i homes en posicions de comandament (caps de servei o personal amb gent a càrrec? Opcions de resposta: sí; no; ho desconec.</w:t>
      </w:r>
      <w:bookmarkEnd w:id="5"/>
    </w:p>
    <w:p w14:paraId="32F9B2ED" w14:textId="77777777" w:rsidR="00A15A0C" w:rsidRPr="00D951C1" w:rsidRDefault="00A15A0C" w:rsidP="003D4D9A">
      <w:pPr>
        <w:jc w:val="center"/>
      </w:pPr>
      <w:r w:rsidRPr="00D951C1">
        <w:rPr>
          <w:noProof/>
          <w:lang w:eastAsia="ca-ES"/>
        </w:rPr>
        <w:drawing>
          <wp:inline distT="0" distB="0" distL="0" distR="0" wp14:anchorId="538370D4" wp14:editId="6DC96CB2">
            <wp:extent cx="3912235" cy="1308836"/>
            <wp:effectExtent l="0" t="0" r="0" b="571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26300" cy="1313541"/>
                    </a:xfrm>
                    <a:prstGeom prst="rect">
                      <a:avLst/>
                    </a:prstGeom>
                  </pic:spPr>
                </pic:pic>
              </a:graphicData>
            </a:graphic>
          </wp:inline>
        </w:drawing>
      </w:r>
    </w:p>
    <w:p w14:paraId="0A7DEDB5" w14:textId="7FA7CCE2" w:rsidR="00DF7B18" w:rsidRPr="00D4400C" w:rsidRDefault="00D4400C" w:rsidP="00D4400C">
      <w:pPr>
        <w:pStyle w:val="Llegenda"/>
      </w:pPr>
      <w:r w:rsidRPr="0090377A">
        <w:rPr>
          <w:noProof/>
          <w:lang w:eastAsia="ca-ES"/>
        </w:rPr>
        <mc:AlternateContent>
          <mc:Choice Requires="wps">
            <w:drawing>
              <wp:anchor distT="0" distB="0" distL="114300" distR="114300" simplePos="0" relativeHeight="251673600" behindDoc="0" locked="0" layoutInCell="1" allowOverlap="1" wp14:anchorId="3FBC6AFA" wp14:editId="3A60DCC6">
                <wp:simplePos x="0" y="0"/>
                <wp:positionH relativeFrom="margin">
                  <wp:posOffset>4846532</wp:posOffset>
                </wp:positionH>
                <wp:positionV relativeFrom="paragraph">
                  <wp:posOffset>333798</wp:posOffset>
                </wp:positionV>
                <wp:extent cx="397933" cy="84667"/>
                <wp:effectExtent l="0" t="0" r="2540" b="0"/>
                <wp:wrapNone/>
                <wp:docPr id="1226858679" name="Rectángulo 7"/>
                <wp:cNvGraphicFramePr/>
                <a:graphic xmlns:a="http://schemas.openxmlformats.org/drawingml/2006/main">
                  <a:graphicData uri="http://schemas.microsoft.com/office/word/2010/wordprocessingShape">
                    <wps:wsp>
                      <wps:cNvSpPr/>
                      <wps:spPr>
                        <a:xfrm>
                          <a:off x="0" y="0"/>
                          <a:ext cx="397933" cy="84667"/>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263A7" id="Rectángulo 7" o:spid="_x0000_s1026" style="position:absolute;margin-left:381.6pt;margin-top:26.3pt;width:31.35pt;height:6.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" fillcolor="window" stroked="f" strokeweight="1pt">
                <w10:wrap anchorx="margin"/>
              </v:rect>
            </w:pict>
          </mc:Fallback>
        </mc:AlternateContent>
      </w:r>
      <w:r w:rsidRPr="0090377A">
        <w:t xml:space="preserve">Elaboració </w:t>
      </w:r>
      <w:r>
        <w:t>EQUILATERA SCCL</w:t>
      </w:r>
    </w:p>
    <w:p w14:paraId="24B92624" w14:textId="291E4688" w:rsidR="00A240EE" w:rsidRPr="00D4400C" w:rsidRDefault="001D13D5" w:rsidP="00CE18D6">
      <w:pPr>
        <w:pStyle w:val="Textindependent"/>
        <w:rPr>
          <w:rFonts w:asciiTheme="minorHAnsi" w:hAnsiTheme="minorHAnsi" w:cstheme="minorHAnsi"/>
          <w:sz w:val="24"/>
          <w:szCs w:val="24"/>
        </w:rPr>
      </w:pPr>
      <w:r w:rsidRPr="00D4400C">
        <w:rPr>
          <w:rFonts w:asciiTheme="minorHAnsi" w:hAnsiTheme="minorHAnsi" w:cstheme="minorHAnsi"/>
          <w:sz w:val="24"/>
          <w:szCs w:val="24"/>
        </w:rPr>
        <w:lastRenderedPageBreak/>
        <w:t>La infrarepresentació de les dones en les diferents esferes i nivells de l’estructura laboral és fonamental per tal de fer visibles els efectes de les desigualtats. Convé assenyalar que aquesta situació, es pot i de fet està relacionada, amb els processos de selecció, contractació, formació i promoció professional.</w:t>
      </w:r>
    </w:p>
    <w:p w14:paraId="3E9A8760" w14:textId="77777777" w:rsidR="00A912E8" w:rsidRPr="00D4400C" w:rsidRDefault="00A912E8" w:rsidP="00CE18D6">
      <w:pPr>
        <w:pStyle w:val="Textindependent"/>
        <w:rPr>
          <w:rStyle w:val="SenseespaiatCar"/>
          <w:rFonts w:asciiTheme="minorHAnsi" w:hAnsiTheme="minorHAnsi" w:cstheme="minorHAnsi"/>
          <w:color w:val="auto"/>
          <w:szCs w:val="24"/>
        </w:rPr>
      </w:pPr>
    </w:p>
    <w:p w14:paraId="672EEAAA" w14:textId="666FFE63" w:rsidR="00CE6512" w:rsidRPr="00D4400C" w:rsidRDefault="00CE6512" w:rsidP="00CE18D6">
      <w:pPr>
        <w:rPr>
          <w:sz w:val="24"/>
          <w:szCs w:val="24"/>
        </w:rPr>
      </w:pPr>
      <w:r w:rsidRPr="00D4400C">
        <w:rPr>
          <w:sz w:val="24"/>
          <w:szCs w:val="24"/>
        </w:rPr>
        <w:t xml:space="preserve">En relació a aquest punt, la Comissió d’Igualtat considera que cal esperar a la nova proposta </w:t>
      </w:r>
      <w:r w:rsidR="00A912E8" w:rsidRPr="00D4400C">
        <w:rPr>
          <w:sz w:val="24"/>
          <w:szCs w:val="24"/>
        </w:rPr>
        <w:t xml:space="preserve">d’organització definitiva </w:t>
      </w:r>
      <w:r w:rsidRPr="00D4400C">
        <w:rPr>
          <w:sz w:val="24"/>
          <w:szCs w:val="24"/>
        </w:rPr>
        <w:t>anunciada per la direcció a finals d’aquest exercici, per tal de valorar l’estat en què es disposen les persones treballadores de l’ens.</w:t>
      </w:r>
    </w:p>
    <w:p w14:paraId="0DED62F0" w14:textId="52E965A8" w:rsidR="00CE6512" w:rsidRPr="00D4400C" w:rsidRDefault="00CE6512" w:rsidP="00CE18D6">
      <w:pPr>
        <w:rPr>
          <w:sz w:val="24"/>
          <w:szCs w:val="24"/>
        </w:rPr>
      </w:pPr>
      <w:r w:rsidRPr="00D4400C">
        <w:rPr>
          <w:sz w:val="24"/>
          <w:szCs w:val="24"/>
        </w:rPr>
        <w:t xml:space="preserve">A l’espera d’aquesta qüestió, la Comissió ha posat de manifest des del 2022 la segregació vertical existent al Consorci, donat que l’equip de </w:t>
      </w:r>
      <w:r w:rsidR="00CE18D6" w:rsidRPr="00D4400C">
        <w:rPr>
          <w:sz w:val="24"/>
          <w:szCs w:val="24"/>
        </w:rPr>
        <w:t>G</w:t>
      </w:r>
      <w:r w:rsidRPr="00D4400C">
        <w:rPr>
          <w:sz w:val="24"/>
          <w:szCs w:val="24"/>
        </w:rPr>
        <w:t xml:space="preserve">erència i Caps, és de 3 a 1. S’ha posat de manifest a la </w:t>
      </w:r>
      <w:r w:rsidR="00CE18D6" w:rsidRPr="00D4400C">
        <w:rPr>
          <w:sz w:val="24"/>
          <w:szCs w:val="24"/>
        </w:rPr>
        <w:t>G</w:t>
      </w:r>
      <w:r w:rsidRPr="00D4400C">
        <w:rPr>
          <w:sz w:val="24"/>
          <w:szCs w:val="24"/>
        </w:rPr>
        <w:t>erència que aquesta segregació horitzontal hi és des de la creació de l’òrgan gestor del Parc, primer com a Patronat i després com a Consorci en els seus 35 anys. S’emplaça a la direcció a tenir-ho present incorporant mesures d’acció positiva en la nova estructura organitzativa i organigrama de l’organització.</w:t>
      </w:r>
    </w:p>
    <w:p w14:paraId="66F9493B" w14:textId="5A137017" w:rsidR="00CE6512" w:rsidRPr="00D4400C" w:rsidRDefault="00CE6512" w:rsidP="00CE18D6">
      <w:pPr>
        <w:rPr>
          <w:sz w:val="24"/>
          <w:szCs w:val="24"/>
        </w:rPr>
      </w:pPr>
      <w:r w:rsidRPr="00D4400C">
        <w:rPr>
          <w:sz w:val="24"/>
          <w:szCs w:val="24"/>
        </w:rPr>
        <w:t xml:space="preserve">En base a la nova estructura, caldrà analitzar </w:t>
      </w:r>
      <w:r w:rsidR="0059725B" w:rsidRPr="00D4400C">
        <w:rPr>
          <w:sz w:val="24"/>
          <w:szCs w:val="24"/>
        </w:rPr>
        <w:t xml:space="preserve">de nou </w:t>
      </w:r>
      <w:r w:rsidRPr="00D4400C">
        <w:rPr>
          <w:sz w:val="24"/>
          <w:szCs w:val="24"/>
        </w:rPr>
        <w:t>si aquesta mateixa segregació horitzontal es produeix per Serveis o a categories o subgrups salarials.</w:t>
      </w:r>
    </w:p>
    <w:p w14:paraId="5D387BF7" w14:textId="42D0ADBB" w:rsidR="003D4D9A" w:rsidRPr="00D4400C" w:rsidRDefault="00CE6512" w:rsidP="00CE18D6">
      <w:pPr>
        <w:rPr>
          <w:sz w:val="24"/>
          <w:szCs w:val="24"/>
        </w:rPr>
      </w:pPr>
      <w:r w:rsidRPr="00D4400C">
        <w:rPr>
          <w:sz w:val="24"/>
          <w:szCs w:val="24"/>
        </w:rPr>
        <w:t xml:space="preserve">Pel que fa la segregació vertical, també està pendent de fer una anàlisi de l’estat de la qüestió per tal de valorar i suggerir a la </w:t>
      </w:r>
      <w:r w:rsidR="00CE18D6" w:rsidRPr="00D4400C">
        <w:rPr>
          <w:sz w:val="24"/>
          <w:szCs w:val="24"/>
        </w:rPr>
        <w:t>G</w:t>
      </w:r>
      <w:r w:rsidRPr="00D4400C">
        <w:rPr>
          <w:sz w:val="24"/>
          <w:szCs w:val="24"/>
        </w:rPr>
        <w:t xml:space="preserve">erència si és el cas, que ho tingui en compte en les properes incorporacions i promocions internes. </w:t>
      </w:r>
      <w:r w:rsidR="00491D13" w:rsidRPr="00D4400C">
        <w:rPr>
          <w:sz w:val="24"/>
          <w:szCs w:val="24"/>
        </w:rPr>
        <w:t xml:space="preserve"> Aquestes qüestions caldrà </w:t>
      </w:r>
      <w:r w:rsidR="00CE18D6" w:rsidRPr="00D4400C">
        <w:rPr>
          <w:sz w:val="24"/>
          <w:szCs w:val="24"/>
        </w:rPr>
        <w:t>tractar-les</w:t>
      </w:r>
      <w:r w:rsidR="00491D13" w:rsidRPr="00D4400C">
        <w:rPr>
          <w:sz w:val="24"/>
          <w:szCs w:val="24"/>
        </w:rPr>
        <w:t xml:space="preserve"> en el proper Pla d’Igualtat.</w:t>
      </w:r>
    </w:p>
    <w:p w14:paraId="6584B4F6" w14:textId="77777777" w:rsidR="005C38D1" w:rsidRPr="00D4400C" w:rsidRDefault="005C38D1" w:rsidP="00CE18D6">
      <w:pPr>
        <w:rPr>
          <w:sz w:val="24"/>
          <w:szCs w:val="24"/>
        </w:rPr>
      </w:pPr>
    </w:p>
    <w:p w14:paraId="23DBC7B9" w14:textId="07F1E310" w:rsidR="00F22DCB" w:rsidRPr="00D4400C" w:rsidRDefault="007D3F93" w:rsidP="00F22DCB">
      <w:pPr>
        <w:jc w:val="both"/>
        <w:rPr>
          <w:rStyle w:val="SenseespaiatCar"/>
          <w:rFonts w:eastAsiaTheme="minorHAnsi"/>
          <w:b/>
          <w:bCs/>
          <w:color w:val="7030A0"/>
          <w:szCs w:val="24"/>
        </w:rPr>
      </w:pPr>
      <w:r w:rsidRPr="00D4400C">
        <w:rPr>
          <w:rStyle w:val="SenseespaiatCar"/>
          <w:rFonts w:eastAsiaTheme="minorHAnsi"/>
          <w:b/>
          <w:bCs/>
          <w:color w:val="7030A0"/>
          <w:szCs w:val="24"/>
        </w:rPr>
        <w:t xml:space="preserve"> </w:t>
      </w:r>
      <w:r w:rsidR="00EE6B29" w:rsidRPr="00D4400C">
        <w:rPr>
          <w:rStyle w:val="SenseespaiatCar"/>
          <w:rFonts w:eastAsiaTheme="minorHAnsi"/>
          <w:b/>
          <w:bCs/>
          <w:color w:val="7030A0"/>
          <w:szCs w:val="24"/>
        </w:rPr>
        <w:t xml:space="preserve">ÀMBIT 3. </w:t>
      </w:r>
      <w:r w:rsidR="00AF2F4F" w:rsidRPr="00D4400C">
        <w:rPr>
          <w:rStyle w:val="SenseespaiatCar"/>
          <w:rFonts w:eastAsiaTheme="minorHAnsi"/>
          <w:b/>
          <w:bCs/>
          <w:color w:val="7030A0"/>
          <w:szCs w:val="24"/>
        </w:rPr>
        <w:t>FORMACIÓ INTERNA I CONTÍNUA. PROMOCIÓ I DESENVOLUPAMENT PROFESSIONAL</w:t>
      </w:r>
    </w:p>
    <w:p w14:paraId="59E4D8F8" w14:textId="08614500" w:rsidR="00EE6B29" w:rsidRPr="00D4400C" w:rsidRDefault="00EE6B29" w:rsidP="00EE6B29">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 22. Realitzar un estudi de detecció de necessitats formatives.</w:t>
      </w:r>
    </w:p>
    <w:p w14:paraId="3B64762A" w14:textId="60C58ACE" w:rsidR="00EE6B29" w:rsidRPr="00D4400C" w:rsidRDefault="00EE6B29" w:rsidP="00EE6B29">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 23. Dissenyar un pla de formació intern de caràcter anual amb perspectiva de gènere.</w:t>
      </w:r>
    </w:p>
    <w:p w14:paraId="1815FB75" w14:textId="365B0938" w:rsidR="00EE6B29" w:rsidRPr="00D4400C" w:rsidRDefault="00EE6B29" w:rsidP="00EE6B29">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 24. Definir procés d’accés a la formació.</w:t>
      </w:r>
    </w:p>
    <w:p w14:paraId="1E5C74F3" w14:textId="234DEE42" w:rsidR="00EE6B29" w:rsidRPr="00D4400C" w:rsidRDefault="00EE6B29" w:rsidP="00EE6B29">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 25. Definir mecanismes de seguiment i avaluació de les diferents accions formatives.</w:t>
      </w:r>
    </w:p>
    <w:p w14:paraId="5BFF3FA7" w14:textId="28992F8C" w:rsidR="00EE6B29" w:rsidRPr="00D4400C" w:rsidRDefault="00EE6B29" w:rsidP="00EE6B29">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 26. Incloure les modificacions i/o millores al sistema informàtic que permetin l’accés i explotació de les dades de formació, desagregades per sexe.</w:t>
      </w:r>
    </w:p>
    <w:p w14:paraId="6A39DE67" w14:textId="79A55963" w:rsidR="00EE6B29" w:rsidRPr="00D4400C" w:rsidRDefault="00EE6B29" w:rsidP="00EE6B29">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 27. Disposar d’un procediment intern que detalli l’operativa del procediment de promoció.</w:t>
      </w:r>
    </w:p>
    <w:p w14:paraId="49161578" w14:textId="0DDC058E" w:rsidR="00EE6B29" w:rsidRPr="00D4400C" w:rsidRDefault="00EE6B29" w:rsidP="00EE6B29">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 28. Incorporar l’avaluació del desenvolupament.</w:t>
      </w:r>
    </w:p>
    <w:p w14:paraId="721A25F7" w14:textId="7DB16CA0" w:rsidR="00EE6B29" w:rsidRPr="00D4400C" w:rsidRDefault="00EE6B29" w:rsidP="00EE6B29">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 29. Comunicar internament les vacants que es produeixin i els processos que s’obrin.</w:t>
      </w:r>
    </w:p>
    <w:p w14:paraId="53B00F4D" w14:textId="206E48AD" w:rsidR="00EE6B29" w:rsidRPr="00D4400C" w:rsidRDefault="00EE6B29" w:rsidP="00EE6B29">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 xml:space="preserve">MESURA 30. Incorporar mecanismes per fomentar la participació de persones del sexe </w:t>
      </w:r>
      <w:proofErr w:type="spellStart"/>
      <w:r w:rsidRPr="00D4400C">
        <w:rPr>
          <w:rStyle w:val="SenseespaiatCar"/>
          <w:rFonts w:asciiTheme="minorHAnsi" w:eastAsia="Arial" w:hAnsiTheme="minorHAnsi" w:cstheme="minorHAnsi"/>
          <w:color w:val="6D1D6A"/>
          <w:szCs w:val="24"/>
        </w:rPr>
        <w:t>infrarrepresentat</w:t>
      </w:r>
      <w:proofErr w:type="spellEnd"/>
      <w:r w:rsidRPr="00D4400C">
        <w:rPr>
          <w:rStyle w:val="SenseespaiatCar"/>
          <w:rFonts w:asciiTheme="minorHAnsi" w:eastAsia="Arial" w:hAnsiTheme="minorHAnsi" w:cstheme="minorHAnsi"/>
          <w:color w:val="6D1D6A"/>
          <w:szCs w:val="24"/>
        </w:rPr>
        <w:t xml:space="preserve"> a la vacant a cobrir.</w:t>
      </w:r>
    </w:p>
    <w:p w14:paraId="197A7558" w14:textId="77777777" w:rsidR="00EE6B29" w:rsidRPr="00D4400C" w:rsidRDefault="00EE6B29" w:rsidP="00814DA6">
      <w:pPr>
        <w:pStyle w:val="Default"/>
        <w:jc w:val="both"/>
        <w:rPr>
          <w:rFonts w:ascii="Calibri" w:hAnsi="Calibri" w:cs="Calibri"/>
          <w:lang w:val="ca-ES"/>
        </w:rPr>
      </w:pPr>
    </w:p>
    <w:p w14:paraId="00C6AF31" w14:textId="53A8137E" w:rsidR="00EE6B29" w:rsidRPr="00D4400C" w:rsidRDefault="00EE6B29" w:rsidP="00724DB2">
      <w:pPr>
        <w:pStyle w:val="Default"/>
        <w:rPr>
          <w:rFonts w:ascii="Calibri" w:hAnsi="Calibri" w:cs="Calibri"/>
          <w:lang w:val="ca-ES"/>
        </w:rPr>
      </w:pPr>
      <w:r w:rsidRPr="00D4400C">
        <w:rPr>
          <w:rFonts w:ascii="Calibri" w:hAnsi="Calibri" w:cs="Calibri"/>
          <w:lang w:val="ca-ES"/>
        </w:rPr>
        <w:lastRenderedPageBreak/>
        <w:t xml:space="preserve">Aquest Àmbit centrat en la formació i la promoció </w:t>
      </w:r>
      <w:r w:rsidR="007D3F93" w:rsidRPr="00D4400C">
        <w:rPr>
          <w:rFonts w:ascii="Calibri" w:hAnsi="Calibri" w:cs="Calibri"/>
          <w:lang w:val="ca-ES"/>
        </w:rPr>
        <w:t xml:space="preserve">professional </w:t>
      </w:r>
      <w:r w:rsidRPr="00D4400C">
        <w:rPr>
          <w:rFonts w:ascii="Calibri" w:hAnsi="Calibri" w:cs="Calibri"/>
          <w:lang w:val="ca-ES"/>
        </w:rPr>
        <w:t>del personal estable</w:t>
      </w:r>
      <w:r w:rsidR="00CE18D6" w:rsidRPr="00D4400C">
        <w:rPr>
          <w:rFonts w:ascii="Calibri" w:hAnsi="Calibri" w:cs="Calibri"/>
          <w:lang w:val="ca-ES"/>
        </w:rPr>
        <w:t xml:space="preserve">ix aquests dos eixos com a </w:t>
      </w:r>
      <w:r w:rsidR="00A92051" w:rsidRPr="00D4400C">
        <w:rPr>
          <w:rFonts w:ascii="Calibri" w:hAnsi="Calibri" w:cs="Calibri"/>
          <w:lang w:val="ca-ES"/>
        </w:rPr>
        <w:t>interrelacionats</w:t>
      </w:r>
      <w:r w:rsidRPr="00D4400C">
        <w:rPr>
          <w:rFonts w:ascii="Calibri" w:hAnsi="Calibri" w:cs="Calibri"/>
          <w:lang w:val="ca-ES"/>
        </w:rPr>
        <w:t xml:space="preserve"> i és així com s’ha d’entendre en el marc de l’organització. D’una banda</w:t>
      </w:r>
      <w:r w:rsidR="00CE18D6" w:rsidRPr="00D4400C">
        <w:rPr>
          <w:rFonts w:ascii="Calibri" w:hAnsi="Calibri" w:cs="Calibri"/>
          <w:lang w:val="ca-ES"/>
        </w:rPr>
        <w:t>,</w:t>
      </w:r>
      <w:r w:rsidRPr="00D4400C">
        <w:rPr>
          <w:rFonts w:ascii="Calibri" w:hAnsi="Calibri" w:cs="Calibri"/>
          <w:lang w:val="ca-ES"/>
        </w:rPr>
        <w:t xml:space="preserve"> hi ha d’haver la possibilitat de formar-se per millorar la qualitat del lloc de treball que s’ocupa i poder </w:t>
      </w:r>
      <w:r w:rsidR="002A7890" w:rsidRPr="00D4400C">
        <w:rPr>
          <w:rFonts w:ascii="Calibri" w:hAnsi="Calibri" w:cs="Calibri"/>
          <w:lang w:val="ca-ES"/>
        </w:rPr>
        <w:t xml:space="preserve">oferir </w:t>
      </w:r>
      <w:r w:rsidRPr="00D4400C">
        <w:rPr>
          <w:rFonts w:ascii="Calibri" w:hAnsi="Calibri" w:cs="Calibri"/>
          <w:lang w:val="ca-ES"/>
        </w:rPr>
        <w:t>un millor servei de qualitat i</w:t>
      </w:r>
      <w:r w:rsidR="00CE18D6" w:rsidRPr="00D4400C">
        <w:rPr>
          <w:rFonts w:ascii="Calibri" w:hAnsi="Calibri" w:cs="Calibri"/>
          <w:lang w:val="ca-ES"/>
        </w:rPr>
        <w:t>,</w:t>
      </w:r>
      <w:r w:rsidRPr="00D4400C">
        <w:rPr>
          <w:rFonts w:ascii="Calibri" w:hAnsi="Calibri" w:cs="Calibri"/>
          <w:lang w:val="ca-ES"/>
        </w:rPr>
        <w:t xml:space="preserve"> de l’altra, la formació també ha de permetre optar per cursos que no estant vinculats al lloc de treball</w:t>
      </w:r>
      <w:r w:rsidR="002A7890" w:rsidRPr="00D4400C">
        <w:rPr>
          <w:rFonts w:ascii="Calibri" w:hAnsi="Calibri" w:cs="Calibri"/>
          <w:lang w:val="ca-ES"/>
        </w:rPr>
        <w:t xml:space="preserve"> i</w:t>
      </w:r>
      <w:r w:rsidRPr="00D4400C">
        <w:rPr>
          <w:rFonts w:ascii="Calibri" w:hAnsi="Calibri" w:cs="Calibri"/>
          <w:lang w:val="ca-ES"/>
        </w:rPr>
        <w:t xml:space="preserve"> permetin</w:t>
      </w:r>
      <w:r w:rsidR="002A7890" w:rsidRPr="00D4400C">
        <w:rPr>
          <w:rFonts w:ascii="Calibri" w:hAnsi="Calibri" w:cs="Calibri"/>
          <w:lang w:val="ca-ES"/>
        </w:rPr>
        <w:t xml:space="preserve"> </w:t>
      </w:r>
      <w:r w:rsidRPr="00D4400C">
        <w:rPr>
          <w:rFonts w:ascii="Calibri" w:hAnsi="Calibri" w:cs="Calibri"/>
          <w:lang w:val="ca-ES"/>
        </w:rPr>
        <w:t>en el marc de l’organització, la promoció de les persones dins d’aquesta.</w:t>
      </w:r>
    </w:p>
    <w:p w14:paraId="0E0E2080" w14:textId="77777777" w:rsidR="00EE6B29" w:rsidRPr="00D4400C" w:rsidRDefault="00EE6B29" w:rsidP="00724DB2">
      <w:pPr>
        <w:pStyle w:val="Default"/>
        <w:rPr>
          <w:rFonts w:ascii="Calibri" w:hAnsi="Calibri" w:cs="Calibri"/>
          <w:lang w:val="ca-ES"/>
        </w:rPr>
      </w:pPr>
    </w:p>
    <w:p w14:paraId="571E2B2A" w14:textId="2F2463BE" w:rsidR="00586D3D" w:rsidRPr="00D4400C" w:rsidRDefault="00586D3D" w:rsidP="00724DB2">
      <w:pPr>
        <w:pStyle w:val="Default"/>
        <w:rPr>
          <w:rFonts w:ascii="Calibri" w:hAnsi="Calibri" w:cs="Calibri"/>
          <w:lang w:val="ca-ES"/>
        </w:rPr>
      </w:pPr>
      <w:r w:rsidRPr="00D4400C">
        <w:rPr>
          <w:rFonts w:ascii="Calibri" w:hAnsi="Calibri" w:cs="Calibri"/>
          <w:lang w:val="ca-ES"/>
        </w:rPr>
        <w:t xml:space="preserve">El document de Reglament de regulació interna de la formació de personal del Consorci del Parc de Collserola, cita textualment en el seu preàmbul: </w:t>
      </w:r>
      <w:r w:rsidR="00CE18D6" w:rsidRPr="00D4400C">
        <w:rPr>
          <w:rFonts w:ascii="Calibri" w:hAnsi="Calibri" w:cs="Calibri"/>
          <w:lang w:val="ca-ES"/>
        </w:rPr>
        <w:t>l</w:t>
      </w:r>
      <w:r w:rsidRPr="00D4400C">
        <w:rPr>
          <w:rFonts w:ascii="Calibri" w:hAnsi="Calibri" w:cs="Calibri"/>
          <w:lang w:val="ca-ES"/>
        </w:rPr>
        <w:t xml:space="preserve">a formació del personal de les institucions públiques esdevé un instrument essencial en l’estratègia de construir una Administració que doni resposta a les demandes i s’orienti cap a la ciutadania. “.... La formació constitueix una potent eina que millora directament el desenvolupament de les funcions laborals...”. </w:t>
      </w:r>
    </w:p>
    <w:p w14:paraId="6CA6990C" w14:textId="77777777" w:rsidR="003D4D9A" w:rsidRPr="00D4400C" w:rsidRDefault="003D4D9A" w:rsidP="00724DB2">
      <w:pPr>
        <w:pStyle w:val="Default"/>
        <w:rPr>
          <w:rStyle w:val="SenseespaiatCar"/>
          <w:rFonts w:ascii="Calibri" w:eastAsiaTheme="minorHAnsi" w:hAnsi="Calibri" w:cs="Calibri"/>
          <w:color w:val="000000"/>
          <w:lang w:val="ca-ES"/>
        </w:rPr>
      </w:pPr>
    </w:p>
    <w:p w14:paraId="3A90A102" w14:textId="77777777" w:rsidR="007D3F93" w:rsidRPr="00D4400C" w:rsidRDefault="006973C9" w:rsidP="00724DB2">
      <w:pPr>
        <w:pStyle w:val="Default"/>
        <w:rPr>
          <w:rStyle w:val="SenseespaiatCar"/>
          <w:rFonts w:asciiTheme="minorHAnsi" w:eastAsiaTheme="minorHAnsi" w:hAnsiTheme="minorHAnsi" w:cstheme="minorHAnsi"/>
          <w:color w:val="auto"/>
          <w:lang w:val="ca-ES"/>
        </w:rPr>
      </w:pPr>
      <w:r w:rsidRPr="00D4400C">
        <w:rPr>
          <w:rStyle w:val="SenseespaiatCar"/>
          <w:rFonts w:asciiTheme="minorHAnsi" w:eastAsiaTheme="minorHAnsi" w:hAnsiTheme="minorHAnsi" w:cstheme="minorHAnsi"/>
          <w:color w:val="auto"/>
          <w:lang w:val="ca-ES"/>
        </w:rPr>
        <w:t xml:space="preserve">Amb la finalitat de garantir la igualtat d’oportunitats a totes les persones que formen part de la plantilla en </w:t>
      </w:r>
      <w:r w:rsidR="00D92FAC" w:rsidRPr="00D4400C">
        <w:rPr>
          <w:rStyle w:val="SenseespaiatCar"/>
          <w:rFonts w:asciiTheme="minorHAnsi" w:eastAsiaTheme="minorHAnsi" w:hAnsiTheme="minorHAnsi" w:cstheme="minorHAnsi"/>
          <w:color w:val="auto"/>
          <w:lang w:val="ca-ES"/>
        </w:rPr>
        <w:t>matèria de</w:t>
      </w:r>
      <w:r w:rsidRPr="00D4400C">
        <w:rPr>
          <w:rStyle w:val="SenseespaiatCar"/>
          <w:rFonts w:asciiTheme="minorHAnsi" w:eastAsiaTheme="minorHAnsi" w:hAnsiTheme="minorHAnsi" w:cstheme="minorHAnsi"/>
          <w:color w:val="auto"/>
          <w:lang w:val="ca-ES"/>
        </w:rPr>
        <w:t xml:space="preserve"> formació i promoció professional, </w:t>
      </w:r>
      <w:r w:rsidR="006843B9" w:rsidRPr="00D4400C">
        <w:rPr>
          <w:rStyle w:val="SenseespaiatCar"/>
          <w:rFonts w:asciiTheme="minorHAnsi" w:eastAsiaTheme="minorHAnsi" w:hAnsiTheme="minorHAnsi" w:cstheme="minorHAnsi"/>
          <w:color w:val="auto"/>
          <w:lang w:val="ca-ES"/>
        </w:rPr>
        <w:t>s’han fet diferents ac</w:t>
      </w:r>
      <w:r w:rsidR="00DB065D" w:rsidRPr="00D4400C">
        <w:rPr>
          <w:rStyle w:val="SenseespaiatCar"/>
          <w:rFonts w:asciiTheme="minorHAnsi" w:eastAsiaTheme="minorHAnsi" w:hAnsiTheme="minorHAnsi" w:cstheme="minorHAnsi"/>
          <w:color w:val="auto"/>
          <w:lang w:val="ca-ES"/>
        </w:rPr>
        <w:t>tua</w:t>
      </w:r>
      <w:r w:rsidR="006843B9" w:rsidRPr="00D4400C">
        <w:rPr>
          <w:rStyle w:val="SenseespaiatCar"/>
          <w:rFonts w:asciiTheme="minorHAnsi" w:eastAsiaTheme="minorHAnsi" w:hAnsiTheme="minorHAnsi" w:cstheme="minorHAnsi"/>
          <w:color w:val="auto"/>
          <w:lang w:val="ca-ES"/>
        </w:rPr>
        <w:t xml:space="preserve">cions. D’una banda i pel que fa a la formació interna, es va </w:t>
      </w:r>
      <w:r w:rsidR="00DB065D" w:rsidRPr="00D4400C">
        <w:rPr>
          <w:rStyle w:val="SenseespaiatCar"/>
          <w:rFonts w:asciiTheme="minorHAnsi" w:eastAsiaTheme="minorHAnsi" w:hAnsiTheme="minorHAnsi" w:cstheme="minorHAnsi"/>
          <w:color w:val="auto"/>
          <w:lang w:val="ca-ES"/>
        </w:rPr>
        <w:t>dissenyar u</w:t>
      </w:r>
      <w:r w:rsidR="006843B9" w:rsidRPr="00D4400C">
        <w:rPr>
          <w:rStyle w:val="SenseespaiatCar"/>
          <w:rFonts w:asciiTheme="minorHAnsi" w:eastAsiaTheme="minorHAnsi" w:hAnsiTheme="minorHAnsi" w:cstheme="minorHAnsi"/>
          <w:color w:val="auto"/>
          <w:lang w:val="ca-ES"/>
        </w:rPr>
        <w:t>n Pla de formació pels 4 anys de vigència del Pla en matèria d’igualtat</w:t>
      </w:r>
      <w:r w:rsidR="001858D0" w:rsidRPr="00D4400C">
        <w:rPr>
          <w:rStyle w:val="SenseespaiatCar"/>
          <w:rFonts w:asciiTheme="minorHAnsi" w:eastAsiaTheme="minorHAnsi" w:hAnsiTheme="minorHAnsi" w:cstheme="minorHAnsi"/>
          <w:color w:val="auto"/>
          <w:lang w:val="ca-ES"/>
        </w:rPr>
        <w:t>.</w:t>
      </w:r>
      <w:r w:rsidR="0047500C" w:rsidRPr="00D4400C">
        <w:rPr>
          <w:rStyle w:val="SenseespaiatCar"/>
          <w:rFonts w:asciiTheme="minorHAnsi" w:eastAsiaTheme="minorHAnsi" w:hAnsiTheme="minorHAnsi" w:cstheme="minorHAnsi"/>
          <w:color w:val="auto"/>
          <w:lang w:val="ca-ES"/>
        </w:rPr>
        <w:t xml:space="preserve"> </w:t>
      </w:r>
      <w:r w:rsidR="00D92FAC" w:rsidRPr="00D4400C">
        <w:rPr>
          <w:rStyle w:val="SenseespaiatCar"/>
          <w:rFonts w:asciiTheme="minorHAnsi" w:eastAsiaTheme="minorHAnsi" w:hAnsiTheme="minorHAnsi" w:cstheme="minorHAnsi"/>
          <w:color w:val="auto"/>
          <w:lang w:val="ca-ES"/>
        </w:rPr>
        <w:t>Les</w:t>
      </w:r>
      <w:r w:rsidR="006843B9" w:rsidRPr="00D4400C">
        <w:rPr>
          <w:rStyle w:val="SenseespaiatCar"/>
          <w:rFonts w:asciiTheme="minorHAnsi" w:eastAsiaTheme="minorHAnsi" w:hAnsiTheme="minorHAnsi" w:cstheme="minorHAnsi"/>
          <w:color w:val="auto"/>
          <w:lang w:val="ca-ES"/>
        </w:rPr>
        <w:t xml:space="preserve"> formacions </w:t>
      </w:r>
      <w:r w:rsidR="00D92FAC" w:rsidRPr="00D4400C">
        <w:rPr>
          <w:rStyle w:val="SenseespaiatCar"/>
          <w:rFonts w:asciiTheme="minorHAnsi" w:eastAsiaTheme="minorHAnsi" w:hAnsiTheme="minorHAnsi" w:cstheme="minorHAnsi"/>
          <w:color w:val="auto"/>
          <w:lang w:val="ca-ES"/>
        </w:rPr>
        <w:t>s’han pensat mirant de cobrir aspectes vinculats al Pla i de manera progressiva en la matèria</w:t>
      </w:r>
      <w:r w:rsidR="00DB065D" w:rsidRPr="00D4400C">
        <w:rPr>
          <w:rStyle w:val="SenseespaiatCar"/>
          <w:rFonts w:asciiTheme="minorHAnsi" w:eastAsiaTheme="minorHAnsi" w:hAnsiTheme="minorHAnsi" w:cstheme="minorHAnsi"/>
          <w:color w:val="auto"/>
          <w:lang w:val="ca-ES"/>
        </w:rPr>
        <w:t xml:space="preserve">. </w:t>
      </w:r>
    </w:p>
    <w:p w14:paraId="5D66E2DA" w14:textId="77777777" w:rsidR="007D3F93" w:rsidRPr="00D4400C" w:rsidRDefault="007D3F93" w:rsidP="00724DB2">
      <w:pPr>
        <w:pStyle w:val="Default"/>
        <w:rPr>
          <w:rStyle w:val="SenseespaiatCar"/>
          <w:rFonts w:asciiTheme="minorHAnsi" w:eastAsiaTheme="minorHAnsi" w:hAnsiTheme="minorHAnsi" w:cstheme="minorHAnsi"/>
          <w:color w:val="auto"/>
          <w:lang w:val="ca-ES"/>
        </w:rPr>
      </w:pPr>
    </w:p>
    <w:p w14:paraId="453AB4DD" w14:textId="1735D4E3" w:rsidR="007D3F93" w:rsidRPr="00D4400C" w:rsidRDefault="006843B9" w:rsidP="00D96C9A">
      <w:pPr>
        <w:pStyle w:val="Default"/>
        <w:jc w:val="both"/>
        <w:rPr>
          <w:rStyle w:val="SenseespaiatCar"/>
          <w:rFonts w:asciiTheme="minorHAnsi" w:eastAsiaTheme="minorHAnsi" w:hAnsiTheme="minorHAnsi" w:cstheme="minorHAnsi"/>
          <w:color w:val="auto"/>
          <w:lang w:val="ca-ES"/>
        </w:rPr>
      </w:pPr>
      <w:r w:rsidRPr="00D4400C">
        <w:rPr>
          <w:rStyle w:val="SenseespaiatCar"/>
          <w:rFonts w:asciiTheme="minorHAnsi" w:eastAsiaTheme="minorHAnsi" w:hAnsiTheme="minorHAnsi" w:cstheme="minorHAnsi"/>
          <w:color w:val="auto"/>
          <w:lang w:val="ca-ES"/>
        </w:rPr>
        <w:t xml:space="preserve">1) </w:t>
      </w:r>
      <w:r w:rsidR="002A7890" w:rsidRPr="00D4400C">
        <w:rPr>
          <w:rStyle w:val="SenseespaiatCar"/>
          <w:rFonts w:asciiTheme="minorHAnsi" w:eastAsiaTheme="minorHAnsi" w:hAnsiTheme="minorHAnsi" w:cstheme="minorHAnsi"/>
          <w:color w:val="auto"/>
          <w:lang w:val="ca-ES"/>
        </w:rPr>
        <w:t>S</w:t>
      </w:r>
      <w:r w:rsidRPr="00D4400C">
        <w:rPr>
          <w:rStyle w:val="SenseespaiatCar"/>
          <w:rFonts w:asciiTheme="minorHAnsi" w:eastAsiaTheme="minorHAnsi" w:hAnsiTheme="minorHAnsi" w:cstheme="minorHAnsi"/>
          <w:color w:val="auto"/>
          <w:lang w:val="ca-ES"/>
        </w:rPr>
        <w:t>ignificats i conceptes relacionats amb la perspectiva de gènere</w:t>
      </w:r>
      <w:r w:rsidR="00893F20" w:rsidRPr="00D4400C">
        <w:rPr>
          <w:rStyle w:val="SenseespaiatCar"/>
          <w:rFonts w:asciiTheme="minorHAnsi" w:eastAsiaTheme="minorHAnsi" w:hAnsiTheme="minorHAnsi" w:cstheme="minorHAnsi"/>
          <w:color w:val="auto"/>
          <w:lang w:val="ca-ES"/>
        </w:rPr>
        <w:t xml:space="preserve"> (2021).</w:t>
      </w:r>
    </w:p>
    <w:p w14:paraId="4B50CC24" w14:textId="63B7D359" w:rsidR="007D3F93" w:rsidRPr="00D4400C" w:rsidRDefault="006843B9" w:rsidP="00D96C9A">
      <w:pPr>
        <w:pStyle w:val="Default"/>
        <w:jc w:val="both"/>
        <w:rPr>
          <w:rStyle w:val="SenseespaiatCar"/>
          <w:rFonts w:asciiTheme="minorHAnsi" w:eastAsiaTheme="minorHAnsi" w:hAnsiTheme="minorHAnsi" w:cstheme="minorHAnsi"/>
          <w:color w:val="auto"/>
          <w:lang w:val="ca-ES"/>
        </w:rPr>
      </w:pPr>
      <w:r w:rsidRPr="00D4400C">
        <w:rPr>
          <w:rStyle w:val="SenseespaiatCar"/>
          <w:rFonts w:asciiTheme="minorHAnsi" w:eastAsiaTheme="minorHAnsi" w:hAnsiTheme="minorHAnsi" w:cstheme="minorHAnsi"/>
          <w:color w:val="auto"/>
          <w:lang w:val="ca-ES"/>
        </w:rPr>
        <w:t xml:space="preserve"> 2) </w:t>
      </w:r>
      <w:r w:rsidR="002A7890" w:rsidRPr="00D4400C">
        <w:rPr>
          <w:rStyle w:val="SenseespaiatCar"/>
          <w:rFonts w:asciiTheme="minorHAnsi" w:eastAsiaTheme="minorHAnsi" w:hAnsiTheme="minorHAnsi" w:cstheme="minorHAnsi"/>
          <w:color w:val="auto"/>
          <w:lang w:val="ca-ES"/>
        </w:rPr>
        <w:t>C</w:t>
      </w:r>
      <w:r w:rsidRPr="00D4400C">
        <w:rPr>
          <w:rStyle w:val="SenseespaiatCar"/>
          <w:rFonts w:asciiTheme="minorHAnsi" w:eastAsiaTheme="minorHAnsi" w:hAnsiTheme="minorHAnsi" w:cstheme="minorHAnsi"/>
          <w:color w:val="auto"/>
          <w:lang w:val="ca-ES"/>
        </w:rPr>
        <w:t>omunicació inclusiva i no sexista</w:t>
      </w:r>
      <w:r w:rsidR="00893F20" w:rsidRPr="00D4400C">
        <w:rPr>
          <w:rStyle w:val="SenseespaiatCar"/>
          <w:rFonts w:asciiTheme="minorHAnsi" w:eastAsiaTheme="minorHAnsi" w:hAnsiTheme="minorHAnsi" w:cstheme="minorHAnsi"/>
          <w:color w:val="auto"/>
          <w:lang w:val="ca-ES"/>
        </w:rPr>
        <w:t xml:space="preserve"> (2022).</w:t>
      </w:r>
    </w:p>
    <w:p w14:paraId="3E3C8E34" w14:textId="7522353D" w:rsidR="001858D0" w:rsidRPr="00D4400C" w:rsidRDefault="006843B9" w:rsidP="00D96C9A">
      <w:pPr>
        <w:pStyle w:val="Default"/>
        <w:jc w:val="both"/>
        <w:rPr>
          <w:rFonts w:ascii="Calibri" w:hAnsi="Calibri" w:cs="Calibri"/>
          <w:strike/>
          <w:color w:val="FF0000"/>
          <w:lang w:val="ca-ES"/>
        </w:rPr>
      </w:pPr>
      <w:r w:rsidRPr="00D4400C">
        <w:rPr>
          <w:rStyle w:val="SenseespaiatCar"/>
          <w:rFonts w:asciiTheme="minorHAnsi" w:eastAsiaTheme="minorHAnsi" w:hAnsiTheme="minorHAnsi" w:cstheme="minorHAnsi"/>
          <w:color w:val="auto"/>
          <w:lang w:val="ca-ES"/>
        </w:rPr>
        <w:t xml:space="preserve">3) </w:t>
      </w:r>
      <w:r w:rsidR="002A7890" w:rsidRPr="00D4400C">
        <w:rPr>
          <w:rStyle w:val="SenseespaiatCar"/>
          <w:rFonts w:asciiTheme="minorHAnsi" w:eastAsiaTheme="minorHAnsi" w:hAnsiTheme="minorHAnsi" w:cstheme="minorHAnsi"/>
          <w:color w:val="auto"/>
          <w:lang w:val="ca-ES"/>
        </w:rPr>
        <w:t>C</w:t>
      </w:r>
      <w:r w:rsidRPr="00D4400C">
        <w:rPr>
          <w:rStyle w:val="SenseespaiatCar"/>
          <w:rFonts w:asciiTheme="minorHAnsi" w:eastAsiaTheme="minorHAnsi" w:hAnsiTheme="minorHAnsi" w:cstheme="minorHAnsi"/>
          <w:color w:val="auto"/>
          <w:lang w:val="ca-ES"/>
        </w:rPr>
        <w:t>onciliació de la vida laboral, familiar, professional i personal</w:t>
      </w:r>
      <w:r w:rsidR="00893F20" w:rsidRPr="00D4400C">
        <w:rPr>
          <w:rStyle w:val="SenseespaiatCar"/>
          <w:rFonts w:asciiTheme="minorHAnsi" w:eastAsiaTheme="minorHAnsi" w:hAnsiTheme="minorHAnsi" w:cstheme="minorHAnsi"/>
          <w:color w:val="auto"/>
          <w:lang w:val="ca-ES"/>
        </w:rPr>
        <w:t xml:space="preserve"> (2023)</w:t>
      </w:r>
      <w:r w:rsidR="00D92FAC" w:rsidRPr="00D4400C">
        <w:rPr>
          <w:rStyle w:val="SenseespaiatCar"/>
          <w:rFonts w:asciiTheme="minorHAnsi" w:eastAsiaTheme="minorHAnsi" w:hAnsiTheme="minorHAnsi" w:cstheme="minorHAnsi"/>
          <w:color w:val="auto"/>
          <w:lang w:val="ca-ES"/>
        </w:rPr>
        <w:t>.</w:t>
      </w:r>
      <w:r w:rsidR="001858D0" w:rsidRPr="00D4400C">
        <w:rPr>
          <w:rStyle w:val="SenseespaiatCar"/>
          <w:rFonts w:asciiTheme="minorHAnsi" w:eastAsiaTheme="minorHAnsi" w:hAnsiTheme="minorHAnsi" w:cstheme="minorHAnsi"/>
          <w:color w:val="auto"/>
          <w:lang w:val="ca-ES"/>
        </w:rPr>
        <w:t xml:space="preserve"> Cal considerar que durant l’any COVID no es va fer efectiva cap formació.</w:t>
      </w:r>
      <w:r w:rsidR="00950CE5" w:rsidRPr="00D4400C">
        <w:rPr>
          <w:rFonts w:ascii="Calibri" w:hAnsi="Calibri" w:cs="Calibri"/>
          <w:lang w:val="ca-ES"/>
        </w:rPr>
        <w:t xml:space="preserve"> Aquestes formacions han inclòs mecanismes d’avaluació per part de la plantilla a partir d’un qüestionari de valoració. </w:t>
      </w:r>
    </w:p>
    <w:p w14:paraId="716C01C3" w14:textId="77777777" w:rsidR="00950CE5" w:rsidRPr="00D4400C" w:rsidRDefault="00950CE5" w:rsidP="00D96C9A">
      <w:pPr>
        <w:pStyle w:val="Default"/>
        <w:jc w:val="both"/>
        <w:rPr>
          <w:rStyle w:val="SenseespaiatCar"/>
          <w:rFonts w:ascii="Calibri" w:eastAsiaTheme="minorHAnsi" w:hAnsi="Calibri" w:cs="Calibri"/>
          <w:color w:val="000000"/>
          <w:lang w:val="ca-ES"/>
        </w:rPr>
      </w:pPr>
    </w:p>
    <w:p w14:paraId="260E6DD0" w14:textId="649AD43B" w:rsidR="001858D0" w:rsidRPr="00D4400C" w:rsidRDefault="001858D0" w:rsidP="00D96C9A">
      <w:pPr>
        <w:pStyle w:val="Default"/>
        <w:jc w:val="both"/>
        <w:rPr>
          <w:rFonts w:ascii="Calibri" w:hAnsi="Calibri" w:cs="Calibri"/>
          <w:lang w:val="ca-ES"/>
        </w:rPr>
      </w:pPr>
      <w:r w:rsidRPr="00D4400C">
        <w:rPr>
          <w:rFonts w:ascii="Calibri" w:hAnsi="Calibri" w:cs="Calibri"/>
          <w:lang w:val="ca-ES"/>
        </w:rPr>
        <w:t>Durant l’exercici 2022 la Comissió d</w:t>
      </w:r>
      <w:r w:rsidR="00AC15F5" w:rsidRPr="00D4400C">
        <w:rPr>
          <w:rFonts w:ascii="Calibri" w:hAnsi="Calibri" w:cs="Calibri"/>
          <w:lang w:val="ca-ES"/>
        </w:rPr>
        <w:t xml:space="preserve">e Seguiment i </w:t>
      </w:r>
      <w:r w:rsidRPr="00D4400C">
        <w:rPr>
          <w:rFonts w:ascii="Calibri" w:hAnsi="Calibri" w:cs="Calibri"/>
          <w:lang w:val="ca-ES"/>
        </w:rPr>
        <w:t xml:space="preserve">Igualtat va assenyalar la necessitat de tenir un Pla de formació intern efectiu que afavorís la igualtat d’oportunitats entre el personal </w:t>
      </w:r>
      <w:r w:rsidR="00EB0FCF" w:rsidRPr="00D4400C">
        <w:rPr>
          <w:rFonts w:ascii="Calibri" w:hAnsi="Calibri" w:cs="Calibri"/>
          <w:lang w:val="ca-ES"/>
        </w:rPr>
        <w:t xml:space="preserve">i </w:t>
      </w:r>
      <w:r w:rsidRPr="00D4400C">
        <w:rPr>
          <w:rFonts w:ascii="Calibri" w:hAnsi="Calibri" w:cs="Calibri"/>
          <w:lang w:val="ca-ES"/>
        </w:rPr>
        <w:t xml:space="preserve">que promogués a més, les aptituds de les persones que formen part de la plantilla, per tal d’afavorir un millor servei i de més qualitat a la ciutadania. </w:t>
      </w:r>
      <w:r w:rsidR="00EB0FCF" w:rsidRPr="00D4400C">
        <w:rPr>
          <w:rFonts w:ascii="Calibri" w:hAnsi="Calibri" w:cs="Calibri"/>
          <w:lang w:val="ca-ES"/>
        </w:rPr>
        <w:t>En el moment de tancament d’aquest informe, el Pla de formació està en procés d’elaboració.</w:t>
      </w:r>
    </w:p>
    <w:p w14:paraId="12A6A23C" w14:textId="77777777" w:rsidR="001858D0" w:rsidRPr="00D4400C" w:rsidRDefault="001858D0" w:rsidP="00D96C9A">
      <w:pPr>
        <w:pStyle w:val="Default"/>
        <w:jc w:val="both"/>
        <w:rPr>
          <w:rFonts w:ascii="Calibri" w:hAnsi="Calibri" w:cs="Calibri"/>
          <w:lang w:val="ca-ES"/>
        </w:rPr>
      </w:pPr>
    </w:p>
    <w:p w14:paraId="3EB17262" w14:textId="48DE408E" w:rsidR="001858D0" w:rsidRPr="00D4400C" w:rsidRDefault="001858D0" w:rsidP="00D96C9A">
      <w:pPr>
        <w:pStyle w:val="Default"/>
        <w:jc w:val="both"/>
        <w:rPr>
          <w:rFonts w:asciiTheme="minorHAnsi" w:eastAsia="Times New Roman" w:hAnsiTheme="minorHAnsi" w:cstheme="minorHAnsi"/>
          <w:lang w:val="ca-ES"/>
        </w:rPr>
      </w:pPr>
      <w:r w:rsidRPr="00D4400C">
        <w:rPr>
          <w:rFonts w:ascii="Calibri" w:hAnsi="Calibri" w:cs="Calibri"/>
          <w:lang w:val="ca-ES"/>
        </w:rPr>
        <w:t xml:space="preserve">En </w:t>
      </w:r>
      <w:r w:rsidR="00EB0FCF" w:rsidRPr="00D4400C">
        <w:rPr>
          <w:rFonts w:ascii="Calibri" w:hAnsi="Calibri" w:cs="Calibri"/>
          <w:lang w:val="ca-ES"/>
        </w:rPr>
        <w:t>el mateix</w:t>
      </w:r>
      <w:r w:rsidRPr="00D4400C">
        <w:rPr>
          <w:rFonts w:ascii="Calibri" w:hAnsi="Calibri" w:cs="Calibri"/>
          <w:lang w:val="ca-ES"/>
        </w:rPr>
        <w:t xml:space="preserve"> sentit, la Comissió </w:t>
      </w:r>
      <w:r w:rsidR="00616B2B" w:rsidRPr="00D4400C">
        <w:rPr>
          <w:rFonts w:ascii="Calibri" w:hAnsi="Calibri" w:cs="Calibri"/>
          <w:lang w:val="ca-ES"/>
        </w:rPr>
        <w:t>de Seguiment i Igualtat</w:t>
      </w:r>
      <w:r w:rsidRPr="00D4400C">
        <w:rPr>
          <w:rFonts w:ascii="Calibri" w:hAnsi="Calibri" w:cs="Calibri"/>
          <w:lang w:val="ca-ES"/>
        </w:rPr>
        <w:t xml:space="preserve"> </w:t>
      </w:r>
      <w:r w:rsidR="00616B2B" w:rsidRPr="00D4400C">
        <w:rPr>
          <w:rFonts w:ascii="Calibri" w:hAnsi="Calibri" w:cs="Calibri"/>
          <w:lang w:val="ca-ES"/>
        </w:rPr>
        <w:t>v</w:t>
      </w:r>
      <w:r w:rsidRPr="00D4400C">
        <w:rPr>
          <w:rFonts w:ascii="Calibri" w:hAnsi="Calibri" w:cs="Calibri"/>
          <w:lang w:val="ca-ES"/>
        </w:rPr>
        <w:t xml:space="preserve">a </w:t>
      </w:r>
      <w:r w:rsidR="000D57F6" w:rsidRPr="00D4400C">
        <w:rPr>
          <w:rFonts w:ascii="Calibri" w:hAnsi="Calibri" w:cs="Calibri"/>
          <w:lang w:val="ca-ES"/>
        </w:rPr>
        <w:t>assenyala</w:t>
      </w:r>
      <w:r w:rsidRPr="00D4400C">
        <w:rPr>
          <w:rFonts w:ascii="Calibri" w:hAnsi="Calibri" w:cs="Calibri"/>
          <w:lang w:val="ca-ES"/>
        </w:rPr>
        <w:t xml:space="preserve">r </w:t>
      </w:r>
      <w:r w:rsidR="000D57F6" w:rsidRPr="00D4400C">
        <w:rPr>
          <w:rFonts w:ascii="Calibri" w:hAnsi="Calibri" w:cs="Calibri"/>
          <w:lang w:val="ca-ES"/>
        </w:rPr>
        <w:t xml:space="preserve">la necessitat de </w:t>
      </w:r>
      <w:r w:rsidRPr="00D4400C">
        <w:rPr>
          <w:rFonts w:ascii="Calibri" w:hAnsi="Calibri" w:cs="Calibri"/>
          <w:lang w:val="ca-ES"/>
        </w:rPr>
        <w:t>dur a terme un estudi de detecció de necessitats formatives, tal com recull el Reglament intern aprovat l’any 2005, amb el doble objectiu anteriorment citat: d’una banda, aconseguir el desenvolupament de les capacitats professionals per a la millora de l’exercici del càrrec o lloc de treball en el sí de l’organització i de l’altra, donar opció a aquella formació per interès personal (en el marc dels objectius finals de l’organització) que li permeti cobrir les possibles expectatives de millora professional atenent al dret a la millora i a la promoció professional que li permetin fer carrera professional</w:t>
      </w:r>
      <w:r w:rsidR="00893F20" w:rsidRPr="00D4400C">
        <w:rPr>
          <w:rFonts w:ascii="Calibri" w:hAnsi="Calibri" w:cs="Calibri"/>
          <w:lang w:val="ca-ES"/>
        </w:rPr>
        <w:t>.</w:t>
      </w:r>
      <w:r w:rsidR="00893F20" w:rsidRPr="00D4400C">
        <w:rPr>
          <w:rStyle w:val="Refernciadenotaapeudepgina"/>
          <w:rFonts w:ascii="Calibri" w:hAnsi="Calibri" w:cs="Calibri"/>
          <w:lang w:val="ca-ES"/>
        </w:rPr>
        <w:footnoteReference w:id="2"/>
      </w:r>
      <w:r w:rsidRPr="00D4400C">
        <w:rPr>
          <w:rFonts w:ascii="Calibri" w:hAnsi="Calibri" w:cs="Calibri"/>
          <w:lang w:val="ca-ES"/>
        </w:rPr>
        <w:t xml:space="preserve"> (Art. 16, apartat 1 del TREBEP). </w:t>
      </w:r>
      <w:r w:rsidR="00086F91" w:rsidRPr="00D4400C">
        <w:rPr>
          <w:rFonts w:asciiTheme="minorHAnsi" w:eastAsia="Times New Roman" w:hAnsiTheme="minorHAnsi" w:cstheme="minorHAnsi"/>
          <w:lang w:val="ca-ES"/>
        </w:rPr>
        <w:t>En el moment de tancament d’aquest informe, podem dir que està actiu un qüestionari per detectar les necessitats formatives de la plantilla.</w:t>
      </w:r>
    </w:p>
    <w:p w14:paraId="2B7F0993" w14:textId="77777777" w:rsidR="00EB0FCF" w:rsidRPr="00D4400C" w:rsidRDefault="00EB0FCF" w:rsidP="00724DB2">
      <w:pPr>
        <w:pStyle w:val="Default"/>
        <w:rPr>
          <w:rStyle w:val="SenseespaiatCar"/>
          <w:rFonts w:ascii="Calibri" w:eastAsiaTheme="minorHAnsi" w:hAnsi="Calibri" w:cs="Calibri"/>
          <w:color w:val="000000"/>
          <w:lang w:val="ca-ES"/>
        </w:rPr>
      </w:pPr>
    </w:p>
    <w:p w14:paraId="108E9ADD" w14:textId="5969A623" w:rsidR="00086F91" w:rsidRPr="00D4400C" w:rsidRDefault="00DB065D" w:rsidP="00724DB2">
      <w:pPr>
        <w:rPr>
          <w:rFonts w:eastAsia="Times New Roman" w:cs="Arial"/>
          <w:sz w:val="24"/>
          <w:szCs w:val="24"/>
        </w:rPr>
      </w:pPr>
      <w:r w:rsidRPr="00D4400C">
        <w:rPr>
          <w:rFonts w:eastAsia="Times New Roman" w:cs="Arial"/>
          <w:sz w:val="24"/>
          <w:szCs w:val="24"/>
        </w:rPr>
        <w:t xml:space="preserve">Pel que fa a </w:t>
      </w:r>
      <w:r w:rsidR="001858D0" w:rsidRPr="00D4400C">
        <w:rPr>
          <w:rFonts w:eastAsia="Times New Roman" w:cs="Arial"/>
          <w:sz w:val="24"/>
          <w:szCs w:val="24"/>
        </w:rPr>
        <w:t>al</w:t>
      </w:r>
      <w:r w:rsidRPr="00D4400C">
        <w:rPr>
          <w:rFonts w:eastAsia="Times New Roman" w:cs="Arial"/>
          <w:sz w:val="24"/>
          <w:szCs w:val="24"/>
        </w:rPr>
        <w:t xml:space="preserve"> procés d’accés a la formació que ja estava en marxa</w:t>
      </w:r>
      <w:r w:rsidR="001858D0" w:rsidRPr="00D4400C">
        <w:rPr>
          <w:rFonts w:eastAsia="Times New Roman" w:cs="Arial"/>
          <w:sz w:val="24"/>
          <w:szCs w:val="24"/>
        </w:rPr>
        <w:t xml:space="preserve"> i per tant no es partia de zero</w:t>
      </w:r>
      <w:r w:rsidRPr="00D4400C">
        <w:rPr>
          <w:rFonts w:eastAsia="Times New Roman" w:cs="Arial"/>
          <w:sz w:val="24"/>
          <w:szCs w:val="24"/>
        </w:rPr>
        <w:t xml:space="preserve">, </w:t>
      </w:r>
      <w:r w:rsidR="00616B2B" w:rsidRPr="00D4400C">
        <w:rPr>
          <w:rFonts w:eastAsia="Times New Roman" w:cs="Arial"/>
          <w:sz w:val="24"/>
          <w:szCs w:val="24"/>
        </w:rPr>
        <w:t xml:space="preserve">podem dir que en el darrer trimestre del 2023 </w:t>
      </w:r>
      <w:r w:rsidRPr="00D4400C">
        <w:rPr>
          <w:rFonts w:eastAsia="Times New Roman" w:cs="Arial"/>
          <w:sz w:val="24"/>
          <w:szCs w:val="24"/>
        </w:rPr>
        <w:t xml:space="preserve">s’ha acabat de perfilar el mecanisme i el circuit per </w:t>
      </w:r>
      <w:r w:rsidRPr="00D4400C">
        <w:rPr>
          <w:rFonts w:eastAsia="Times New Roman" w:cs="Arial"/>
          <w:sz w:val="24"/>
          <w:szCs w:val="24"/>
        </w:rPr>
        <w:lastRenderedPageBreak/>
        <w:t xml:space="preserve">fer-lo més clar i s’ha posat en coneixement de tota la plantilla. </w:t>
      </w:r>
      <w:r w:rsidR="00616B2B" w:rsidRPr="00D4400C">
        <w:rPr>
          <w:rFonts w:eastAsia="Times New Roman" w:cs="Arial"/>
          <w:sz w:val="24"/>
          <w:szCs w:val="24"/>
        </w:rPr>
        <w:t>A</w:t>
      </w:r>
      <w:r w:rsidR="00086F91" w:rsidRPr="00D4400C">
        <w:rPr>
          <w:rFonts w:eastAsia="Times New Roman" w:cs="Arial"/>
          <w:sz w:val="24"/>
          <w:szCs w:val="24"/>
        </w:rPr>
        <w:t xml:space="preserve"> tal efecte s’ha creat l’adreça de correu </w:t>
      </w:r>
      <w:hyperlink r:id="rId14" w:history="1">
        <w:r w:rsidR="00616B2B" w:rsidRPr="00D4400C">
          <w:rPr>
            <w:rStyle w:val="Enlla"/>
            <w:rFonts w:eastAsia="Times New Roman" w:cs="Arial"/>
            <w:sz w:val="24"/>
            <w:szCs w:val="24"/>
          </w:rPr>
          <w:t>formació@parccollserola.net</w:t>
        </w:r>
      </w:hyperlink>
      <w:r w:rsidR="00616B2B" w:rsidRPr="00D4400C">
        <w:rPr>
          <w:rFonts w:eastAsia="Times New Roman" w:cs="Arial"/>
          <w:sz w:val="24"/>
          <w:szCs w:val="24"/>
        </w:rPr>
        <w:t xml:space="preserve"> des d’on </w:t>
      </w:r>
      <w:r w:rsidR="00814DA6" w:rsidRPr="00D4400C">
        <w:rPr>
          <w:rFonts w:eastAsia="Times New Roman" w:cs="Arial"/>
          <w:sz w:val="24"/>
          <w:szCs w:val="24"/>
        </w:rPr>
        <w:t>ja s’estan gestionant</w:t>
      </w:r>
      <w:r w:rsidR="00616B2B" w:rsidRPr="00D4400C">
        <w:rPr>
          <w:rFonts w:eastAsia="Times New Roman" w:cs="Arial"/>
          <w:sz w:val="24"/>
          <w:szCs w:val="24"/>
        </w:rPr>
        <w:t xml:space="preserve"> totes les actuacions, consultes i altre</w:t>
      </w:r>
      <w:r w:rsidR="00724DB2" w:rsidRPr="00D4400C">
        <w:rPr>
          <w:rFonts w:eastAsia="Times New Roman" w:cs="Arial"/>
          <w:sz w:val="24"/>
          <w:szCs w:val="24"/>
        </w:rPr>
        <w:t>s</w:t>
      </w:r>
      <w:r w:rsidR="00616B2B" w:rsidRPr="00D4400C">
        <w:rPr>
          <w:rFonts w:eastAsia="Times New Roman" w:cs="Arial"/>
          <w:sz w:val="24"/>
          <w:szCs w:val="24"/>
        </w:rPr>
        <w:t xml:space="preserve"> qüestions vinculades a la formació. </w:t>
      </w:r>
    </w:p>
    <w:p w14:paraId="1203779D" w14:textId="03D11621" w:rsidR="00AF2F4F" w:rsidRPr="00D4400C" w:rsidRDefault="00DB065D" w:rsidP="00724DB2">
      <w:pPr>
        <w:rPr>
          <w:rFonts w:eastAsia="Times New Roman" w:cs="Arial"/>
          <w:sz w:val="24"/>
          <w:szCs w:val="24"/>
        </w:rPr>
      </w:pPr>
      <w:r w:rsidRPr="00D4400C">
        <w:rPr>
          <w:rFonts w:eastAsia="Times New Roman" w:cs="Arial"/>
          <w:sz w:val="24"/>
          <w:szCs w:val="24"/>
        </w:rPr>
        <w:t>També</w:t>
      </w:r>
      <w:r w:rsidR="001858D0" w:rsidRPr="00D4400C">
        <w:rPr>
          <w:rFonts w:eastAsia="Times New Roman" w:cs="Arial"/>
          <w:sz w:val="24"/>
          <w:szCs w:val="24"/>
        </w:rPr>
        <w:t xml:space="preserve"> en el marc de la formació</w:t>
      </w:r>
      <w:r w:rsidRPr="00D4400C">
        <w:rPr>
          <w:rFonts w:eastAsia="Times New Roman" w:cs="Arial"/>
          <w:sz w:val="24"/>
          <w:szCs w:val="24"/>
        </w:rPr>
        <w:t xml:space="preserve"> intern</w:t>
      </w:r>
      <w:r w:rsidR="001858D0" w:rsidRPr="00D4400C">
        <w:rPr>
          <w:rFonts w:eastAsia="Times New Roman" w:cs="Arial"/>
          <w:sz w:val="24"/>
          <w:szCs w:val="24"/>
        </w:rPr>
        <w:t>a el Consorci s’ha</w:t>
      </w:r>
      <w:r w:rsidRPr="00D4400C">
        <w:rPr>
          <w:rFonts w:eastAsia="Times New Roman" w:cs="Arial"/>
          <w:sz w:val="24"/>
          <w:szCs w:val="24"/>
        </w:rPr>
        <w:t xml:space="preserve"> vinculat a</w:t>
      </w:r>
      <w:r w:rsidR="00221342" w:rsidRPr="00D4400C">
        <w:rPr>
          <w:rFonts w:eastAsia="Times New Roman" w:cs="Arial"/>
          <w:sz w:val="24"/>
          <w:szCs w:val="24"/>
        </w:rPr>
        <w:t>l servei formatiu que ofereixen</w:t>
      </w:r>
      <w:r w:rsidRPr="00D4400C">
        <w:rPr>
          <w:rFonts w:eastAsia="Times New Roman" w:cs="Arial"/>
          <w:sz w:val="24"/>
          <w:szCs w:val="24"/>
        </w:rPr>
        <w:t xml:space="preserve"> altres administracions </w:t>
      </w:r>
      <w:r w:rsidR="00814DA6" w:rsidRPr="00D4400C">
        <w:rPr>
          <w:rFonts w:eastAsia="Times New Roman" w:cs="Arial"/>
          <w:sz w:val="24"/>
          <w:szCs w:val="24"/>
        </w:rPr>
        <w:t xml:space="preserve">principalment amb el Servei de Formació de la </w:t>
      </w:r>
      <w:r w:rsidRPr="00D4400C">
        <w:rPr>
          <w:rFonts w:eastAsia="Times New Roman" w:cs="Arial"/>
          <w:sz w:val="24"/>
          <w:szCs w:val="24"/>
        </w:rPr>
        <w:t>Diputació</w:t>
      </w:r>
      <w:r w:rsidR="00814DA6" w:rsidRPr="00D4400C">
        <w:rPr>
          <w:rFonts w:eastAsia="Times New Roman" w:cs="Arial"/>
          <w:sz w:val="24"/>
          <w:szCs w:val="24"/>
        </w:rPr>
        <w:t xml:space="preserve"> de Barcelona i</w:t>
      </w:r>
      <w:r w:rsidRPr="00D4400C">
        <w:rPr>
          <w:rFonts w:eastAsia="Times New Roman" w:cs="Arial"/>
          <w:sz w:val="24"/>
          <w:szCs w:val="24"/>
        </w:rPr>
        <w:t xml:space="preserve"> EAPC, </w:t>
      </w:r>
      <w:r w:rsidR="00814DA6" w:rsidRPr="00D4400C">
        <w:rPr>
          <w:rFonts w:eastAsia="Times New Roman" w:cs="Arial"/>
          <w:sz w:val="24"/>
          <w:szCs w:val="24"/>
        </w:rPr>
        <w:t xml:space="preserve">FCM, </w:t>
      </w:r>
      <w:r w:rsidRPr="00D4400C">
        <w:rPr>
          <w:rFonts w:eastAsia="Times New Roman" w:cs="Arial"/>
          <w:sz w:val="24"/>
          <w:szCs w:val="24"/>
        </w:rPr>
        <w:t xml:space="preserve"> </w:t>
      </w:r>
      <w:r w:rsidR="00616B2B" w:rsidRPr="00D4400C">
        <w:rPr>
          <w:rFonts w:eastAsia="Times New Roman" w:cs="Arial"/>
          <w:sz w:val="24"/>
          <w:szCs w:val="24"/>
        </w:rPr>
        <w:t>fet que permet</w:t>
      </w:r>
      <w:r w:rsidRPr="00D4400C">
        <w:rPr>
          <w:rFonts w:eastAsia="Times New Roman" w:cs="Arial"/>
          <w:sz w:val="24"/>
          <w:szCs w:val="24"/>
        </w:rPr>
        <w:t xml:space="preserve"> </w:t>
      </w:r>
      <w:r w:rsidR="00221342" w:rsidRPr="00D4400C">
        <w:rPr>
          <w:rFonts w:eastAsia="Times New Roman" w:cs="Arial"/>
          <w:sz w:val="24"/>
          <w:szCs w:val="24"/>
        </w:rPr>
        <w:t xml:space="preserve">disposar </w:t>
      </w:r>
      <w:r w:rsidRPr="00D4400C">
        <w:rPr>
          <w:rFonts w:eastAsia="Times New Roman" w:cs="Arial"/>
          <w:sz w:val="24"/>
          <w:szCs w:val="24"/>
        </w:rPr>
        <w:t xml:space="preserve">a la plantilla </w:t>
      </w:r>
      <w:r w:rsidR="00221342" w:rsidRPr="00D4400C">
        <w:rPr>
          <w:rFonts w:eastAsia="Times New Roman" w:cs="Arial"/>
          <w:sz w:val="24"/>
          <w:szCs w:val="24"/>
        </w:rPr>
        <w:t>d’</w:t>
      </w:r>
      <w:r w:rsidRPr="00D4400C">
        <w:rPr>
          <w:rFonts w:eastAsia="Times New Roman" w:cs="Arial"/>
          <w:sz w:val="24"/>
          <w:szCs w:val="24"/>
        </w:rPr>
        <w:t xml:space="preserve">un ventall ampli d’oportunitats formatives. </w:t>
      </w:r>
      <w:r w:rsidR="00586D3D" w:rsidRPr="00D4400C">
        <w:rPr>
          <w:rFonts w:eastAsia="Times New Roman" w:cs="Arial"/>
          <w:sz w:val="24"/>
          <w:szCs w:val="24"/>
        </w:rPr>
        <w:t xml:space="preserve">Aquesta qüestió és molt important </w:t>
      </w:r>
      <w:r w:rsidR="00110525" w:rsidRPr="00D4400C">
        <w:rPr>
          <w:rFonts w:eastAsia="Times New Roman" w:cs="Arial"/>
          <w:sz w:val="24"/>
          <w:szCs w:val="24"/>
        </w:rPr>
        <w:t>i ha d’estar</w:t>
      </w:r>
      <w:r w:rsidR="00586D3D" w:rsidRPr="00D4400C">
        <w:rPr>
          <w:rFonts w:eastAsia="Times New Roman" w:cs="Arial"/>
          <w:sz w:val="24"/>
          <w:szCs w:val="24"/>
        </w:rPr>
        <w:t xml:space="preserve"> vinculada </w:t>
      </w:r>
      <w:r w:rsidR="00086F91" w:rsidRPr="00D4400C">
        <w:rPr>
          <w:rFonts w:eastAsia="Times New Roman" w:cs="Arial"/>
          <w:sz w:val="24"/>
          <w:szCs w:val="24"/>
        </w:rPr>
        <w:t xml:space="preserve">de manera efectiva </w:t>
      </w:r>
      <w:r w:rsidR="00586D3D" w:rsidRPr="00D4400C">
        <w:rPr>
          <w:rFonts w:eastAsia="Times New Roman" w:cs="Arial"/>
          <w:sz w:val="24"/>
          <w:szCs w:val="24"/>
        </w:rPr>
        <w:t xml:space="preserve">a la promoció, perquè ha </w:t>
      </w:r>
      <w:r w:rsidR="00086F91" w:rsidRPr="00D4400C">
        <w:rPr>
          <w:rFonts w:eastAsia="Times New Roman" w:cs="Arial"/>
          <w:sz w:val="24"/>
          <w:szCs w:val="24"/>
        </w:rPr>
        <w:t>de facilitar</w:t>
      </w:r>
      <w:r w:rsidR="00586D3D" w:rsidRPr="00D4400C">
        <w:rPr>
          <w:rFonts w:eastAsia="Times New Roman" w:cs="Arial"/>
          <w:sz w:val="24"/>
          <w:szCs w:val="24"/>
        </w:rPr>
        <w:t xml:space="preserve"> al personal del Consorci</w:t>
      </w:r>
      <w:r w:rsidR="00724DB2" w:rsidRPr="00D4400C">
        <w:rPr>
          <w:rFonts w:eastAsia="Times New Roman" w:cs="Arial"/>
          <w:sz w:val="24"/>
          <w:szCs w:val="24"/>
        </w:rPr>
        <w:t>à</w:t>
      </w:r>
      <w:r w:rsidR="00586D3D" w:rsidRPr="00D4400C">
        <w:rPr>
          <w:rFonts w:eastAsia="Times New Roman" w:cs="Arial"/>
          <w:sz w:val="24"/>
          <w:szCs w:val="24"/>
        </w:rPr>
        <w:t xml:space="preserve"> optar per formacions que li permetin una millora professional, més enllà de les que comportin una millora per al seu lloc de de treball actual, així com aquelles que l’ajudin a tenir una mirada més </w:t>
      </w:r>
      <w:r w:rsidR="00724DB2" w:rsidRPr="00D4400C">
        <w:rPr>
          <w:rFonts w:eastAsia="Times New Roman" w:cs="Arial"/>
          <w:sz w:val="24"/>
          <w:szCs w:val="24"/>
        </w:rPr>
        <w:t>à</w:t>
      </w:r>
      <w:r w:rsidR="00586D3D" w:rsidRPr="00D4400C">
        <w:rPr>
          <w:rFonts w:eastAsia="Times New Roman" w:cs="Arial"/>
          <w:sz w:val="24"/>
          <w:szCs w:val="24"/>
        </w:rPr>
        <w:t xml:space="preserve">mplia en el coneixement de matèries vinculades a </w:t>
      </w:r>
      <w:r w:rsidR="00724DB2" w:rsidRPr="00D4400C">
        <w:rPr>
          <w:rFonts w:eastAsia="Times New Roman" w:cs="Arial"/>
          <w:sz w:val="24"/>
          <w:szCs w:val="24"/>
        </w:rPr>
        <w:t>e</w:t>
      </w:r>
      <w:r w:rsidR="00586D3D" w:rsidRPr="00D4400C">
        <w:rPr>
          <w:rFonts w:eastAsia="Times New Roman" w:cs="Arial"/>
          <w:sz w:val="24"/>
          <w:szCs w:val="24"/>
        </w:rPr>
        <w:t xml:space="preserve">spais </w:t>
      </w:r>
      <w:r w:rsidR="00724DB2" w:rsidRPr="00D4400C">
        <w:rPr>
          <w:rFonts w:eastAsia="Times New Roman" w:cs="Arial"/>
          <w:sz w:val="24"/>
          <w:szCs w:val="24"/>
        </w:rPr>
        <w:t>n</w:t>
      </w:r>
      <w:r w:rsidR="00586D3D" w:rsidRPr="00D4400C">
        <w:rPr>
          <w:rFonts w:eastAsia="Times New Roman" w:cs="Arial"/>
          <w:sz w:val="24"/>
          <w:szCs w:val="24"/>
        </w:rPr>
        <w:t xml:space="preserve">aturals, </w:t>
      </w:r>
      <w:r w:rsidR="00724DB2" w:rsidRPr="00D4400C">
        <w:rPr>
          <w:rFonts w:eastAsia="Times New Roman" w:cs="Arial"/>
          <w:sz w:val="24"/>
          <w:szCs w:val="24"/>
        </w:rPr>
        <w:t>a</w:t>
      </w:r>
      <w:r w:rsidR="00586D3D" w:rsidRPr="00D4400C">
        <w:rPr>
          <w:rFonts w:eastAsia="Times New Roman" w:cs="Arial"/>
          <w:sz w:val="24"/>
          <w:szCs w:val="24"/>
        </w:rPr>
        <w:t>dministració pública</w:t>
      </w:r>
      <w:r w:rsidR="00110525" w:rsidRPr="00D4400C">
        <w:rPr>
          <w:rFonts w:eastAsia="Times New Roman" w:cs="Arial"/>
          <w:sz w:val="24"/>
          <w:szCs w:val="24"/>
        </w:rPr>
        <w:t>, servei a la ciutadania</w:t>
      </w:r>
      <w:r w:rsidR="00586D3D" w:rsidRPr="00D4400C">
        <w:rPr>
          <w:rFonts w:eastAsia="Times New Roman" w:cs="Arial"/>
          <w:sz w:val="24"/>
          <w:szCs w:val="24"/>
        </w:rPr>
        <w:t xml:space="preserve"> i altres que siguin més específi</w:t>
      </w:r>
      <w:r w:rsidR="00110525" w:rsidRPr="00D4400C">
        <w:rPr>
          <w:rFonts w:eastAsia="Times New Roman" w:cs="Arial"/>
          <w:sz w:val="24"/>
          <w:szCs w:val="24"/>
        </w:rPr>
        <w:t>que</w:t>
      </w:r>
      <w:r w:rsidR="00586D3D" w:rsidRPr="00D4400C">
        <w:rPr>
          <w:rFonts w:eastAsia="Times New Roman" w:cs="Arial"/>
          <w:sz w:val="24"/>
          <w:szCs w:val="24"/>
        </w:rPr>
        <w:t>s dels espais de treball que ocupi cada</w:t>
      </w:r>
      <w:r w:rsidR="00110525" w:rsidRPr="00D4400C">
        <w:rPr>
          <w:rFonts w:eastAsia="Times New Roman" w:cs="Arial"/>
          <w:sz w:val="24"/>
          <w:szCs w:val="24"/>
        </w:rPr>
        <w:t xml:space="preserve"> persona.</w:t>
      </w:r>
    </w:p>
    <w:p w14:paraId="3699BE72" w14:textId="708367D0" w:rsidR="002A7890" w:rsidRPr="00D4400C" w:rsidRDefault="00086F91" w:rsidP="00724DB2">
      <w:pPr>
        <w:pStyle w:val="Default"/>
        <w:rPr>
          <w:rFonts w:asciiTheme="minorHAnsi" w:hAnsiTheme="minorHAnsi" w:cstheme="minorHAnsi"/>
          <w:lang w:val="ca-ES"/>
        </w:rPr>
      </w:pPr>
      <w:r w:rsidRPr="00D4400C">
        <w:rPr>
          <w:rFonts w:asciiTheme="minorHAnsi" w:hAnsiTheme="minorHAnsi" w:cstheme="minorHAnsi"/>
          <w:lang w:val="ca-ES"/>
        </w:rPr>
        <w:t xml:space="preserve">Com que </w:t>
      </w:r>
      <w:r w:rsidR="00893F20" w:rsidRPr="00D4400C">
        <w:rPr>
          <w:rFonts w:asciiTheme="minorHAnsi" w:hAnsiTheme="minorHAnsi" w:cstheme="minorHAnsi"/>
          <w:lang w:val="ca-ES"/>
        </w:rPr>
        <w:t>la tasca</w:t>
      </w:r>
      <w:r w:rsidRPr="00D4400C">
        <w:rPr>
          <w:rFonts w:asciiTheme="minorHAnsi" w:hAnsiTheme="minorHAnsi" w:cstheme="minorHAnsi"/>
          <w:lang w:val="ca-ES"/>
        </w:rPr>
        <w:t xml:space="preserve"> de </w:t>
      </w:r>
      <w:r w:rsidR="00893F20" w:rsidRPr="00D4400C">
        <w:rPr>
          <w:rFonts w:asciiTheme="minorHAnsi" w:hAnsiTheme="minorHAnsi" w:cstheme="minorHAnsi"/>
          <w:lang w:val="ca-ES"/>
        </w:rPr>
        <w:t xml:space="preserve">reorganització de la </w:t>
      </w:r>
      <w:r w:rsidRPr="00D4400C">
        <w:rPr>
          <w:rFonts w:asciiTheme="minorHAnsi" w:hAnsiTheme="minorHAnsi" w:cstheme="minorHAnsi"/>
          <w:lang w:val="ca-ES"/>
        </w:rPr>
        <w:t xml:space="preserve">formació </w:t>
      </w:r>
      <w:r w:rsidR="00893F20" w:rsidRPr="00D4400C">
        <w:rPr>
          <w:rFonts w:asciiTheme="minorHAnsi" w:hAnsiTheme="minorHAnsi" w:cstheme="minorHAnsi"/>
          <w:lang w:val="ca-ES"/>
        </w:rPr>
        <w:t xml:space="preserve">i oferta formativa </w:t>
      </w:r>
      <w:r w:rsidRPr="00D4400C">
        <w:rPr>
          <w:rFonts w:asciiTheme="minorHAnsi" w:hAnsiTheme="minorHAnsi" w:cstheme="minorHAnsi"/>
          <w:lang w:val="ca-ES"/>
        </w:rPr>
        <w:t xml:space="preserve">s’ha realitzat en el darrer </w:t>
      </w:r>
      <w:r w:rsidR="00893F20" w:rsidRPr="00D4400C">
        <w:rPr>
          <w:rFonts w:asciiTheme="minorHAnsi" w:hAnsiTheme="minorHAnsi" w:cstheme="minorHAnsi"/>
          <w:lang w:val="ca-ES"/>
        </w:rPr>
        <w:t xml:space="preserve">mig any </w:t>
      </w:r>
      <w:r w:rsidRPr="00D4400C">
        <w:rPr>
          <w:rFonts w:asciiTheme="minorHAnsi" w:hAnsiTheme="minorHAnsi" w:cstheme="minorHAnsi"/>
          <w:lang w:val="ca-ES"/>
        </w:rPr>
        <w:t>del 2023, no es disposa encara dels mecanismes de seguiment i avaluació de les diferents accions form</w:t>
      </w:r>
      <w:r w:rsidR="00893F20" w:rsidRPr="00D4400C">
        <w:rPr>
          <w:rFonts w:asciiTheme="minorHAnsi" w:hAnsiTheme="minorHAnsi" w:cstheme="minorHAnsi"/>
          <w:lang w:val="ca-ES"/>
        </w:rPr>
        <w:t>a</w:t>
      </w:r>
      <w:r w:rsidRPr="00D4400C">
        <w:rPr>
          <w:rFonts w:asciiTheme="minorHAnsi" w:hAnsiTheme="minorHAnsi" w:cstheme="minorHAnsi"/>
          <w:lang w:val="ca-ES"/>
        </w:rPr>
        <w:t>tives</w:t>
      </w:r>
      <w:r w:rsidR="00893F20" w:rsidRPr="00D4400C">
        <w:rPr>
          <w:rFonts w:asciiTheme="minorHAnsi" w:hAnsiTheme="minorHAnsi" w:cstheme="minorHAnsi"/>
          <w:lang w:val="ca-ES"/>
        </w:rPr>
        <w:t>. En aquest sentit, caldrà que aquest seguiment i avaluació inclogui la perspectiva de gènere en el sentit de veure quants homes i dones i de quines categories professionals</w:t>
      </w:r>
      <w:r w:rsidR="00724DB2" w:rsidRPr="00D4400C">
        <w:rPr>
          <w:rFonts w:asciiTheme="minorHAnsi" w:hAnsiTheme="minorHAnsi" w:cstheme="minorHAnsi"/>
          <w:lang w:val="ca-ES"/>
        </w:rPr>
        <w:t xml:space="preserve"> </w:t>
      </w:r>
      <w:r w:rsidR="00893F20" w:rsidRPr="00D4400C">
        <w:rPr>
          <w:rFonts w:asciiTheme="minorHAnsi" w:hAnsiTheme="minorHAnsi" w:cstheme="minorHAnsi"/>
          <w:lang w:val="ca-ES"/>
        </w:rPr>
        <w:t>han optat a fer formació i de quin tipus (per a la feina diària o en vistes a la promoció professional</w:t>
      </w:r>
      <w:r w:rsidR="00724DB2" w:rsidRPr="00D4400C">
        <w:rPr>
          <w:rFonts w:asciiTheme="minorHAnsi" w:hAnsiTheme="minorHAnsi" w:cstheme="minorHAnsi"/>
          <w:lang w:val="ca-ES"/>
        </w:rPr>
        <w:t>)</w:t>
      </w:r>
      <w:r w:rsidR="00893F20" w:rsidRPr="00D4400C">
        <w:rPr>
          <w:rFonts w:asciiTheme="minorHAnsi" w:hAnsiTheme="minorHAnsi" w:cstheme="minorHAnsi"/>
          <w:lang w:val="ca-ES"/>
        </w:rPr>
        <w:t xml:space="preserve">. </w:t>
      </w:r>
      <w:r w:rsidR="002A7890" w:rsidRPr="00D4400C">
        <w:rPr>
          <w:rFonts w:asciiTheme="minorHAnsi" w:hAnsiTheme="minorHAnsi" w:cstheme="minorHAnsi"/>
          <w:lang w:val="ca-ES"/>
        </w:rPr>
        <w:t>Sí que s’ha fet un seguiment i avaluació de les formacions relatives al pla de formació en matèria d’igualtat.</w:t>
      </w:r>
    </w:p>
    <w:p w14:paraId="0627EA6A" w14:textId="77777777" w:rsidR="002A7890" w:rsidRPr="00D4400C" w:rsidRDefault="002A7890" w:rsidP="00724DB2">
      <w:pPr>
        <w:pStyle w:val="Default"/>
        <w:rPr>
          <w:rFonts w:asciiTheme="minorHAnsi" w:hAnsiTheme="minorHAnsi" w:cstheme="minorHAnsi"/>
          <w:lang w:val="ca-ES"/>
        </w:rPr>
      </w:pPr>
    </w:p>
    <w:p w14:paraId="30CF44D4" w14:textId="7C329257" w:rsidR="00D92FAC" w:rsidRPr="00D4400C" w:rsidRDefault="00893F20" w:rsidP="00724DB2">
      <w:pPr>
        <w:pStyle w:val="Default"/>
        <w:rPr>
          <w:rFonts w:asciiTheme="minorHAnsi" w:hAnsiTheme="minorHAnsi" w:cstheme="minorHAnsi"/>
          <w:lang w:val="ca-ES"/>
        </w:rPr>
      </w:pPr>
      <w:r w:rsidRPr="00D4400C">
        <w:rPr>
          <w:rFonts w:asciiTheme="minorHAnsi" w:hAnsiTheme="minorHAnsi" w:cstheme="minorHAnsi"/>
          <w:lang w:val="ca-ES"/>
        </w:rPr>
        <w:t>D’altra banda, i com marca el Pla d’Igualtat, el Pla de Formació del Consorci s’ha d’elaborar des d’una perspectiva de gènere, fet que caldrà tenir en compte en el moment en què s’elabori el Pla de Formació de l’organització.</w:t>
      </w:r>
    </w:p>
    <w:p w14:paraId="12447DB6" w14:textId="77777777" w:rsidR="00D92FAC" w:rsidRPr="00D4400C" w:rsidRDefault="00D92FAC" w:rsidP="00724DB2">
      <w:pPr>
        <w:pStyle w:val="Default"/>
        <w:rPr>
          <w:b/>
          <w:bCs/>
          <w:lang w:val="ca-ES"/>
        </w:rPr>
      </w:pPr>
    </w:p>
    <w:p w14:paraId="69F24182" w14:textId="3B251681" w:rsidR="00D92FAC" w:rsidRPr="00D4400C" w:rsidRDefault="00110525" w:rsidP="00724DB2">
      <w:pPr>
        <w:pStyle w:val="Default"/>
        <w:rPr>
          <w:rFonts w:asciiTheme="minorHAnsi" w:hAnsiTheme="minorHAnsi" w:cstheme="minorHAnsi"/>
          <w:color w:val="auto"/>
          <w:lang w:val="ca-ES"/>
        </w:rPr>
      </w:pPr>
      <w:r w:rsidRPr="00D4400C">
        <w:rPr>
          <w:rFonts w:asciiTheme="minorHAnsi" w:hAnsiTheme="minorHAnsi" w:cstheme="minorHAnsi"/>
          <w:color w:val="auto"/>
          <w:lang w:val="ca-ES"/>
        </w:rPr>
        <w:t xml:space="preserve">A to d’aquesta qüestió i atès que el Pla definia la necessitat de disposar </w:t>
      </w:r>
      <w:r w:rsidR="00893F20" w:rsidRPr="00D4400C">
        <w:rPr>
          <w:rFonts w:asciiTheme="minorHAnsi" w:hAnsiTheme="minorHAnsi" w:cstheme="minorHAnsi"/>
          <w:color w:val="auto"/>
          <w:lang w:val="ca-ES"/>
        </w:rPr>
        <w:t xml:space="preserve">d’un </w:t>
      </w:r>
      <w:r w:rsidR="00D92FAC" w:rsidRPr="00D4400C">
        <w:rPr>
          <w:rFonts w:ascii="Calibri" w:hAnsi="Calibri" w:cs="Calibri"/>
          <w:color w:val="auto"/>
          <w:lang w:val="ca-ES"/>
        </w:rPr>
        <w:t>procediment intern que detall</w:t>
      </w:r>
      <w:r w:rsidRPr="00D4400C">
        <w:rPr>
          <w:rFonts w:ascii="Calibri" w:hAnsi="Calibri" w:cs="Calibri"/>
          <w:color w:val="auto"/>
          <w:lang w:val="ca-ES"/>
        </w:rPr>
        <w:t xml:space="preserve">i </w:t>
      </w:r>
      <w:r w:rsidR="00D92FAC" w:rsidRPr="00D4400C">
        <w:rPr>
          <w:rFonts w:ascii="Calibri" w:hAnsi="Calibri" w:cs="Calibri"/>
          <w:color w:val="auto"/>
          <w:lang w:val="ca-ES"/>
        </w:rPr>
        <w:t>l’operativa del procediment de promoció</w:t>
      </w:r>
      <w:r w:rsidRPr="00D4400C">
        <w:rPr>
          <w:rFonts w:ascii="Calibri" w:hAnsi="Calibri" w:cs="Calibri"/>
          <w:color w:val="auto"/>
          <w:lang w:val="ca-ES"/>
        </w:rPr>
        <w:t>, la Comissió de Seguiment i Igualtat va presentar a la direcció les seves consideracions en el sentit que s’exposen a continuació, donat que no existeix a dia d’avui un procediment intern que estableixi els criteris de promoció:</w:t>
      </w:r>
    </w:p>
    <w:p w14:paraId="5E3F5C2B" w14:textId="77777777" w:rsidR="0047500C" w:rsidRPr="00D4400C" w:rsidRDefault="0047500C" w:rsidP="00724DB2">
      <w:pPr>
        <w:pStyle w:val="Default"/>
        <w:rPr>
          <w:rFonts w:ascii="Calibri" w:hAnsi="Calibri" w:cs="Calibri"/>
          <w:lang w:val="ca-ES"/>
        </w:rPr>
      </w:pPr>
    </w:p>
    <w:p w14:paraId="66C3677F" w14:textId="0DD6AB64" w:rsidR="00AF2F4F" w:rsidRPr="00D4400C" w:rsidRDefault="00110525" w:rsidP="00724DB2">
      <w:pPr>
        <w:pStyle w:val="Default"/>
        <w:rPr>
          <w:rFonts w:ascii="Calibri" w:hAnsi="Calibri" w:cs="Calibri"/>
          <w:lang w:val="ca-ES"/>
        </w:rPr>
      </w:pPr>
      <w:r w:rsidRPr="00D4400C">
        <w:rPr>
          <w:rFonts w:ascii="Calibri" w:hAnsi="Calibri" w:cs="Calibri"/>
          <w:lang w:val="ca-ES"/>
        </w:rPr>
        <w:t>E</w:t>
      </w:r>
      <w:r w:rsidR="00AF2F4F" w:rsidRPr="00D4400C">
        <w:rPr>
          <w:rFonts w:ascii="Calibri" w:hAnsi="Calibri" w:cs="Calibri"/>
          <w:lang w:val="ca-ES"/>
        </w:rPr>
        <w:t xml:space="preserve">l Consorci va aprovar </w:t>
      </w:r>
      <w:r w:rsidR="00E00EC9" w:rsidRPr="00D4400C">
        <w:rPr>
          <w:rFonts w:ascii="Calibri" w:hAnsi="Calibri" w:cs="Calibri"/>
          <w:lang w:val="ca-ES"/>
        </w:rPr>
        <w:t>el 13 d’octubre de l</w:t>
      </w:r>
      <w:r w:rsidR="00AF2F4F" w:rsidRPr="00D4400C">
        <w:rPr>
          <w:rFonts w:ascii="Calibri" w:hAnsi="Calibri" w:cs="Calibri"/>
          <w:lang w:val="ca-ES"/>
        </w:rPr>
        <w:t>’any 2004 el document de “Regulació interna de la formació de personal del Consorci del Parc de Collserola</w:t>
      </w:r>
      <w:r w:rsidR="00724DB2" w:rsidRPr="00D4400C">
        <w:rPr>
          <w:rFonts w:ascii="Calibri" w:hAnsi="Calibri" w:cs="Calibri"/>
          <w:lang w:val="ca-ES"/>
        </w:rPr>
        <w:t>”</w:t>
      </w:r>
      <w:r w:rsidR="00AF2F4F" w:rsidRPr="00D4400C">
        <w:rPr>
          <w:rFonts w:ascii="Calibri" w:hAnsi="Calibri" w:cs="Calibri"/>
          <w:lang w:val="ca-ES"/>
        </w:rPr>
        <w:t xml:space="preserve"> (DOGC núm. 4416, pàg. 19.624). En aquest sentit, el procediment de promoció, tal com recull el mateix Reglament, ha d’anar vinculat a la formació </w:t>
      </w:r>
      <w:r w:rsidR="00AF2F4F" w:rsidRPr="00D4400C">
        <w:rPr>
          <w:rFonts w:ascii="Calibri" w:hAnsi="Calibri" w:cs="Calibri"/>
          <w:color w:val="auto"/>
          <w:lang w:val="ca-ES"/>
        </w:rPr>
        <w:t>(ve</w:t>
      </w:r>
      <w:r w:rsidR="00074251" w:rsidRPr="00D4400C">
        <w:rPr>
          <w:rFonts w:ascii="Calibri" w:hAnsi="Calibri" w:cs="Calibri"/>
          <w:color w:val="auto"/>
          <w:lang w:val="ca-ES"/>
        </w:rPr>
        <w:t>ieu</w:t>
      </w:r>
      <w:r w:rsidR="00AF2F4F" w:rsidRPr="00D4400C">
        <w:rPr>
          <w:rFonts w:ascii="Calibri" w:hAnsi="Calibri" w:cs="Calibri"/>
          <w:color w:val="auto"/>
          <w:lang w:val="ca-ES"/>
        </w:rPr>
        <w:t xml:space="preserve"> </w:t>
      </w:r>
      <w:r w:rsidR="00A85815" w:rsidRPr="00D4400C">
        <w:rPr>
          <w:rFonts w:ascii="Calibri" w:hAnsi="Calibri" w:cs="Calibri"/>
          <w:color w:val="auto"/>
          <w:lang w:val="ca-ES"/>
        </w:rPr>
        <w:t>M</w:t>
      </w:r>
      <w:r w:rsidR="00AF2F4F" w:rsidRPr="00D4400C">
        <w:rPr>
          <w:rFonts w:ascii="Calibri" w:hAnsi="Calibri" w:cs="Calibri"/>
          <w:color w:val="auto"/>
          <w:lang w:val="ca-ES"/>
        </w:rPr>
        <w:t>esura</w:t>
      </w:r>
      <w:r w:rsidR="00AF2F4F" w:rsidRPr="00D4400C">
        <w:rPr>
          <w:rFonts w:ascii="Calibri" w:hAnsi="Calibri" w:cs="Calibri"/>
          <w:color w:val="FF0000"/>
          <w:lang w:val="ca-ES"/>
        </w:rPr>
        <w:t xml:space="preserve"> </w:t>
      </w:r>
      <w:r w:rsidR="00AF2F4F" w:rsidRPr="00D4400C">
        <w:rPr>
          <w:rFonts w:ascii="Calibri" w:hAnsi="Calibri" w:cs="Calibri"/>
          <w:lang w:val="ca-ES"/>
        </w:rPr>
        <w:t xml:space="preserve">22 </w:t>
      </w:r>
      <w:r w:rsidRPr="00D4400C">
        <w:rPr>
          <w:rFonts w:ascii="Calibri" w:hAnsi="Calibri" w:cs="Calibri"/>
          <w:lang w:val="ca-ES"/>
        </w:rPr>
        <w:t>del quadre de Mesures)</w:t>
      </w:r>
      <w:r w:rsidR="00AF2F4F" w:rsidRPr="00D4400C">
        <w:rPr>
          <w:rFonts w:ascii="Calibri" w:hAnsi="Calibri" w:cs="Calibri"/>
          <w:lang w:val="ca-ES"/>
        </w:rPr>
        <w:t xml:space="preserve">. De conformitat amb els articles 19 i 22 d’aquest acord, aquesta regulació es vincula i ha de satisfer el dret individual de l’empleat públic al desenvolupament professional i, en conseqüència, a la promoció i el progrés en la carrera administrativa. Per tant, i se </w:t>
      </w:r>
      <w:r w:rsidR="00A85815" w:rsidRPr="00D4400C">
        <w:rPr>
          <w:rFonts w:ascii="Calibri" w:hAnsi="Calibri" w:cs="Calibri"/>
          <w:lang w:val="ca-ES"/>
        </w:rPr>
        <w:t>cita literalment: “</w:t>
      </w:r>
      <w:r w:rsidR="00AF2F4F" w:rsidRPr="00D4400C">
        <w:rPr>
          <w:rFonts w:ascii="Calibri" w:hAnsi="Calibri" w:cs="Calibri"/>
          <w:lang w:val="ca-ES"/>
        </w:rPr>
        <w:t xml:space="preserve">La formació és un element fonamental que es valorarà degudament en la promoció de l’empleat públic”. </w:t>
      </w:r>
    </w:p>
    <w:p w14:paraId="4D1676A8" w14:textId="77777777" w:rsidR="00110525" w:rsidRPr="00D4400C" w:rsidRDefault="00110525" w:rsidP="00724DB2">
      <w:pPr>
        <w:pStyle w:val="Default"/>
        <w:rPr>
          <w:rFonts w:ascii="Calibri" w:hAnsi="Calibri" w:cs="Calibri"/>
          <w:lang w:val="ca-ES"/>
        </w:rPr>
      </w:pPr>
    </w:p>
    <w:p w14:paraId="01836C5E" w14:textId="2BF20226" w:rsidR="00AF2F4F" w:rsidRPr="00D4400C" w:rsidRDefault="00AF2F4F" w:rsidP="00724DB2">
      <w:pPr>
        <w:pStyle w:val="Default"/>
        <w:rPr>
          <w:rFonts w:ascii="Calibri" w:hAnsi="Calibri" w:cs="Calibri"/>
          <w:lang w:val="ca-ES"/>
        </w:rPr>
      </w:pPr>
      <w:r w:rsidRPr="00D4400C">
        <w:rPr>
          <w:rFonts w:ascii="Calibri" w:hAnsi="Calibri" w:cs="Calibri"/>
          <w:lang w:val="ca-ES"/>
        </w:rPr>
        <w:t xml:space="preserve">Sent una de les mesures no assolides </w:t>
      </w:r>
      <w:r w:rsidR="009A0089" w:rsidRPr="00D4400C">
        <w:rPr>
          <w:rFonts w:ascii="Calibri" w:hAnsi="Calibri" w:cs="Calibri"/>
          <w:lang w:val="ca-ES"/>
        </w:rPr>
        <w:t xml:space="preserve">d’aquest Pla </w:t>
      </w:r>
      <w:r w:rsidRPr="00D4400C">
        <w:rPr>
          <w:rFonts w:ascii="Calibri" w:hAnsi="Calibri" w:cs="Calibri"/>
          <w:lang w:val="ca-ES"/>
        </w:rPr>
        <w:t>i donada la situació de moviments de plantilla que es preveuen, en part produïdes per les futures jubilacions, en part produïdes per una reestructuració de l’organigrama, el procediment intern que detalli l’operativa del procediment de promoció per a</w:t>
      </w:r>
      <w:r w:rsidR="00A85815" w:rsidRPr="00D4400C">
        <w:rPr>
          <w:rFonts w:ascii="Calibri" w:hAnsi="Calibri" w:cs="Calibri"/>
          <w:lang w:val="ca-ES"/>
        </w:rPr>
        <w:t xml:space="preserve">ls propers </w:t>
      </w:r>
      <w:r w:rsidRPr="00D4400C">
        <w:rPr>
          <w:rFonts w:ascii="Calibri" w:hAnsi="Calibri" w:cs="Calibri"/>
          <w:color w:val="auto"/>
          <w:lang w:val="ca-ES"/>
        </w:rPr>
        <w:t>exercici</w:t>
      </w:r>
      <w:r w:rsidR="00A85815" w:rsidRPr="00D4400C">
        <w:rPr>
          <w:rFonts w:ascii="Calibri" w:hAnsi="Calibri" w:cs="Calibri"/>
          <w:color w:val="auto"/>
          <w:lang w:val="ca-ES"/>
        </w:rPr>
        <w:t>s</w:t>
      </w:r>
      <w:r w:rsidRPr="00D4400C">
        <w:rPr>
          <w:rFonts w:ascii="Calibri" w:hAnsi="Calibri" w:cs="Calibri"/>
          <w:color w:val="auto"/>
          <w:lang w:val="ca-ES"/>
        </w:rPr>
        <w:t xml:space="preserve"> 202</w:t>
      </w:r>
      <w:r w:rsidR="009A0089" w:rsidRPr="00D4400C">
        <w:rPr>
          <w:rFonts w:ascii="Calibri" w:hAnsi="Calibri" w:cs="Calibri"/>
          <w:color w:val="auto"/>
          <w:lang w:val="ca-ES"/>
        </w:rPr>
        <w:t>4</w:t>
      </w:r>
      <w:r w:rsidR="00A85815" w:rsidRPr="00D4400C">
        <w:rPr>
          <w:rFonts w:ascii="Calibri" w:hAnsi="Calibri" w:cs="Calibri"/>
          <w:color w:val="auto"/>
          <w:lang w:val="ca-ES"/>
        </w:rPr>
        <w:t>-2027</w:t>
      </w:r>
      <w:r w:rsidRPr="00D4400C">
        <w:rPr>
          <w:rFonts w:ascii="Calibri" w:hAnsi="Calibri" w:cs="Calibri"/>
          <w:color w:val="auto"/>
          <w:lang w:val="ca-ES"/>
        </w:rPr>
        <w:t xml:space="preserve"> </w:t>
      </w:r>
      <w:r w:rsidRPr="00D4400C">
        <w:rPr>
          <w:rFonts w:ascii="Calibri" w:hAnsi="Calibri" w:cs="Calibri"/>
          <w:lang w:val="ca-ES"/>
        </w:rPr>
        <w:t xml:space="preserve">esdevé un dels punts clau </w:t>
      </w:r>
      <w:r w:rsidR="00830249" w:rsidRPr="00D4400C">
        <w:rPr>
          <w:rFonts w:ascii="Calibri" w:hAnsi="Calibri" w:cs="Calibri"/>
          <w:lang w:val="ca-ES"/>
        </w:rPr>
        <w:t xml:space="preserve">en el proper Pla </w:t>
      </w:r>
      <w:r w:rsidRPr="00D4400C">
        <w:rPr>
          <w:rFonts w:ascii="Calibri" w:hAnsi="Calibri" w:cs="Calibri"/>
          <w:lang w:val="ca-ES"/>
        </w:rPr>
        <w:t>per tal que es facin sota els principis de transparència i objectivitat</w:t>
      </w:r>
      <w:r w:rsidR="009A0089" w:rsidRPr="00D4400C">
        <w:rPr>
          <w:rFonts w:ascii="Calibri" w:hAnsi="Calibri" w:cs="Calibri"/>
          <w:lang w:val="ca-ES"/>
        </w:rPr>
        <w:t>, evitant</w:t>
      </w:r>
      <w:r w:rsidR="00A85815" w:rsidRPr="00D4400C">
        <w:rPr>
          <w:rFonts w:ascii="Calibri" w:hAnsi="Calibri" w:cs="Calibri"/>
          <w:lang w:val="ca-ES"/>
        </w:rPr>
        <w:t xml:space="preserve"> </w:t>
      </w:r>
      <w:r w:rsidR="00A85815" w:rsidRPr="00D4400C">
        <w:rPr>
          <w:rFonts w:ascii="Calibri" w:hAnsi="Calibri" w:cs="Calibri"/>
          <w:color w:val="auto"/>
          <w:lang w:val="ca-ES"/>
        </w:rPr>
        <w:t>que es pugui produir una visió externa d</w:t>
      </w:r>
      <w:r w:rsidR="009A0089" w:rsidRPr="00D4400C">
        <w:rPr>
          <w:rFonts w:ascii="Calibri" w:hAnsi="Calibri" w:cs="Calibri"/>
          <w:color w:val="auto"/>
          <w:lang w:val="ca-ES"/>
        </w:rPr>
        <w:t xml:space="preserve">’aleatorietat </w:t>
      </w:r>
      <w:r w:rsidR="009A0089" w:rsidRPr="00D4400C">
        <w:rPr>
          <w:rFonts w:ascii="Calibri" w:hAnsi="Calibri" w:cs="Calibri"/>
          <w:lang w:val="ca-ES"/>
        </w:rPr>
        <w:t>en la promoció del personal de l’organització.</w:t>
      </w:r>
    </w:p>
    <w:p w14:paraId="27E96A9B" w14:textId="77777777" w:rsidR="009A0089" w:rsidRPr="00D4400C" w:rsidRDefault="009A0089" w:rsidP="00E00EC9">
      <w:pPr>
        <w:pStyle w:val="Default"/>
        <w:jc w:val="both"/>
        <w:rPr>
          <w:rFonts w:ascii="Calibri" w:hAnsi="Calibri" w:cs="Calibri"/>
          <w:lang w:val="ca-ES"/>
        </w:rPr>
      </w:pPr>
    </w:p>
    <w:p w14:paraId="3ABE047C" w14:textId="7EC26A2A" w:rsidR="00AF2F4F" w:rsidRPr="00D4400C" w:rsidRDefault="00AF2F4F" w:rsidP="00E00EC9">
      <w:pPr>
        <w:pStyle w:val="Default"/>
        <w:jc w:val="both"/>
        <w:rPr>
          <w:rFonts w:ascii="Calibri" w:hAnsi="Calibri" w:cs="Calibri"/>
          <w:lang w:val="ca-ES"/>
        </w:rPr>
      </w:pPr>
      <w:r w:rsidRPr="00D4400C">
        <w:rPr>
          <w:rFonts w:ascii="Calibri" w:hAnsi="Calibri" w:cs="Calibri"/>
          <w:lang w:val="ca-ES"/>
        </w:rPr>
        <w:lastRenderedPageBreak/>
        <w:t>Per tal d’elaborar l’operativa del procediment de promoció professional, es considera que caldrà tenir present l’article 16, apartat 1 del TREBEP, que estableix la promoció com un dret del funcionariat</w:t>
      </w:r>
      <w:r w:rsidR="00E728F7" w:rsidRPr="00D4400C">
        <w:rPr>
          <w:rFonts w:ascii="Calibri" w:hAnsi="Calibri" w:cs="Calibri"/>
          <w:lang w:val="ca-ES"/>
        </w:rPr>
        <w:t>,</w:t>
      </w:r>
      <w:r w:rsidRPr="00D4400C">
        <w:rPr>
          <w:rFonts w:ascii="Calibri" w:hAnsi="Calibri" w:cs="Calibri"/>
          <w:lang w:val="ca-ES"/>
        </w:rPr>
        <w:t xml:space="preserve"> que consisteix en l’ascens des de cossos i escales d’un grup inferior a cossos o escales de grups superiors. </w:t>
      </w:r>
    </w:p>
    <w:p w14:paraId="2016C12E" w14:textId="77777777" w:rsidR="009A0089" w:rsidRPr="00D4400C" w:rsidRDefault="009A0089" w:rsidP="00E00EC9">
      <w:pPr>
        <w:pStyle w:val="Default"/>
        <w:jc w:val="both"/>
        <w:rPr>
          <w:rFonts w:ascii="Calibri" w:hAnsi="Calibri" w:cs="Calibri"/>
          <w:lang w:val="ca-ES"/>
        </w:rPr>
      </w:pPr>
    </w:p>
    <w:p w14:paraId="26BEE672" w14:textId="12D9587C" w:rsidR="00AF2F4F" w:rsidRPr="00D4400C" w:rsidRDefault="00AF2F4F" w:rsidP="00E00EC9">
      <w:pPr>
        <w:pStyle w:val="Default"/>
        <w:jc w:val="both"/>
        <w:rPr>
          <w:rFonts w:ascii="Calibri" w:hAnsi="Calibri" w:cs="Calibri"/>
          <w:lang w:val="ca-ES"/>
        </w:rPr>
      </w:pPr>
      <w:r w:rsidRPr="00D4400C">
        <w:rPr>
          <w:rFonts w:ascii="Calibri" w:hAnsi="Calibri" w:cs="Calibri"/>
          <w:lang w:val="ca-ES"/>
        </w:rPr>
        <w:t>La Comissió d</w:t>
      </w:r>
      <w:r w:rsidR="004D0CEE" w:rsidRPr="00D4400C">
        <w:rPr>
          <w:rFonts w:ascii="Calibri" w:hAnsi="Calibri" w:cs="Calibri"/>
          <w:lang w:val="ca-ES"/>
        </w:rPr>
        <w:t xml:space="preserve">e Seguiment de la </w:t>
      </w:r>
      <w:r w:rsidRPr="00D4400C">
        <w:rPr>
          <w:rFonts w:ascii="Calibri" w:hAnsi="Calibri" w:cs="Calibri"/>
          <w:lang w:val="ca-ES"/>
        </w:rPr>
        <w:t xml:space="preserve">Igualtat </w:t>
      </w:r>
      <w:r w:rsidR="009E166C" w:rsidRPr="00D4400C">
        <w:rPr>
          <w:rFonts w:ascii="Calibri" w:hAnsi="Calibri" w:cs="Calibri"/>
          <w:lang w:val="ca-ES"/>
        </w:rPr>
        <w:t xml:space="preserve">a l’organització, </w:t>
      </w:r>
      <w:r w:rsidR="009A0089" w:rsidRPr="00D4400C">
        <w:rPr>
          <w:rFonts w:ascii="Calibri" w:hAnsi="Calibri" w:cs="Calibri"/>
          <w:lang w:val="ca-ES"/>
        </w:rPr>
        <w:t xml:space="preserve">va </w:t>
      </w:r>
      <w:r w:rsidRPr="00D4400C">
        <w:rPr>
          <w:rFonts w:ascii="Calibri" w:hAnsi="Calibri" w:cs="Calibri"/>
          <w:lang w:val="ca-ES"/>
        </w:rPr>
        <w:t>proposa</w:t>
      </w:r>
      <w:r w:rsidR="009A0089" w:rsidRPr="00D4400C">
        <w:rPr>
          <w:rFonts w:ascii="Calibri" w:hAnsi="Calibri" w:cs="Calibri"/>
          <w:lang w:val="ca-ES"/>
        </w:rPr>
        <w:t>r</w:t>
      </w:r>
      <w:r w:rsidRPr="00D4400C">
        <w:rPr>
          <w:rFonts w:ascii="Calibri" w:hAnsi="Calibri" w:cs="Calibri"/>
          <w:lang w:val="ca-ES"/>
        </w:rPr>
        <w:t xml:space="preserve"> a la </w:t>
      </w:r>
      <w:r w:rsidR="00E728F7" w:rsidRPr="00D4400C">
        <w:rPr>
          <w:rFonts w:ascii="Calibri" w:hAnsi="Calibri" w:cs="Calibri"/>
          <w:color w:val="auto"/>
          <w:lang w:val="ca-ES"/>
        </w:rPr>
        <w:t>G</w:t>
      </w:r>
      <w:r w:rsidRPr="00D4400C">
        <w:rPr>
          <w:rFonts w:ascii="Calibri" w:hAnsi="Calibri" w:cs="Calibri"/>
          <w:color w:val="auto"/>
          <w:lang w:val="ca-ES"/>
        </w:rPr>
        <w:t xml:space="preserve">erència </w:t>
      </w:r>
      <w:r w:rsidRPr="00D4400C">
        <w:rPr>
          <w:rFonts w:ascii="Calibri" w:hAnsi="Calibri" w:cs="Calibri"/>
          <w:lang w:val="ca-ES"/>
        </w:rPr>
        <w:t>que l’antiguitat</w:t>
      </w:r>
      <w:r w:rsidR="00562210" w:rsidRPr="00D4400C">
        <w:rPr>
          <w:rStyle w:val="Refernciadenotaapeudepgina"/>
          <w:rFonts w:ascii="Calibri" w:hAnsi="Calibri" w:cs="Calibri"/>
          <w:lang w:val="ca-ES"/>
        </w:rPr>
        <w:footnoteReference w:id="3"/>
      </w:r>
      <w:r w:rsidRPr="00D4400C">
        <w:rPr>
          <w:rFonts w:ascii="Calibri" w:hAnsi="Calibri" w:cs="Calibri"/>
          <w:lang w:val="ca-ES"/>
        </w:rPr>
        <w:t xml:space="preserve"> al Consorci tingui la condició de mèrit com a element principal en els processos de promoció de la plantilla, juntament amb la formació realitzada en el decurs dels anys per als processos de promoció interna</w:t>
      </w:r>
      <w:r w:rsidR="009E166C" w:rsidRPr="00D4400C">
        <w:rPr>
          <w:rFonts w:ascii="Calibri" w:hAnsi="Calibri" w:cs="Calibri"/>
          <w:lang w:val="ca-ES"/>
        </w:rPr>
        <w:t>,</w:t>
      </w:r>
      <w:r w:rsidRPr="00D4400C">
        <w:rPr>
          <w:rFonts w:ascii="Calibri" w:hAnsi="Calibri" w:cs="Calibri"/>
          <w:lang w:val="ca-ES"/>
        </w:rPr>
        <w:t xml:space="preserve"> de manera que aquests mèrits, sumats a criteris d’objectivitat i neutralitat, evitin altres biaixos poc objectius i condicionats per factors externs a la persona (favoritismes, amiguismes, etc.). </w:t>
      </w:r>
      <w:r w:rsidR="009A0089" w:rsidRPr="00D4400C">
        <w:rPr>
          <w:rFonts w:ascii="Calibri" w:hAnsi="Calibri" w:cs="Calibri"/>
          <w:lang w:val="ca-ES"/>
        </w:rPr>
        <w:t>E</w:t>
      </w:r>
      <w:r w:rsidRPr="00D4400C">
        <w:rPr>
          <w:rFonts w:ascii="Calibri" w:hAnsi="Calibri" w:cs="Calibri"/>
          <w:lang w:val="ca-ES"/>
        </w:rPr>
        <w:t xml:space="preserve">l dret del personal funcionari a fer carrera professional i ascens, </w:t>
      </w:r>
      <w:r w:rsidR="00562210" w:rsidRPr="00D4400C">
        <w:rPr>
          <w:rFonts w:ascii="Calibri" w:hAnsi="Calibri" w:cs="Calibri"/>
          <w:lang w:val="ca-ES"/>
        </w:rPr>
        <w:t xml:space="preserve">ha d’estar garantit i </w:t>
      </w:r>
      <w:r w:rsidRPr="00D4400C">
        <w:rPr>
          <w:rFonts w:ascii="Calibri" w:hAnsi="Calibri" w:cs="Calibri"/>
          <w:lang w:val="ca-ES"/>
        </w:rPr>
        <w:t xml:space="preserve">no pot incomplir-se per motius aliens a la seva persona. Així mateix i per reforçar la proposta, l’antiguitat esdevé i dona mostra de l’acumulació de coneixements referits al parc natural i de l’evolució històrica de la seva gestió, esdevenint una eina important de comprensió dels passos i processos en la seqüència de reptes que l’òrgan gestor ha afrontat i ha d’anar afrontant. Tanmateix, és un reconeixement a la dedicació professional d’anys dedicats a la millora i conservació del Parc, en qualsevol dels àmbits que hagi desenvolupat la seva tasca professional. </w:t>
      </w:r>
    </w:p>
    <w:p w14:paraId="0A749CFC" w14:textId="77777777" w:rsidR="009A0089" w:rsidRPr="00D4400C" w:rsidRDefault="009A0089" w:rsidP="00AF2F4F">
      <w:pPr>
        <w:pStyle w:val="Default"/>
        <w:rPr>
          <w:rFonts w:ascii="Calibri" w:hAnsi="Calibri" w:cs="Calibri"/>
          <w:lang w:val="ca-ES"/>
        </w:rPr>
      </w:pPr>
    </w:p>
    <w:p w14:paraId="5BA55DD8" w14:textId="1A50CEFB" w:rsidR="00AF2F4F" w:rsidRPr="00D4400C" w:rsidRDefault="00562210" w:rsidP="00E00EC9">
      <w:pPr>
        <w:pStyle w:val="Default"/>
        <w:jc w:val="both"/>
        <w:rPr>
          <w:rFonts w:ascii="Calibri" w:hAnsi="Calibri" w:cs="Calibri"/>
          <w:lang w:val="ca-ES"/>
        </w:rPr>
      </w:pPr>
      <w:r w:rsidRPr="00D4400C">
        <w:rPr>
          <w:rFonts w:ascii="Calibri" w:hAnsi="Calibri" w:cs="Calibri"/>
          <w:lang w:val="ca-ES"/>
        </w:rPr>
        <w:t xml:space="preserve">Es </w:t>
      </w:r>
      <w:r w:rsidR="00AF2F4F" w:rsidRPr="00D4400C">
        <w:rPr>
          <w:rFonts w:ascii="Calibri" w:hAnsi="Calibri" w:cs="Calibri"/>
          <w:lang w:val="ca-ES"/>
        </w:rPr>
        <w:t>propos</w:t>
      </w:r>
      <w:r w:rsidRPr="00D4400C">
        <w:rPr>
          <w:rFonts w:ascii="Calibri" w:hAnsi="Calibri" w:cs="Calibri"/>
          <w:lang w:val="ca-ES"/>
        </w:rPr>
        <w:t>à</w:t>
      </w:r>
      <w:r w:rsidR="00AF2F4F" w:rsidRPr="00D4400C">
        <w:rPr>
          <w:rFonts w:ascii="Calibri" w:hAnsi="Calibri" w:cs="Calibri"/>
          <w:lang w:val="ca-ES"/>
        </w:rPr>
        <w:t xml:space="preserve"> una valoració en promocions internes dels següents aspectes </w:t>
      </w:r>
      <w:r w:rsidRPr="00D4400C">
        <w:rPr>
          <w:rFonts w:ascii="Calibri" w:hAnsi="Calibri" w:cs="Calibri"/>
          <w:lang w:val="ca-ES"/>
        </w:rPr>
        <w:t>en</w:t>
      </w:r>
      <w:r w:rsidR="00AF2F4F" w:rsidRPr="00D4400C">
        <w:rPr>
          <w:rFonts w:ascii="Calibri" w:hAnsi="Calibri" w:cs="Calibri"/>
          <w:lang w:val="ca-ES"/>
        </w:rPr>
        <w:t xml:space="preserve"> l’ordre següent: </w:t>
      </w:r>
    </w:p>
    <w:p w14:paraId="720E189C" w14:textId="7ABA91B2" w:rsidR="00AF2F4F" w:rsidRPr="00D4400C" w:rsidRDefault="00AF2F4F" w:rsidP="00E00EC9">
      <w:pPr>
        <w:pStyle w:val="Default"/>
        <w:jc w:val="both"/>
        <w:rPr>
          <w:rFonts w:ascii="Calibri" w:hAnsi="Calibri" w:cs="Calibri"/>
          <w:lang w:val="ca-ES"/>
        </w:rPr>
      </w:pPr>
      <w:r w:rsidRPr="00D4400C">
        <w:rPr>
          <w:rFonts w:ascii="Calibri" w:hAnsi="Calibri" w:cs="Calibri"/>
          <w:lang w:val="ca-ES"/>
        </w:rPr>
        <w:t xml:space="preserve">1) Antiguitat, 2) formació durant els darrers 5-10 anys 3) altres criteris objectius </w:t>
      </w:r>
    </w:p>
    <w:p w14:paraId="21D2FD27" w14:textId="77777777" w:rsidR="00AF2F4F" w:rsidRPr="00D4400C" w:rsidRDefault="00AF2F4F" w:rsidP="00E00EC9">
      <w:pPr>
        <w:pStyle w:val="Default"/>
        <w:jc w:val="both"/>
        <w:rPr>
          <w:rFonts w:ascii="Calibri" w:hAnsi="Calibri" w:cs="Calibri"/>
          <w:lang w:val="ca-ES"/>
        </w:rPr>
      </w:pPr>
    </w:p>
    <w:p w14:paraId="52C1280C" w14:textId="44588BFF" w:rsidR="00AF2F4F" w:rsidRPr="00D4400C" w:rsidRDefault="00AF2F4F" w:rsidP="002A7890">
      <w:pPr>
        <w:pStyle w:val="Default"/>
        <w:jc w:val="both"/>
        <w:rPr>
          <w:rFonts w:ascii="Calibri" w:hAnsi="Calibri" w:cs="Calibri"/>
          <w:lang w:val="ca-ES"/>
        </w:rPr>
      </w:pPr>
      <w:r w:rsidRPr="00D4400C">
        <w:rPr>
          <w:rFonts w:ascii="Calibri" w:hAnsi="Calibri" w:cs="Calibri"/>
          <w:lang w:val="ca-ES"/>
        </w:rPr>
        <w:t>Aquests elements permeten clarament regir-se pel principi de neutralitat</w:t>
      </w:r>
      <w:r w:rsidR="004D0CEE" w:rsidRPr="00D4400C">
        <w:rPr>
          <w:rFonts w:ascii="Calibri" w:hAnsi="Calibri" w:cs="Calibri"/>
          <w:lang w:val="ca-ES"/>
        </w:rPr>
        <w:t xml:space="preserve"> i cal prendre’ls </w:t>
      </w:r>
      <w:r w:rsidRPr="00D4400C">
        <w:rPr>
          <w:rFonts w:ascii="Calibri" w:hAnsi="Calibri" w:cs="Calibri"/>
          <w:lang w:val="ca-ES"/>
        </w:rPr>
        <w:t xml:space="preserve">en consideració de cara a futures </w:t>
      </w:r>
      <w:r w:rsidR="003B1F21" w:rsidRPr="00D4400C">
        <w:rPr>
          <w:rFonts w:ascii="Calibri" w:hAnsi="Calibri" w:cs="Calibri"/>
          <w:lang w:val="ca-ES"/>
        </w:rPr>
        <w:t>promocions internes de personal com un dels elements de primer ordre, sempre i quan es doni per fet que la persona aspirant compleix amb les capacitats per desenvolupar la feina.</w:t>
      </w:r>
    </w:p>
    <w:p w14:paraId="4C9ABF3A" w14:textId="77777777" w:rsidR="002A7890" w:rsidRPr="00D4400C" w:rsidRDefault="002A7890" w:rsidP="002A7890">
      <w:pPr>
        <w:pStyle w:val="Default"/>
        <w:jc w:val="both"/>
        <w:rPr>
          <w:rFonts w:ascii="Calibri" w:hAnsi="Calibri" w:cs="Calibri"/>
          <w:lang w:val="ca-ES"/>
        </w:rPr>
      </w:pPr>
    </w:p>
    <w:p w14:paraId="125043B9" w14:textId="35A7D55A" w:rsidR="00AF2F4F" w:rsidRPr="00D4400C" w:rsidRDefault="004D0CEE" w:rsidP="00E00EC9">
      <w:pPr>
        <w:pStyle w:val="Default"/>
        <w:jc w:val="both"/>
        <w:rPr>
          <w:rFonts w:ascii="Calibri" w:hAnsi="Calibri" w:cs="Calibri"/>
          <w:color w:val="auto"/>
          <w:lang w:val="ca-ES"/>
        </w:rPr>
      </w:pPr>
      <w:r w:rsidRPr="00D4400C">
        <w:rPr>
          <w:rFonts w:ascii="Calibri" w:hAnsi="Calibri" w:cs="Calibri"/>
          <w:color w:val="auto"/>
          <w:lang w:val="ca-ES"/>
        </w:rPr>
        <w:t>Una altra de les mesures important</w:t>
      </w:r>
      <w:r w:rsidR="00581D64" w:rsidRPr="00D4400C">
        <w:rPr>
          <w:rFonts w:ascii="Calibri" w:hAnsi="Calibri" w:cs="Calibri"/>
          <w:color w:val="auto"/>
          <w:lang w:val="ca-ES"/>
        </w:rPr>
        <w:t>s</w:t>
      </w:r>
      <w:r w:rsidRPr="00D4400C">
        <w:rPr>
          <w:rFonts w:ascii="Calibri" w:hAnsi="Calibri" w:cs="Calibri"/>
          <w:color w:val="auto"/>
          <w:lang w:val="ca-ES"/>
        </w:rPr>
        <w:t xml:space="preserve"> és g</w:t>
      </w:r>
      <w:r w:rsidR="00AF2F4F" w:rsidRPr="00D4400C">
        <w:rPr>
          <w:rFonts w:ascii="Calibri" w:hAnsi="Calibri" w:cs="Calibri"/>
          <w:color w:val="auto"/>
          <w:lang w:val="ca-ES"/>
        </w:rPr>
        <w:t xml:space="preserve">arantir </w:t>
      </w:r>
      <w:r w:rsidRPr="00D4400C">
        <w:rPr>
          <w:rFonts w:ascii="Calibri" w:hAnsi="Calibri" w:cs="Calibri"/>
          <w:color w:val="auto"/>
          <w:lang w:val="ca-ES"/>
        </w:rPr>
        <w:t xml:space="preserve">que els </w:t>
      </w:r>
      <w:r w:rsidR="00AF2F4F" w:rsidRPr="00D4400C">
        <w:rPr>
          <w:rFonts w:ascii="Calibri" w:hAnsi="Calibri" w:cs="Calibri"/>
          <w:color w:val="auto"/>
          <w:lang w:val="ca-ES"/>
        </w:rPr>
        <w:t xml:space="preserve">processos de promoció </w:t>
      </w:r>
      <w:r w:rsidRPr="00D4400C">
        <w:rPr>
          <w:rFonts w:ascii="Calibri" w:hAnsi="Calibri" w:cs="Calibri"/>
          <w:color w:val="auto"/>
          <w:lang w:val="ca-ES"/>
        </w:rPr>
        <w:t xml:space="preserve">estiguin </w:t>
      </w:r>
      <w:r w:rsidR="00AF2F4F" w:rsidRPr="00D4400C">
        <w:rPr>
          <w:rFonts w:ascii="Calibri" w:hAnsi="Calibri" w:cs="Calibri"/>
          <w:color w:val="auto"/>
          <w:lang w:val="ca-ES"/>
        </w:rPr>
        <w:t>lliure</w:t>
      </w:r>
      <w:r w:rsidRPr="00D4400C">
        <w:rPr>
          <w:rFonts w:ascii="Calibri" w:hAnsi="Calibri" w:cs="Calibri"/>
          <w:color w:val="auto"/>
          <w:lang w:val="ca-ES"/>
        </w:rPr>
        <w:t>s</w:t>
      </w:r>
      <w:r w:rsidR="00AF2F4F" w:rsidRPr="00D4400C">
        <w:rPr>
          <w:rFonts w:ascii="Calibri" w:hAnsi="Calibri" w:cs="Calibri"/>
          <w:color w:val="auto"/>
          <w:lang w:val="ca-ES"/>
        </w:rPr>
        <w:t xml:space="preserve"> de biaix de gènere. </w:t>
      </w:r>
      <w:r w:rsidRPr="00D4400C">
        <w:rPr>
          <w:rFonts w:ascii="Calibri" w:hAnsi="Calibri" w:cs="Calibri"/>
          <w:color w:val="auto"/>
          <w:lang w:val="ca-ES"/>
        </w:rPr>
        <w:t xml:space="preserve">En aquest sentit, i atenent als desequilibris comentats anteriorment tant pel que fa a distribució d’homes i dones en el conjunt de la plantilla com en la de les categories professionals serà una de les Mesures que caldrà incloure al II Pla d’igualtat del Consorci i </w:t>
      </w:r>
      <w:r w:rsidR="00581D64" w:rsidRPr="00D4400C">
        <w:rPr>
          <w:rFonts w:ascii="Calibri" w:hAnsi="Calibri" w:cs="Calibri"/>
          <w:color w:val="auto"/>
          <w:lang w:val="ca-ES"/>
        </w:rPr>
        <w:t>donar-li la rellevància</w:t>
      </w:r>
      <w:r w:rsidRPr="00D4400C">
        <w:rPr>
          <w:rFonts w:ascii="Calibri" w:hAnsi="Calibri" w:cs="Calibri"/>
          <w:color w:val="auto"/>
          <w:lang w:val="ca-ES"/>
        </w:rPr>
        <w:t xml:space="preserve"> que ha de tenir en la nova organització i reestructuració del personal.</w:t>
      </w:r>
    </w:p>
    <w:p w14:paraId="3A1DCEE0" w14:textId="77777777" w:rsidR="000D57F6" w:rsidRPr="00D4400C" w:rsidRDefault="000D57F6" w:rsidP="00E00EC9">
      <w:pPr>
        <w:pStyle w:val="Default"/>
        <w:jc w:val="both"/>
        <w:rPr>
          <w:rFonts w:ascii="Calibri" w:hAnsi="Calibri" w:cs="Calibri"/>
          <w:color w:val="auto"/>
          <w:lang w:val="ca-ES"/>
        </w:rPr>
      </w:pPr>
    </w:p>
    <w:p w14:paraId="0AC82C65" w14:textId="49567CE8" w:rsidR="002A7890" w:rsidRPr="00D4400C" w:rsidRDefault="000D57F6" w:rsidP="000D57F6">
      <w:pPr>
        <w:jc w:val="both"/>
        <w:rPr>
          <w:sz w:val="24"/>
          <w:szCs w:val="24"/>
        </w:rPr>
      </w:pPr>
      <w:r w:rsidRPr="00D4400C">
        <w:rPr>
          <w:sz w:val="24"/>
          <w:szCs w:val="24"/>
        </w:rPr>
        <w:t>En relació a la Mesura 26 s’ha posat en coneixement de les persones responsables d’informàtica del Consorci i se’ls ha demanat que incorporin aquestes modificacions en la mesura del possible. L’any 2022 s’acordà que de cara al 2023 es prepararia des de RRHH un document d’Excel on es recullin les dades per tal de poder-les obtenir desagregades per sexe.</w:t>
      </w:r>
    </w:p>
    <w:p w14:paraId="06371134" w14:textId="1606E307" w:rsidR="002A7890" w:rsidRPr="00D4400C" w:rsidRDefault="002A7890" w:rsidP="00E00EC9">
      <w:pPr>
        <w:pStyle w:val="Default"/>
        <w:jc w:val="both"/>
        <w:rPr>
          <w:rFonts w:ascii="Calibri" w:hAnsi="Calibri" w:cs="Calibri"/>
          <w:color w:val="auto"/>
          <w:lang w:val="ca-ES"/>
        </w:rPr>
      </w:pPr>
      <w:r w:rsidRPr="00D4400C">
        <w:rPr>
          <w:rFonts w:ascii="Calibri" w:hAnsi="Calibri" w:cs="Calibri"/>
          <w:color w:val="auto"/>
          <w:lang w:val="ca-ES"/>
        </w:rPr>
        <w:t>Pel que fa a incorporar mecanismes per fomentar la incorporació de persones del sexe infrarepresentat en la vacant a cobrir, comentar que d’un temps ençà, s’estan incorporant en les ofertes d’ocupació, criteris d’aquestes característiques, en situacions com ara empats. A banda d’això, s’estan estudiant formulacions que afavoreixin d’entrada persones del sexe infrarepresentat.</w:t>
      </w:r>
    </w:p>
    <w:p w14:paraId="2C42D2D2" w14:textId="343BF7FF" w:rsidR="00AF2F4F" w:rsidRPr="00D4400C" w:rsidRDefault="00AF2F4F" w:rsidP="00E00EC9">
      <w:pPr>
        <w:pStyle w:val="Default"/>
        <w:jc w:val="both"/>
        <w:rPr>
          <w:lang w:val="ca-ES"/>
        </w:rPr>
      </w:pPr>
    </w:p>
    <w:p w14:paraId="41D0F699" w14:textId="61F3D2E3" w:rsidR="00AF2F4F" w:rsidRPr="00D4400C" w:rsidRDefault="00581D64" w:rsidP="00E00EC9">
      <w:pPr>
        <w:jc w:val="both"/>
        <w:rPr>
          <w:rFonts w:eastAsia="Times New Roman" w:cs="Arial"/>
          <w:b/>
          <w:bCs/>
          <w:sz w:val="24"/>
          <w:szCs w:val="24"/>
        </w:rPr>
      </w:pPr>
      <w:r w:rsidRPr="00D4400C">
        <w:rPr>
          <w:sz w:val="24"/>
          <w:szCs w:val="24"/>
        </w:rPr>
        <w:lastRenderedPageBreak/>
        <w:t>Finalment i com una qüestió inclosa en aquest Àmbit, es posa de manifest que el Consorci</w:t>
      </w:r>
      <w:r w:rsidR="00AF2F4F" w:rsidRPr="00D4400C">
        <w:rPr>
          <w:sz w:val="24"/>
          <w:szCs w:val="24"/>
        </w:rPr>
        <w:t xml:space="preserve"> </w:t>
      </w:r>
      <w:r w:rsidRPr="00D4400C">
        <w:rPr>
          <w:sz w:val="24"/>
          <w:szCs w:val="24"/>
        </w:rPr>
        <w:t>c</w:t>
      </w:r>
      <w:r w:rsidR="00AF2F4F" w:rsidRPr="00D4400C">
        <w:rPr>
          <w:sz w:val="24"/>
          <w:szCs w:val="24"/>
        </w:rPr>
        <w:t>omunica les vacants internament. Des de l’àrea de RRHH, aquesta acció es ve produint darrerament de forma sistemàtica. Això permet un accés i transparència a la informació que pot ser de l’interès de totes les persones que formen part de la plantilla de personal i tenen l’oportunitat i el dret a promoció.</w:t>
      </w:r>
    </w:p>
    <w:p w14:paraId="0AB2114F" w14:textId="77777777" w:rsidR="00581D64" w:rsidRPr="00D4400C" w:rsidRDefault="00581D64" w:rsidP="00E00EC9">
      <w:pPr>
        <w:jc w:val="both"/>
        <w:rPr>
          <w:rFonts w:eastAsia="Times New Roman" w:cs="Arial"/>
          <w:b/>
          <w:bCs/>
          <w:sz w:val="24"/>
          <w:szCs w:val="24"/>
        </w:rPr>
      </w:pPr>
    </w:p>
    <w:p w14:paraId="6AB96CBC" w14:textId="26F6E6DB" w:rsidR="0047500C" w:rsidRPr="00D4400C" w:rsidRDefault="008325B7" w:rsidP="0047500C">
      <w:pPr>
        <w:rPr>
          <w:rStyle w:val="SenseespaiatCar"/>
          <w:rFonts w:eastAsiaTheme="minorHAnsi"/>
          <w:b/>
          <w:bCs/>
          <w:color w:val="7030A0"/>
          <w:szCs w:val="24"/>
        </w:rPr>
      </w:pPr>
      <w:r w:rsidRPr="00D4400C">
        <w:rPr>
          <w:rStyle w:val="SenseespaiatCar"/>
          <w:rFonts w:eastAsiaTheme="minorHAnsi"/>
          <w:b/>
          <w:bCs/>
          <w:color w:val="7030A0"/>
          <w:szCs w:val="24"/>
        </w:rPr>
        <w:t xml:space="preserve"> </w:t>
      </w:r>
      <w:r w:rsidR="00EE6B29" w:rsidRPr="00D4400C">
        <w:rPr>
          <w:rStyle w:val="SenseespaiatCar"/>
          <w:rFonts w:eastAsiaTheme="minorHAnsi"/>
          <w:b/>
          <w:bCs/>
          <w:color w:val="7030A0"/>
          <w:szCs w:val="24"/>
        </w:rPr>
        <w:t xml:space="preserve">ÀMBIT 4. </w:t>
      </w:r>
      <w:r w:rsidR="0047500C" w:rsidRPr="00D4400C">
        <w:rPr>
          <w:rStyle w:val="SenseespaiatCar"/>
          <w:rFonts w:eastAsiaTheme="minorHAnsi"/>
          <w:b/>
          <w:bCs/>
          <w:color w:val="7030A0"/>
          <w:szCs w:val="24"/>
        </w:rPr>
        <w:t>RETRIBUCIÓ</w:t>
      </w:r>
    </w:p>
    <w:p w14:paraId="2FB790B5" w14:textId="027A1D6B" w:rsidR="00EE6B29" w:rsidRPr="00D4400C" w:rsidRDefault="00EE6B29" w:rsidP="00EE6B29">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 xml:space="preserve">MESURA 31. </w:t>
      </w:r>
      <w:r w:rsidR="00D972B3" w:rsidRPr="00D4400C">
        <w:rPr>
          <w:rStyle w:val="SenseespaiatCar"/>
          <w:rFonts w:asciiTheme="minorHAnsi" w:eastAsia="Arial" w:hAnsiTheme="minorHAnsi" w:cstheme="minorHAnsi"/>
          <w:color w:val="6D1D6A"/>
          <w:szCs w:val="24"/>
        </w:rPr>
        <w:t>Seguiment anual de l’evolució de la bretxa salarial entre dones i homes.</w:t>
      </w:r>
    </w:p>
    <w:p w14:paraId="30372A80" w14:textId="49B8AB14" w:rsidR="00EE6B29" w:rsidRPr="00D4400C" w:rsidRDefault="00EE6B29" w:rsidP="00EE6B29">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 xml:space="preserve">MESURA 32. </w:t>
      </w:r>
      <w:r w:rsidR="00D972B3" w:rsidRPr="00D4400C">
        <w:rPr>
          <w:rStyle w:val="SenseespaiatCar"/>
          <w:rFonts w:asciiTheme="minorHAnsi" w:eastAsia="Arial" w:hAnsiTheme="minorHAnsi" w:cstheme="minorHAnsi"/>
          <w:color w:val="6D1D6A"/>
          <w:szCs w:val="24"/>
        </w:rPr>
        <w:t>Elaborar un registre anual amb els valors mitjans dels salaris, complements salarials i percepcions extrasalarials de la plantilla, desagregat per sexe i distribuït per grups professionals/categories professionals.</w:t>
      </w:r>
    </w:p>
    <w:p w14:paraId="34F302BF" w14:textId="77777777" w:rsidR="00EE6B29" w:rsidRPr="00D4400C" w:rsidRDefault="00EE6B29" w:rsidP="0047500C">
      <w:pPr>
        <w:rPr>
          <w:rStyle w:val="SenseespaiatCar"/>
          <w:rFonts w:eastAsiaTheme="minorHAnsi"/>
          <w:b/>
          <w:bCs/>
          <w:szCs w:val="24"/>
        </w:rPr>
      </w:pPr>
    </w:p>
    <w:p w14:paraId="128D9774" w14:textId="6B03F1EA" w:rsidR="004D2C80" w:rsidRPr="00D4400C" w:rsidRDefault="00B55327" w:rsidP="00E00EC9">
      <w:pPr>
        <w:jc w:val="both"/>
        <w:rPr>
          <w:sz w:val="24"/>
          <w:szCs w:val="24"/>
        </w:rPr>
      </w:pPr>
      <w:r w:rsidRPr="00D4400C">
        <w:rPr>
          <w:sz w:val="24"/>
          <w:szCs w:val="24"/>
        </w:rPr>
        <w:t xml:space="preserve">La desigualtat </w:t>
      </w:r>
      <w:r w:rsidR="004D2C80" w:rsidRPr="00D4400C">
        <w:rPr>
          <w:sz w:val="24"/>
          <w:szCs w:val="24"/>
        </w:rPr>
        <w:t xml:space="preserve">de dones i homes </w:t>
      </w:r>
      <w:r w:rsidRPr="00D4400C">
        <w:rPr>
          <w:sz w:val="24"/>
          <w:szCs w:val="24"/>
        </w:rPr>
        <w:t xml:space="preserve">en </w:t>
      </w:r>
      <w:r w:rsidR="004D2C80" w:rsidRPr="00D4400C">
        <w:rPr>
          <w:sz w:val="24"/>
          <w:szCs w:val="24"/>
        </w:rPr>
        <w:t>termes retributius</w:t>
      </w:r>
      <w:r w:rsidRPr="00D4400C">
        <w:rPr>
          <w:sz w:val="24"/>
          <w:szCs w:val="24"/>
        </w:rPr>
        <w:t xml:space="preserve"> </w:t>
      </w:r>
      <w:r w:rsidR="004D2C80" w:rsidRPr="00D4400C">
        <w:rPr>
          <w:sz w:val="24"/>
          <w:szCs w:val="24"/>
        </w:rPr>
        <w:t xml:space="preserve">és un problema universal </w:t>
      </w:r>
      <w:r w:rsidR="00832810" w:rsidRPr="00D4400C">
        <w:rPr>
          <w:sz w:val="24"/>
          <w:szCs w:val="24"/>
        </w:rPr>
        <w:t>que posa de manifest que</w:t>
      </w:r>
      <w:r w:rsidRPr="00D4400C">
        <w:rPr>
          <w:sz w:val="24"/>
          <w:szCs w:val="24"/>
        </w:rPr>
        <w:t xml:space="preserve"> el salari mitjà de les dones és inferior al dels homes. Un indicador clau per analitzar les remuneracions amb perspectiva de gènere és l’anàlisi de la bretxa salarial de gènere, la qual mesura la diferència entre les retribucions mitjanes de dones i homes com a percentatge de les retribucions dels homes. </w:t>
      </w:r>
    </w:p>
    <w:p w14:paraId="115E22DF" w14:textId="51F5FDFE" w:rsidR="006F228B" w:rsidRPr="00D4400C" w:rsidRDefault="006F228B" w:rsidP="00E00EC9">
      <w:pPr>
        <w:jc w:val="both"/>
        <w:rPr>
          <w:rStyle w:val="SenseespaiatCar"/>
          <w:rFonts w:ascii="Calibri" w:eastAsiaTheme="minorHAnsi" w:hAnsi="Calibri" w:cs="Calibri"/>
          <w:color w:val="auto"/>
          <w:szCs w:val="24"/>
        </w:rPr>
      </w:pPr>
      <w:r w:rsidRPr="00D4400C">
        <w:rPr>
          <w:rStyle w:val="SenseespaiatCar"/>
          <w:rFonts w:ascii="Calibri" w:eastAsiaTheme="minorHAnsi" w:hAnsi="Calibri" w:cs="Calibri"/>
          <w:color w:val="auto"/>
          <w:szCs w:val="24"/>
        </w:rPr>
        <w:t xml:space="preserve">En l’àmbit de la retribució i considerant que el Consorci és una </w:t>
      </w:r>
      <w:r w:rsidR="00E728F7" w:rsidRPr="00D4400C">
        <w:rPr>
          <w:rStyle w:val="SenseespaiatCar"/>
          <w:rFonts w:ascii="Calibri" w:eastAsiaTheme="minorHAnsi" w:hAnsi="Calibri" w:cs="Calibri"/>
          <w:color w:val="auto"/>
          <w:szCs w:val="24"/>
        </w:rPr>
        <w:t>a</w:t>
      </w:r>
      <w:r w:rsidRPr="00D4400C">
        <w:rPr>
          <w:rStyle w:val="SenseespaiatCar"/>
          <w:rFonts w:ascii="Calibri" w:eastAsiaTheme="minorHAnsi" w:hAnsi="Calibri" w:cs="Calibri"/>
          <w:color w:val="auto"/>
          <w:szCs w:val="24"/>
        </w:rPr>
        <w:t>dministració pública, vetllar per l’equitat salarial de dones i homes, significa mesurar de manera periòdica</w:t>
      </w:r>
      <w:r w:rsidR="004D2C80" w:rsidRPr="00D4400C">
        <w:rPr>
          <w:rStyle w:val="SenseespaiatCar"/>
          <w:rFonts w:ascii="Calibri" w:eastAsiaTheme="minorHAnsi" w:hAnsi="Calibri" w:cs="Calibri"/>
          <w:color w:val="auto"/>
          <w:szCs w:val="24"/>
        </w:rPr>
        <w:t xml:space="preserve"> i amb caràcter anual</w:t>
      </w:r>
      <w:r w:rsidRPr="00D4400C">
        <w:rPr>
          <w:rStyle w:val="SenseespaiatCar"/>
          <w:rFonts w:ascii="Calibri" w:eastAsiaTheme="minorHAnsi" w:hAnsi="Calibri" w:cs="Calibri"/>
          <w:color w:val="auto"/>
          <w:szCs w:val="24"/>
        </w:rPr>
        <w:t xml:space="preserve">, la bretxa salarial. </w:t>
      </w:r>
    </w:p>
    <w:p w14:paraId="4F319FD4" w14:textId="132FD455" w:rsidR="00B55327" w:rsidRPr="00D4400C" w:rsidRDefault="00B55327" w:rsidP="00E00EC9">
      <w:pPr>
        <w:jc w:val="both"/>
        <w:rPr>
          <w:rStyle w:val="SenseespaiatCar"/>
          <w:rFonts w:ascii="Calibri" w:eastAsiaTheme="minorHAnsi" w:hAnsi="Calibri" w:cs="Calibri"/>
          <w:color w:val="auto"/>
          <w:szCs w:val="24"/>
        </w:rPr>
      </w:pPr>
      <w:r w:rsidRPr="00D4400C">
        <w:rPr>
          <w:sz w:val="24"/>
          <w:szCs w:val="24"/>
        </w:rPr>
        <w:t>En termes generals entre els factors que influeixen en la bretxa salarial hi ha la discriminació directa i també diverses situacions que donen lloc a discriminacions indirectes, com ara la segmentació vertical, la segmentació horitzontal, les diferències en els usos del temps –les dones assumeixen en grau més alt les tasques de la llar i de cura, amb menor disponibilitat per</w:t>
      </w:r>
      <w:r w:rsidR="00904DD1" w:rsidRPr="00D4400C">
        <w:rPr>
          <w:sz w:val="24"/>
          <w:szCs w:val="24"/>
        </w:rPr>
        <w:t xml:space="preserve"> la feina remunerada–, la infravaloració de les feines i les capacitats de les dones o les polítiques retributives aparentment neutres que acaben penalitzant les dones pel que fa als complements salarials</w:t>
      </w:r>
      <w:r w:rsidR="00904DD1" w:rsidRPr="00D4400C">
        <w:rPr>
          <w:sz w:val="24"/>
          <w:szCs w:val="24"/>
          <w:vertAlign w:val="superscript"/>
        </w:rPr>
        <w:footnoteReference w:id="4"/>
      </w:r>
      <w:r w:rsidR="00904DD1" w:rsidRPr="00D4400C">
        <w:rPr>
          <w:sz w:val="24"/>
          <w:szCs w:val="24"/>
        </w:rPr>
        <w:t xml:space="preserve">. Així, les desigualtats retributives estan relacionades en gran manera amb les desigualtats i la discriminació estructural que pateixen les dones en tots els àmbits de la vida. </w:t>
      </w:r>
      <w:r w:rsidR="00D96C9A" w:rsidRPr="00D4400C">
        <w:rPr>
          <w:sz w:val="24"/>
          <w:szCs w:val="24"/>
        </w:rPr>
        <w:t>P</w:t>
      </w:r>
      <w:r w:rsidR="00904DD1" w:rsidRPr="00D4400C">
        <w:rPr>
          <w:sz w:val="24"/>
          <w:szCs w:val="24"/>
        </w:rPr>
        <w:t>el que fa al guany brut mitjà anual, la bretxa salarial a Catalunya en 2020 era del 19,7%</w:t>
      </w:r>
      <w:r w:rsidR="00904DD1" w:rsidRPr="00D4400C">
        <w:rPr>
          <w:sz w:val="24"/>
          <w:szCs w:val="24"/>
          <w:vertAlign w:val="superscript"/>
        </w:rPr>
        <w:footnoteReference w:id="5"/>
      </w:r>
      <w:r w:rsidR="00904DD1" w:rsidRPr="00D4400C">
        <w:rPr>
          <w:sz w:val="24"/>
          <w:szCs w:val="24"/>
        </w:rPr>
        <w:t>.</w:t>
      </w:r>
    </w:p>
    <w:p w14:paraId="2EC4A495" w14:textId="7C80CF7C" w:rsidR="004D2C80" w:rsidRPr="00D4400C" w:rsidRDefault="004D2C80" w:rsidP="004D2C80">
      <w:pPr>
        <w:pStyle w:val="Ttol3"/>
        <w:spacing w:after="160"/>
      </w:pPr>
      <w:bookmarkStart w:id="6" w:name="_Toc155623321"/>
      <w:r w:rsidRPr="00D4400C">
        <w:t>RETRIBUCIONS DE DONES I HOMES I BRETXA SALARIAL</w:t>
      </w:r>
      <w:bookmarkEnd w:id="6"/>
    </w:p>
    <w:p w14:paraId="3E81FB1B" w14:textId="318D53BD" w:rsidR="003D3644" w:rsidRPr="00D4400C" w:rsidRDefault="00E728F7" w:rsidP="003D3644">
      <w:pPr>
        <w:jc w:val="both"/>
        <w:rPr>
          <w:rFonts w:ascii="Calibri" w:hAnsi="Calibri" w:cs="Calibri"/>
          <w:sz w:val="24"/>
          <w:szCs w:val="24"/>
        </w:rPr>
      </w:pPr>
      <w:bookmarkStart w:id="7" w:name="_RETRIBUCIONS_TOTALS"/>
      <w:bookmarkEnd w:id="7"/>
      <w:r w:rsidRPr="00D4400C">
        <w:rPr>
          <w:rFonts w:ascii="Calibri" w:hAnsi="Calibri" w:cs="Calibri"/>
          <w:sz w:val="24"/>
          <w:szCs w:val="24"/>
        </w:rPr>
        <w:t>La</w:t>
      </w:r>
      <w:r w:rsidR="004D2C80" w:rsidRPr="00D4400C">
        <w:rPr>
          <w:rFonts w:ascii="Calibri" w:hAnsi="Calibri" w:cs="Calibri"/>
          <w:sz w:val="24"/>
          <w:szCs w:val="24"/>
        </w:rPr>
        <w:t xml:space="preserve"> darrer</w:t>
      </w:r>
      <w:r w:rsidRPr="00D4400C">
        <w:rPr>
          <w:rFonts w:ascii="Calibri" w:hAnsi="Calibri" w:cs="Calibri"/>
          <w:sz w:val="24"/>
          <w:szCs w:val="24"/>
        </w:rPr>
        <w:t>a</w:t>
      </w:r>
      <w:r w:rsidR="004D2C80" w:rsidRPr="00D4400C">
        <w:rPr>
          <w:rFonts w:ascii="Calibri" w:hAnsi="Calibri" w:cs="Calibri"/>
          <w:sz w:val="24"/>
          <w:szCs w:val="24"/>
        </w:rPr>
        <w:t xml:space="preserve"> anàlisi fet</w:t>
      </w:r>
      <w:r w:rsidRPr="00D4400C">
        <w:rPr>
          <w:rFonts w:ascii="Calibri" w:hAnsi="Calibri" w:cs="Calibri"/>
          <w:sz w:val="24"/>
          <w:szCs w:val="24"/>
        </w:rPr>
        <w:t>a</w:t>
      </w:r>
      <w:r w:rsidR="004D2C80" w:rsidRPr="00D4400C">
        <w:rPr>
          <w:rFonts w:ascii="Calibri" w:hAnsi="Calibri" w:cs="Calibri"/>
          <w:sz w:val="24"/>
          <w:szCs w:val="24"/>
        </w:rPr>
        <w:t xml:space="preserve"> de la </w:t>
      </w:r>
      <w:r w:rsidR="004D2C80" w:rsidRPr="00D4400C">
        <w:rPr>
          <w:rStyle w:val="SenseespaiatCar"/>
          <w:rFonts w:ascii="Calibri" w:eastAsiaTheme="minorHAnsi" w:hAnsi="Calibri" w:cs="Calibri"/>
          <w:color w:val="auto"/>
          <w:szCs w:val="24"/>
        </w:rPr>
        <w:t>bretxa salarial de l’organització és de l’exercici 2022 i s’estableix en -6,02%, favorable a les empleades</w:t>
      </w:r>
      <w:r w:rsidR="004D2C80" w:rsidRPr="00D4400C">
        <w:rPr>
          <w:rFonts w:ascii="Calibri" w:hAnsi="Calibri" w:cs="Calibri"/>
          <w:sz w:val="24"/>
          <w:szCs w:val="24"/>
        </w:rPr>
        <w:t xml:space="preserve">. El motiu principal de la bretxa </w:t>
      </w:r>
      <w:r w:rsidR="00722387" w:rsidRPr="00D4400C">
        <w:rPr>
          <w:rFonts w:ascii="Calibri" w:hAnsi="Calibri" w:cs="Calibri"/>
          <w:sz w:val="24"/>
          <w:szCs w:val="24"/>
        </w:rPr>
        <w:t>és</w:t>
      </w:r>
      <w:r w:rsidR="004D2C80" w:rsidRPr="00D4400C">
        <w:rPr>
          <w:rFonts w:ascii="Calibri" w:hAnsi="Calibri" w:cs="Calibri"/>
          <w:sz w:val="24"/>
          <w:szCs w:val="24"/>
        </w:rPr>
        <w:t xml:space="preserve"> la desigual distribució de dones i homes per grups professionals. La major part de les empleades del Consorci ocupa llocs de treball corresponents al grup professional A2, mentre que els empleats </w:t>
      </w:r>
      <w:r w:rsidRPr="00D4400C">
        <w:rPr>
          <w:rFonts w:ascii="Calibri" w:hAnsi="Calibri" w:cs="Calibri"/>
          <w:sz w:val="24"/>
          <w:szCs w:val="24"/>
        </w:rPr>
        <w:t>se</w:t>
      </w:r>
      <w:r w:rsidR="004D2C80" w:rsidRPr="00D4400C">
        <w:rPr>
          <w:rFonts w:ascii="Calibri" w:hAnsi="Calibri" w:cs="Calibri"/>
          <w:sz w:val="24"/>
          <w:szCs w:val="24"/>
        </w:rPr>
        <w:t xml:space="preserve"> situen, majoritàriament, en els grups C2 i C1. Aquesta distribució desigual dona lloc a diferències, en el conjunt de la plantilla, que es tradueixen en una bretxa global favorable a les dones.</w:t>
      </w:r>
      <w:r w:rsidR="00722387" w:rsidRPr="00D4400C">
        <w:rPr>
          <w:rFonts w:ascii="Calibri" w:hAnsi="Calibri" w:cs="Calibri"/>
          <w:sz w:val="24"/>
          <w:szCs w:val="24"/>
        </w:rPr>
        <w:t xml:space="preserve"> Malgrat això, es remarca la forta </w:t>
      </w:r>
      <w:r w:rsidR="00722387" w:rsidRPr="00D4400C">
        <w:rPr>
          <w:rFonts w:ascii="Calibri" w:hAnsi="Calibri" w:cs="Calibri"/>
          <w:sz w:val="24"/>
          <w:szCs w:val="24"/>
        </w:rPr>
        <w:lastRenderedPageBreak/>
        <w:t xml:space="preserve">masculinització del grup A1, si considerem la </w:t>
      </w:r>
      <w:r w:rsidR="003D3644" w:rsidRPr="00D4400C">
        <w:rPr>
          <w:rFonts w:ascii="Calibri" w:hAnsi="Calibri" w:cs="Calibri"/>
          <w:sz w:val="24"/>
          <w:szCs w:val="24"/>
        </w:rPr>
        <w:t>sobre qualificació</w:t>
      </w:r>
      <w:r w:rsidR="00722387" w:rsidRPr="00D4400C">
        <w:rPr>
          <w:rFonts w:ascii="Calibri" w:hAnsi="Calibri" w:cs="Calibri"/>
          <w:sz w:val="24"/>
          <w:szCs w:val="24"/>
        </w:rPr>
        <w:t xml:space="preserve"> de les dones amb titulacions que podria situar-ne més quantitativament en el grup A1. Aquesta distribució desigual dona lloc a diferències, en el conjunt de la plantilla, que es tradueixen en una bretxa global favorable a les dones</w:t>
      </w:r>
      <w:r w:rsidR="00D96C9A" w:rsidRPr="00D4400C">
        <w:rPr>
          <w:rFonts w:ascii="Calibri" w:hAnsi="Calibri" w:cs="Calibri"/>
          <w:sz w:val="24"/>
          <w:szCs w:val="24"/>
        </w:rPr>
        <w:t>.</w:t>
      </w:r>
    </w:p>
    <w:p w14:paraId="1A7F78E4" w14:textId="77777777" w:rsidR="003D3644" w:rsidRPr="00D4400C" w:rsidRDefault="003D3644" w:rsidP="003D3644">
      <w:pPr>
        <w:jc w:val="both"/>
        <w:rPr>
          <w:rFonts w:ascii="Calibri" w:hAnsi="Calibri" w:cs="Calibri"/>
          <w:sz w:val="24"/>
          <w:szCs w:val="24"/>
        </w:rPr>
      </w:pPr>
    </w:p>
    <w:p w14:paraId="0B9E34BA" w14:textId="65C1C897" w:rsidR="00464499" w:rsidRPr="00464499" w:rsidRDefault="00464499" w:rsidP="00464499">
      <w:pPr>
        <w:pStyle w:val="Llegenda"/>
        <w:rPr>
          <w:rStyle w:val="SenseespaiatCar"/>
          <w:rFonts w:eastAsiaTheme="minorHAnsi" w:cstheme="minorBidi"/>
          <w:sz w:val="20"/>
        </w:rPr>
      </w:pPr>
      <w:bookmarkStart w:id="8" w:name="_Toc157029430"/>
      <w:r w:rsidRPr="0090377A">
        <w:t xml:space="preserve">Taula </w:t>
      </w:r>
      <w:r w:rsidR="002E347E">
        <w:t>1</w:t>
      </w:r>
      <w:r w:rsidRPr="0090377A">
        <w:t>. Mitjanes de les retribucions totals, per àrea de treball</w:t>
      </w:r>
      <w:bookmarkEnd w:id="8"/>
    </w:p>
    <w:p w14:paraId="5C65CA6F" w14:textId="0D735BB2" w:rsidR="004D2C80" w:rsidRPr="00306FE2" w:rsidRDefault="00722387" w:rsidP="00410A15">
      <w:pPr>
        <w:jc w:val="center"/>
      </w:pPr>
      <w:r w:rsidRPr="0090377A">
        <w:rPr>
          <w:noProof/>
          <w:lang w:eastAsia="ca-ES"/>
        </w:rPr>
        <w:drawing>
          <wp:inline distT="0" distB="0" distL="0" distR="0" wp14:anchorId="1D917609" wp14:editId="7069FDD9">
            <wp:extent cx="5396230" cy="1312545"/>
            <wp:effectExtent l="0" t="0" r="0" b="1905"/>
            <wp:docPr id="172943535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6230" cy="1312545"/>
                    </a:xfrm>
                    <a:prstGeom prst="rect">
                      <a:avLst/>
                    </a:prstGeom>
                    <a:noFill/>
                    <a:ln>
                      <a:noFill/>
                    </a:ln>
                  </pic:spPr>
                </pic:pic>
              </a:graphicData>
            </a:graphic>
          </wp:inline>
        </w:drawing>
      </w:r>
    </w:p>
    <w:p w14:paraId="5722D0C7" w14:textId="40348C74" w:rsidR="00897319" w:rsidRDefault="00722387" w:rsidP="003D3644">
      <w:pPr>
        <w:pStyle w:val="Llegenda"/>
      </w:pPr>
      <w:r w:rsidRPr="0090377A">
        <w:rPr>
          <w:noProof/>
          <w:lang w:eastAsia="ca-ES"/>
        </w:rPr>
        <mc:AlternateContent>
          <mc:Choice Requires="wps">
            <w:drawing>
              <wp:anchor distT="0" distB="0" distL="114300" distR="114300" simplePos="0" relativeHeight="251659264" behindDoc="0" locked="0" layoutInCell="1" allowOverlap="1" wp14:anchorId="7E466AE3" wp14:editId="6E7F8AC9">
                <wp:simplePos x="0" y="0"/>
                <wp:positionH relativeFrom="margin">
                  <wp:posOffset>4846532</wp:posOffset>
                </wp:positionH>
                <wp:positionV relativeFrom="paragraph">
                  <wp:posOffset>333798</wp:posOffset>
                </wp:positionV>
                <wp:extent cx="397933" cy="84667"/>
                <wp:effectExtent l="0" t="0" r="2540" b="0"/>
                <wp:wrapNone/>
                <wp:docPr id="1601885352" name="Rectángulo 7"/>
                <wp:cNvGraphicFramePr/>
                <a:graphic xmlns:a="http://schemas.openxmlformats.org/drawingml/2006/main">
                  <a:graphicData uri="http://schemas.microsoft.com/office/word/2010/wordprocessingShape">
                    <wps:wsp>
                      <wps:cNvSpPr/>
                      <wps:spPr>
                        <a:xfrm>
                          <a:off x="0" y="0"/>
                          <a:ext cx="397933" cy="8466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8E5E9" id="Rectángulo 7" o:spid="_x0000_s1026" style="position:absolute;margin-left:381.6pt;margin-top:26.3pt;width:31.35pt;height:6.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" fillcolor="white [3212]" stroked="f" strokeweight="1pt">
                <w10:wrap anchorx="margin"/>
              </v:rect>
            </w:pict>
          </mc:Fallback>
        </mc:AlternateContent>
      </w:r>
      <w:r w:rsidRPr="0090377A">
        <w:t xml:space="preserve">Elaboració </w:t>
      </w:r>
      <w:r w:rsidR="00464499">
        <w:t>EQUILATERA SCCL</w:t>
      </w:r>
    </w:p>
    <w:p w14:paraId="14AF6E31" w14:textId="77777777" w:rsidR="00897319" w:rsidRPr="00464499" w:rsidRDefault="00897319" w:rsidP="00464499"/>
    <w:p w14:paraId="629B6389" w14:textId="6C2AF359" w:rsidR="00722387" w:rsidRPr="0090377A" w:rsidRDefault="00722387" w:rsidP="00722387">
      <w:pPr>
        <w:pStyle w:val="Llegenda"/>
      </w:pPr>
      <w:bookmarkStart w:id="9" w:name="_Toc157029431"/>
      <w:r w:rsidRPr="0090377A">
        <w:t>Taula</w:t>
      </w:r>
      <w:r>
        <w:t xml:space="preserve"> </w:t>
      </w:r>
      <w:r w:rsidR="002E347E">
        <w:t>2</w:t>
      </w:r>
      <w:r w:rsidRPr="0090377A">
        <w:t>. Medianes de les retribucions totals, per àrea de treball</w:t>
      </w:r>
      <w:bookmarkEnd w:id="9"/>
    </w:p>
    <w:p w14:paraId="2FD7656B" w14:textId="517BF4D7" w:rsidR="00722387" w:rsidRDefault="00722387" w:rsidP="00410A15">
      <w:pPr>
        <w:jc w:val="center"/>
      </w:pPr>
      <w:r w:rsidRPr="0090377A">
        <w:rPr>
          <w:noProof/>
          <w:lang w:eastAsia="ca-ES"/>
        </w:rPr>
        <w:drawing>
          <wp:inline distT="0" distB="0" distL="0" distR="0" wp14:anchorId="29C6179B" wp14:editId="2F846050">
            <wp:extent cx="5396230" cy="1221105"/>
            <wp:effectExtent l="0" t="0" r="0" b="0"/>
            <wp:docPr id="174231728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6230" cy="1221105"/>
                    </a:xfrm>
                    <a:prstGeom prst="rect">
                      <a:avLst/>
                    </a:prstGeom>
                    <a:noFill/>
                    <a:ln>
                      <a:noFill/>
                    </a:ln>
                  </pic:spPr>
                </pic:pic>
              </a:graphicData>
            </a:graphic>
          </wp:inline>
        </w:drawing>
      </w:r>
    </w:p>
    <w:p w14:paraId="50FED21D" w14:textId="46C6815C" w:rsidR="00464499" w:rsidRDefault="00464499" w:rsidP="00464499">
      <w:pPr>
        <w:pStyle w:val="Llegenda"/>
      </w:pPr>
      <w:r w:rsidRPr="0090377A">
        <w:t xml:space="preserve">Elaboració </w:t>
      </w:r>
      <w:r>
        <w:t>EQUILATERA SCCL</w:t>
      </w:r>
    </w:p>
    <w:p w14:paraId="640DA57E" w14:textId="77777777" w:rsidR="003D3644" w:rsidRPr="00410A15" w:rsidRDefault="003D3644" w:rsidP="00410A15"/>
    <w:p w14:paraId="1BEC30CC" w14:textId="7EDBCAC5" w:rsidR="00464499" w:rsidRPr="00D4400C" w:rsidRDefault="00722387" w:rsidP="002E347E">
      <w:pPr>
        <w:jc w:val="both"/>
        <w:rPr>
          <w:rFonts w:cstheme="minorHAnsi"/>
          <w:sz w:val="24"/>
          <w:szCs w:val="24"/>
        </w:rPr>
      </w:pPr>
      <w:r w:rsidRPr="00D4400C">
        <w:rPr>
          <w:rFonts w:cstheme="minorHAnsi"/>
          <w:sz w:val="24"/>
          <w:szCs w:val="24"/>
        </w:rPr>
        <w:t xml:space="preserve">Si es fa atenció a les taules anteriors, en què les retribucions es desagreguen per Serveis, es veu que </w:t>
      </w:r>
      <w:r w:rsidRPr="00D4400C">
        <w:rPr>
          <w:rStyle w:val="SenseespaiatCar"/>
          <w:rFonts w:asciiTheme="minorHAnsi" w:eastAsiaTheme="minorHAnsi" w:hAnsiTheme="minorHAnsi" w:cstheme="minorHAnsi"/>
          <w:szCs w:val="24"/>
        </w:rPr>
        <w:t>la bretxa salarial global del -6,02% és el resultat de la compensació de les bretxes globals per grups</w:t>
      </w:r>
      <w:r w:rsidRPr="00D4400C">
        <w:rPr>
          <w:rFonts w:cstheme="minorHAnsi"/>
          <w:sz w:val="24"/>
          <w:szCs w:val="24"/>
        </w:rPr>
        <w:t xml:space="preserve">. </w:t>
      </w:r>
      <w:r w:rsidR="00464499" w:rsidRPr="00D4400C">
        <w:rPr>
          <w:rFonts w:cstheme="minorHAnsi"/>
          <w:sz w:val="24"/>
          <w:szCs w:val="24"/>
        </w:rPr>
        <w:t>La diferència salarial de les retribucions totals del -6,02, favorable a les dones xifra que no es manté per grups professionals, sinó que és la compensació dels diferents valors, favorables a un o altre sexe, el que dona lloc a aquest valor global. Així, la bretxa favorable a les dones del grup A1 compensaria les bretxes favorables als homes dels grups A2 i C1.</w:t>
      </w:r>
    </w:p>
    <w:p w14:paraId="4FEAE6A1" w14:textId="77777777" w:rsidR="00464499" w:rsidRPr="00D4400C" w:rsidRDefault="00464499" w:rsidP="002E347E">
      <w:pPr>
        <w:jc w:val="both"/>
        <w:rPr>
          <w:rFonts w:cstheme="minorHAnsi"/>
          <w:sz w:val="24"/>
          <w:szCs w:val="24"/>
        </w:rPr>
      </w:pPr>
      <w:r w:rsidRPr="00D4400C">
        <w:rPr>
          <w:rFonts w:cstheme="minorHAnsi"/>
          <w:sz w:val="24"/>
          <w:szCs w:val="24"/>
        </w:rPr>
        <w:t>La causa principal de la bretxa salarial del Consorci del Parc Natural de la Serra de Collserola és la segregació ocupacional, és a dir, la distribució desigual de dones i homes per llocs de treball.</w:t>
      </w:r>
    </w:p>
    <w:p w14:paraId="3CE11161" w14:textId="18484653" w:rsidR="002E347E" w:rsidRPr="00D4400C" w:rsidRDefault="00464499" w:rsidP="002E347E">
      <w:pPr>
        <w:jc w:val="both"/>
        <w:rPr>
          <w:rFonts w:cstheme="minorHAnsi"/>
          <w:sz w:val="24"/>
          <w:szCs w:val="24"/>
        </w:rPr>
      </w:pPr>
      <w:r w:rsidRPr="00D4400C">
        <w:rPr>
          <w:rFonts w:cstheme="minorHAnsi"/>
          <w:sz w:val="24"/>
          <w:szCs w:val="24"/>
        </w:rPr>
        <w:t>Aquesta situació dona lloc a diferències en els complements salarials de quantia més gran de la massa retributiva global, com ara el complement específic o el complement de productivitat.</w:t>
      </w:r>
    </w:p>
    <w:p w14:paraId="0F499180" w14:textId="7E74C404" w:rsidR="003D3644" w:rsidRPr="00D4400C" w:rsidRDefault="002E347E" w:rsidP="00D4400C">
      <w:pPr>
        <w:jc w:val="both"/>
        <w:rPr>
          <w:rStyle w:val="SenseespaiatCar"/>
          <w:rFonts w:asciiTheme="minorHAnsi" w:eastAsiaTheme="minorHAnsi" w:hAnsiTheme="minorHAnsi" w:cstheme="minorHAnsi"/>
          <w:color w:val="FF0000"/>
          <w:szCs w:val="24"/>
        </w:rPr>
      </w:pPr>
      <w:r w:rsidRPr="00D4400C">
        <w:rPr>
          <w:rFonts w:cstheme="minorHAnsi"/>
          <w:sz w:val="24"/>
          <w:szCs w:val="24"/>
        </w:rPr>
        <w:t>El nou organigrama encara accentua més aquest desequilibri per categories professionals sumant</w:t>
      </w:r>
      <w:r w:rsidR="00082C7A" w:rsidRPr="00D4400C">
        <w:rPr>
          <w:rFonts w:cstheme="minorHAnsi"/>
          <w:sz w:val="24"/>
          <w:szCs w:val="24"/>
        </w:rPr>
        <w:t>, de manera provisional i com a proposta,</w:t>
      </w:r>
      <w:r w:rsidRPr="00D4400C">
        <w:rPr>
          <w:rFonts w:cstheme="minorHAnsi"/>
          <w:sz w:val="24"/>
          <w:szCs w:val="24"/>
        </w:rPr>
        <w:t xml:space="preserve"> un </w:t>
      </w:r>
      <w:r w:rsidR="00E728F7" w:rsidRPr="00D4400C">
        <w:rPr>
          <w:rFonts w:cstheme="minorHAnsi"/>
          <w:sz w:val="24"/>
          <w:szCs w:val="24"/>
        </w:rPr>
        <w:t>c</w:t>
      </w:r>
      <w:r w:rsidRPr="00D4400C">
        <w:rPr>
          <w:rFonts w:cstheme="minorHAnsi"/>
          <w:sz w:val="24"/>
          <w:szCs w:val="24"/>
        </w:rPr>
        <w:t>ap de Servei més a l’equip directiu. Així, caldrà que el proper Pla d’Igualtat, disposi la necessitat de mesures per trencar la barrera del sostre de vidre que impedeix que el gruix de dones A2, pugui ocupar espais i grups professionals d’A1, trencant la segregació ocupacional que es perpetua des de l’inici de l’òrgan gestor del Parc, ara fa 35 anys.</w:t>
      </w:r>
    </w:p>
    <w:p w14:paraId="13F487D4" w14:textId="2E3E7332" w:rsidR="0047500C" w:rsidRPr="00D4400C" w:rsidRDefault="00075789" w:rsidP="0047500C">
      <w:pPr>
        <w:rPr>
          <w:rStyle w:val="SenseespaiatCar"/>
          <w:rFonts w:eastAsiaTheme="minorHAnsi"/>
          <w:b/>
          <w:bCs/>
          <w:color w:val="7030A0"/>
          <w:szCs w:val="24"/>
        </w:rPr>
      </w:pPr>
      <w:r w:rsidRPr="00D4400C">
        <w:rPr>
          <w:rStyle w:val="SenseespaiatCar"/>
          <w:rFonts w:eastAsiaTheme="minorHAnsi"/>
          <w:b/>
          <w:bCs/>
          <w:color w:val="7030A0"/>
          <w:szCs w:val="24"/>
        </w:rPr>
        <w:lastRenderedPageBreak/>
        <w:t xml:space="preserve"> </w:t>
      </w:r>
      <w:r w:rsidR="00D972B3" w:rsidRPr="00D4400C">
        <w:rPr>
          <w:rStyle w:val="SenseespaiatCar"/>
          <w:rFonts w:eastAsiaTheme="minorHAnsi"/>
          <w:b/>
          <w:bCs/>
          <w:color w:val="7030A0"/>
          <w:szCs w:val="24"/>
        </w:rPr>
        <w:t>ÀMBIT 5.</w:t>
      </w:r>
      <w:r w:rsidR="00221342" w:rsidRPr="00D4400C">
        <w:rPr>
          <w:rStyle w:val="SenseespaiatCar"/>
          <w:rFonts w:eastAsiaTheme="minorHAnsi"/>
          <w:b/>
          <w:bCs/>
          <w:color w:val="7030A0"/>
          <w:szCs w:val="24"/>
        </w:rPr>
        <w:t>TEM</w:t>
      </w:r>
      <w:r w:rsidR="00110525" w:rsidRPr="00D4400C">
        <w:rPr>
          <w:rStyle w:val="SenseespaiatCar"/>
          <w:rFonts w:eastAsiaTheme="minorHAnsi"/>
          <w:b/>
          <w:bCs/>
          <w:color w:val="7030A0"/>
          <w:szCs w:val="24"/>
        </w:rPr>
        <w:t>P</w:t>
      </w:r>
      <w:r w:rsidR="00221342" w:rsidRPr="00D4400C">
        <w:rPr>
          <w:rStyle w:val="SenseespaiatCar"/>
          <w:rFonts w:eastAsiaTheme="minorHAnsi"/>
          <w:b/>
          <w:bCs/>
          <w:color w:val="7030A0"/>
          <w:szCs w:val="24"/>
        </w:rPr>
        <w:t>S DE TREBALL I COR</w:t>
      </w:r>
      <w:r w:rsidR="00BA2748" w:rsidRPr="00D4400C">
        <w:rPr>
          <w:rStyle w:val="SenseespaiatCar"/>
          <w:rFonts w:eastAsiaTheme="minorHAnsi"/>
          <w:b/>
          <w:bCs/>
          <w:color w:val="7030A0"/>
          <w:szCs w:val="24"/>
        </w:rPr>
        <w:t>R</w:t>
      </w:r>
      <w:r w:rsidR="00221342" w:rsidRPr="00D4400C">
        <w:rPr>
          <w:rStyle w:val="SenseespaiatCar"/>
          <w:rFonts w:eastAsiaTheme="minorHAnsi"/>
          <w:b/>
          <w:bCs/>
          <w:color w:val="7030A0"/>
          <w:szCs w:val="24"/>
        </w:rPr>
        <w:t>ESPONSABILITAT</w:t>
      </w:r>
    </w:p>
    <w:p w14:paraId="1F11B1DF" w14:textId="09A38886" w:rsidR="00D972B3" w:rsidRPr="00D4400C" w:rsidRDefault="00D972B3" w:rsidP="00D972B3">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 xml:space="preserve">MESURA 33. </w:t>
      </w:r>
      <w:r w:rsidR="000719AE" w:rsidRPr="00D4400C">
        <w:rPr>
          <w:rStyle w:val="SenseespaiatCar"/>
          <w:rFonts w:asciiTheme="minorHAnsi" w:eastAsia="Arial" w:hAnsiTheme="minorHAnsi" w:cstheme="minorHAnsi"/>
          <w:color w:val="6D1D6A"/>
          <w:szCs w:val="24"/>
        </w:rPr>
        <w:t xml:space="preserve">Elaboració d’una guia de conciliació de la vida personal, familiar i laboral que reculli i ordeni el conjunt de les mesures del Consorci en aquesta matèria. </w:t>
      </w:r>
    </w:p>
    <w:p w14:paraId="61CA9726" w14:textId="15CE6206" w:rsidR="00D972B3" w:rsidRPr="00D4400C" w:rsidRDefault="000719AE" w:rsidP="000719AE">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 34.</w:t>
      </w:r>
      <w:r w:rsidRPr="00D4400C">
        <w:rPr>
          <w:sz w:val="24"/>
          <w:szCs w:val="24"/>
        </w:rPr>
        <w:t xml:space="preserve"> </w:t>
      </w:r>
      <w:r w:rsidRPr="00D4400C">
        <w:rPr>
          <w:rStyle w:val="SenseespaiatCar"/>
          <w:rFonts w:asciiTheme="minorHAnsi" w:eastAsia="Arial" w:hAnsiTheme="minorHAnsi" w:cstheme="minorHAnsi"/>
          <w:color w:val="6D1D6A"/>
          <w:szCs w:val="24"/>
        </w:rPr>
        <w:t>Fomentar que els homes que treballin al Consorci agafin permisos relacionats amb tasques reproductives i de cura de la família.</w:t>
      </w:r>
    </w:p>
    <w:p w14:paraId="615CD2A6" w14:textId="77777777" w:rsidR="00D972B3" w:rsidRPr="00D4400C" w:rsidRDefault="00D972B3" w:rsidP="0047500C">
      <w:pPr>
        <w:rPr>
          <w:rStyle w:val="SenseespaiatCar"/>
          <w:rFonts w:eastAsiaTheme="minorHAnsi"/>
          <w:b/>
          <w:bCs/>
          <w:szCs w:val="24"/>
        </w:rPr>
      </w:pPr>
    </w:p>
    <w:p w14:paraId="6DBB6578" w14:textId="13929A0A" w:rsidR="00C45A20" w:rsidRPr="00D4400C" w:rsidRDefault="00C45A20" w:rsidP="00BA2748">
      <w:pPr>
        <w:jc w:val="both"/>
        <w:rPr>
          <w:rStyle w:val="SenseespaiatCar"/>
          <w:rFonts w:ascii="Calibri" w:eastAsiaTheme="minorHAnsi" w:hAnsi="Calibri" w:cs="Calibri"/>
          <w:color w:val="auto"/>
          <w:szCs w:val="24"/>
        </w:rPr>
      </w:pPr>
      <w:r w:rsidRPr="00D4400C">
        <w:rPr>
          <w:rStyle w:val="SenseespaiatCar"/>
          <w:rFonts w:ascii="Calibri" w:eastAsiaTheme="minorHAnsi" w:hAnsi="Calibri" w:cs="Calibri"/>
          <w:color w:val="auto"/>
          <w:szCs w:val="24"/>
        </w:rPr>
        <w:t>En aquest Àmbit</w:t>
      </w:r>
      <w:r w:rsidR="004A5D49" w:rsidRPr="00D4400C">
        <w:rPr>
          <w:rStyle w:val="SenseespaiatCar"/>
          <w:rFonts w:ascii="Calibri" w:eastAsiaTheme="minorHAnsi" w:hAnsi="Calibri" w:cs="Calibri"/>
          <w:color w:val="auto"/>
          <w:szCs w:val="24"/>
        </w:rPr>
        <w:t xml:space="preserve"> s’ha donat compliment </w:t>
      </w:r>
      <w:r w:rsidRPr="00D4400C">
        <w:rPr>
          <w:rStyle w:val="SenseespaiatCar"/>
          <w:rFonts w:ascii="Calibri" w:eastAsiaTheme="minorHAnsi" w:hAnsi="Calibri" w:cs="Calibri"/>
          <w:color w:val="auto"/>
          <w:szCs w:val="24"/>
        </w:rPr>
        <w:t>a la Mesura 33</w:t>
      </w:r>
      <w:r w:rsidR="004A5D49" w:rsidRPr="00D4400C">
        <w:rPr>
          <w:rStyle w:val="SenseespaiatCar"/>
          <w:rFonts w:ascii="Calibri" w:eastAsiaTheme="minorHAnsi" w:hAnsi="Calibri" w:cs="Calibri"/>
          <w:color w:val="auto"/>
          <w:szCs w:val="24"/>
        </w:rPr>
        <w:t>. E</w:t>
      </w:r>
      <w:r w:rsidRPr="00D4400C">
        <w:rPr>
          <w:rStyle w:val="SenseespaiatCar"/>
          <w:rFonts w:ascii="Calibri" w:eastAsiaTheme="minorHAnsi" w:hAnsi="Calibri" w:cs="Calibri"/>
          <w:color w:val="auto"/>
          <w:szCs w:val="24"/>
        </w:rPr>
        <w:t xml:space="preserve">l Pla especifica l’elaboració d’una Guia de conciliació de la vida personal, familiar i laboral que reculli i ordeni el conjunt de les mesures del Consorci en aquesta matèria. </w:t>
      </w:r>
    </w:p>
    <w:p w14:paraId="19D9528A" w14:textId="2B760435" w:rsidR="00896F9C" w:rsidRPr="00D4400C" w:rsidRDefault="00BA2748" w:rsidP="00BA2748">
      <w:pPr>
        <w:jc w:val="both"/>
        <w:rPr>
          <w:rStyle w:val="SenseespaiatCar"/>
          <w:rFonts w:ascii="Calibri" w:eastAsiaTheme="minorHAnsi" w:hAnsi="Calibri" w:cs="Calibri"/>
          <w:color w:val="auto"/>
          <w:szCs w:val="24"/>
        </w:rPr>
      </w:pPr>
      <w:r w:rsidRPr="00D4400C">
        <w:rPr>
          <w:rStyle w:val="SenseespaiatCar"/>
          <w:rFonts w:ascii="Calibri" w:eastAsiaTheme="minorHAnsi" w:hAnsi="Calibri" w:cs="Calibri"/>
          <w:color w:val="auto"/>
          <w:szCs w:val="24"/>
        </w:rPr>
        <w:t>En aquesta qüestió, l</w:t>
      </w:r>
      <w:r w:rsidR="00C45A20" w:rsidRPr="00D4400C">
        <w:rPr>
          <w:rStyle w:val="SenseespaiatCar"/>
          <w:rFonts w:ascii="Calibri" w:eastAsiaTheme="minorHAnsi" w:hAnsi="Calibri" w:cs="Calibri"/>
          <w:color w:val="auto"/>
          <w:szCs w:val="24"/>
        </w:rPr>
        <w:t xml:space="preserve">’organització ha treballat en una doble línia. </w:t>
      </w:r>
      <w:r w:rsidRPr="00D4400C">
        <w:rPr>
          <w:rStyle w:val="SenseespaiatCar"/>
          <w:rFonts w:ascii="Calibri" w:eastAsiaTheme="minorHAnsi" w:hAnsi="Calibri" w:cs="Calibri"/>
          <w:color w:val="auto"/>
          <w:szCs w:val="24"/>
        </w:rPr>
        <w:t>D’una banda, s’ha elaborat una Manual d’Acollida</w:t>
      </w:r>
      <w:r w:rsidR="00D96C9A" w:rsidRPr="00D4400C">
        <w:rPr>
          <w:rStyle w:val="SenseespaiatCar"/>
          <w:rFonts w:ascii="Calibri" w:eastAsiaTheme="minorHAnsi" w:hAnsi="Calibri" w:cs="Calibri"/>
          <w:strike/>
          <w:color w:val="FF0000"/>
          <w:szCs w:val="24"/>
        </w:rPr>
        <w:t xml:space="preserve"> </w:t>
      </w:r>
      <w:r w:rsidRPr="00D4400C">
        <w:rPr>
          <w:rStyle w:val="SenseespaiatCar"/>
          <w:rFonts w:ascii="Calibri" w:eastAsiaTheme="minorHAnsi" w:hAnsi="Calibri" w:cs="Calibri"/>
          <w:color w:val="auto"/>
          <w:szCs w:val="24"/>
        </w:rPr>
        <w:t xml:space="preserve">que inclou un apartat específic de conciliació i el conjunt de mesures que disposa l’organització pel seu personal (fruit de la negociació col·lectiva) de manera que totes les persones disposin d’aquesta informació per tal de poder-s’hi acollir. De l’altra, </w:t>
      </w:r>
      <w:r w:rsidR="00075789" w:rsidRPr="00D4400C">
        <w:rPr>
          <w:rStyle w:val="SenseespaiatCar"/>
          <w:rFonts w:ascii="Calibri" w:eastAsiaTheme="minorHAnsi" w:hAnsi="Calibri" w:cs="Calibri"/>
          <w:color w:val="auto"/>
          <w:szCs w:val="24"/>
        </w:rPr>
        <w:t xml:space="preserve">EN </w:t>
      </w:r>
      <w:r w:rsidR="00C45A20" w:rsidRPr="00D4400C">
        <w:rPr>
          <w:rStyle w:val="SenseespaiatCar"/>
          <w:rFonts w:ascii="Calibri" w:eastAsiaTheme="minorHAnsi" w:hAnsi="Calibri" w:cs="Calibri"/>
          <w:color w:val="auto"/>
          <w:szCs w:val="24"/>
        </w:rPr>
        <w:t xml:space="preserve">la formació </w:t>
      </w:r>
      <w:r w:rsidRPr="00D4400C">
        <w:rPr>
          <w:rStyle w:val="SenseespaiatCar"/>
          <w:rFonts w:ascii="Calibri" w:eastAsiaTheme="minorHAnsi" w:hAnsi="Calibri" w:cs="Calibri"/>
          <w:color w:val="auto"/>
          <w:szCs w:val="24"/>
        </w:rPr>
        <w:t>realitzada durant</w:t>
      </w:r>
      <w:r w:rsidR="00C45A20" w:rsidRPr="00D4400C">
        <w:rPr>
          <w:rStyle w:val="SenseespaiatCar"/>
          <w:rFonts w:ascii="Calibri" w:eastAsiaTheme="minorHAnsi" w:hAnsi="Calibri" w:cs="Calibri"/>
          <w:color w:val="auto"/>
          <w:szCs w:val="24"/>
        </w:rPr>
        <w:t xml:space="preserve"> l’exercici 2023 </w:t>
      </w:r>
      <w:r w:rsidRPr="00D4400C">
        <w:rPr>
          <w:rStyle w:val="SenseespaiatCar"/>
          <w:rFonts w:ascii="Calibri" w:eastAsiaTheme="minorHAnsi" w:hAnsi="Calibri" w:cs="Calibri"/>
          <w:color w:val="auto"/>
          <w:szCs w:val="24"/>
        </w:rPr>
        <w:t>sota</w:t>
      </w:r>
      <w:r w:rsidR="00C45A20" w:rsidRPr="00D4400C">
        <w:rPr>
          <w:rStyle w:val="SenseespaiatCar"/>
          <w:rFonts w:ascii="Calibri" w:eastAsiaTheme="minorHAnsi" w:hAnsi="Calibri" w:cs="Calibri"/>
          <w:color w:val="auto"/>
          <w:szCs w:val="24"/>
        </w:rPr>
        <w:t xml:space="preserve"> el títol “Conciliació de la vida laboral, personal, familiar”</w:t>
      </w:r>
      <w:r w:rsidR="00075789" w:rsidRPr="00D4400C">
        <w:rPr>
          <w:rStyle w:val="SenseespaiatCar"/>
          <w:rFonts w:ascii="Calibri" w:eastAsiaTheme="minorHAnsi" w:hAnsi="Calibri" w:cs="Calibri"/>
          <w:color w:val="auto"/>
          <w:szCs w:val="24"/>
        </w:rPr>
        <w:t xml:space="preserve"> </w:t>
      </w:r>
      <w:r w:rsidR="0093767F" w:rsidRPr="00D4400C">
        <w:rPr>
          <w:rStyle w:val="SenseespaiatCar"/>
          <w:rFonts w:ascii="Calibri" w:eastAsiaTheme="minorHAnsi" w:hAnsi="Calibri" w:cs="Calibri"/>
          <w:color w:val="auto"/>
          <w:szCs w:val="24"/>
        </w:rPr>
        <w:t xml:space="preserve">es va posar especial èmfasi en què una part de la formació consistís en explicar el conjunt d’accions socials que té el consorci en aquesta qüestió de manera que les tasques domèstiques i de cura, siguin realment tasques compartides i s’afavoreixi la </w:t>
      </w:r>
      <w:r w:rsidR="00B95E56" w:rsidRPr="00D4400C">
        <w:rPr>
          <w:rStyle w:val="SenseespaiatCar"/>
          <w:rFonts w:ascii="Calibri" w:eastAsiaTheme="minorHAnsi" w:hAnsi="Calibri" w:cs="Calibri"/>
          <w:color w:val="auto"/>
          <w:szCs w:val="24"/>
        </w:rPr>
        <w:t>corresponsabilitat</w:t>
      </w:r>
      <w:r w:rsidR="0093767F" w:rsidRPr="00D4400C">
        <w:rPr>
          <w:rStyle w:val="SenseespaiatCar"/>
          <w:rFonts w:ascii="Calibri" w:eastAsiaTheme="minorHAnsi" w:hAnsi="Calibri" w:cs="Calibri"/>
          <w:color w:val="auto"/>
          <w:szCs w:val="24"/>
        </w:rPr>
        <w:t>. Amb la formació el</w:t>
      </w:r>
      <w:r w:rsidR="00C45A20" w:rsidRPr="00D4400C">
        <w:rPr>
          <w:rStyle w:val="SenseespaiatCar"/>
          <w:rFonts w:ascii="Calibri" w:eastAsiaTheme="minorHAnsi" w:hAnsi="Calibri" w:cs="Calibri"/>
          <w:color w:val="auto"/>
          <w:szCs w:val="24"/>
        </w:rPr>
        <w:t xml:space="preserve"> personal va disposar d’eines</w:t>
      </w:r>
      <w:r w:rsidR="0093767F" w:rsidRPr="00D4400C">
        <w:rPr>
          <w:rStyle w:val="SenseespaiatCar"/>
          <w:rFonts w:ascii="Calibri" w:eastAsiaTheme="minorHAnsi" w:hAnsi="Calibri" w:cs="Calibri"/>
          <w:color w:val="auto"/>
          <w:szCs w:val="24"/>
        </w:rPr>
        <w:t xml:space="preserve"> i d’informació</w:t>
      </w:r>
      <w:r w:rsidR="00C45A20" w:rsidRPr="00D4400C">
        <w:rPr>
          <w:rStyle w:val="SenseespaiatCar"/>
          <w:rFonts w:ascii="Calibri" w:eastAsiaTheme="minorHAnsi" w:hAnsi="Calibri" w:cs="Calibri"/>
          <w:color w:val="auto"/>
          <w:szCs w:val="24"/>
        </w:rPr>
        <w:t xml:space="preserve"> </w:t>
      </w:r>
      <w:r w:rsidRPr="00D4400C">
        <w:rPr>
          <w:rStyle w:val="SenseespaiatCar"/>
          <w:rFonts w:ascii="Calibri" w:eastAsiaTheme="minorHAnsi" w:hAnsi="Calibri" w:cs="Calibri"/>
          <w:color w:val="auto"/>
          <w:szCs w:val="24"/>
        </w:rPr>
        <w:t>a fi i efecte de poder-se</w:t>
      </w:r>
      <w:r w:rsidR="00C45A20" w:rsidRPr="00D4400C">
        <w:rPr>
          <w:rStyle w:val="SenseespaiatCar"/>
          <w:rFonts w:ascii="Calibri" w:eastAsiaTheme="minorHAnsi" w:hAnsi="Calibri" w:cs="Calibri"/>
          <w:color w:val="auto"/>
          <w:szCs w:val="24"/>
        </w:rPr>
        <w:t xml:space="preserve"> estructurar </w:t>
      </w:r>
      <w:r w:rsidRPr="00D4400C">
        <w:rPr>
          <w:rStyle w:val="SenseespaiatCar"/>
          <w:rFonts w:ascii="Calibri" w:eastAsiaTheme="minorHAnsi" w:hAnsi="Calibri" w:cs="Calibri"/>
          <w:color w:val="auto"/>
          <w:szCs w:val="24"/>
        </w:rPr>
        <w:t xml:space="preserve">i conciliar millor, </w:t>
      </w:r>
      <w:r w:rsidR="00C45A20" w:rsidRPr="00D4400C">
        <w:rPr>
          <w:rStyle w:val="SenseespaiatCar"/>
          <w:rFonts w:ascii="Calibri" w:eastAsiaTheme="minorHAnsi" w:hAnsi="Calibri" w:cs="Calibri"/>
          <w:color w:val="auto"/>
          <w:szCs w:val="24"/>
        </w:rPr>
        <w:t xml:space="preserve">els diferents àmbits de la vida. </w:t>
      </w:r>
    </w:p>
    <w:p w14:paraId="59187E44" w14:textId="77777777" w:rsidR="005C38D1" w:rsidRPr="00D4400C" w:rsidRDefault="000D57F6" w:rsidP="00BA2748">
      <w:pPr>
        <w:jc w:val="both"/>
        <w:rPr>
          <w:rStyle w:val="SenseespaiatCar"/>
          <w:rFonts w:ascii="Calibri" w:eastAsiaTheme="minorHAnsi" w:hAnsi="Calibri" w:cs="Calibri"/>
          <w:color w:val="auto"/>
          <w:szCs w:val="24"/>
        </w:rPr>
      </w:pPr>
      <w:r w:rsidRPr="00D4400C">
        <w:rPr>
          <w:rStyle w:val="SenseespaiatCar"/>
          <w:rFonts w:ascii="Calibri" w:eastAsiaTheme="minorHAnsi" w:hAnsi="Calibri" w:cs="Calibri"/>
          <w:color w:val="auto"/>
          <w:szCs w:val="24"/>
        </w:rPr>
        <w:t xml:space="preserve">Pel que fa a la Mesura 34, malgrat que es disposa d’aquestes mesures de conciliació </w:t>
      </w:r>
      <w:r w:rsidR="00A23525" w:rsidRPr="00D4400C">
        <w:rPr>
          <w:rStyle w:val="SenseespaiatCar"/>
          <w:rFonts w:ascii="Calibri" w:eastAsiaTheme="minorHAnsi" w:hAnsi="Calibri" w:cs="Calibri"/>
          <w:color w:val="auto"/>
          <w:szCs w:val="24"/>
        </w:rPr>
        <w:t xml:space="preserve">que són </w:t>
      </w:r>
      <w:r w:rsidRPr="00D4400C">
        <w:rPr>
          <w:rStyle w:val="SenseespaiatCar"/>
          <w:rFonts w:ascii="Calibri" w:eastAsiaTheme="minorHAnsi" w:hAnsi="Calibri" w:cs="Calibri"/>
          <w:color w:val="auto"/>
          <w:szCs w:val="24"/>
        </w:rPr>
        <w:t xml:space="preserve">tant per a dones com a homes, no s’ha establert cap mesura ni acció específica </w:t>
      </w:r>
      <w:r w:rsidR="00A23525" w:rsidRPr="00D4400C">
        <w:rPr>
          <w:rStyle w:val="SenseespaiatCar"/>
          <w:rFonts w:ascii="Calibri" w:eastAsiaTheme="minorHAnsi" w:hAnsi="Calibri" w:cs="Calibri"/>
          <w:color w:val="auto"/>
          <w:szCs w:val="24"/>
        </w:rPr>
        <w:t xml:space="preserve">adreçada als homes </w:t>
      </w:r>
      <w:r w:rsidRPr="00D4400C">
        <w:rPr>
          <w:rStyle w:val="SenseespaiatCar"/>
          <w:rFonts w:ascii="Calibri" w:eastAsiaTheme="minorHAnsi" w:hAnsi="Calibri" w:cs="Calibri"/>
          <w:color w:val="auto"/>
          <w:szCs w:val="24"/>
        </w:rPr>
        <w:t xml:space="preserve">que </w:t>
      </w:r>
      <w:r w:rsidR="00A23525" w:rsidRPr="00D4400C">
        <w:rPr>
          <w:rStyle w:val="SenseespaiatCar"/>
          <w:rFonts w:ascii="Calibri" w:eastAsiaTheme="minorHAnsi" w:hAnsi="Calibri" w:cs="Calibri"/>
          <w:color w:val="auto"/>
          <w:szCs w:val="24"/>
        </w:rPr>
        <w:t xml:space="preserve">fomenti que siguin ells qui prioritzin permisos per a cures. Caldria tenir-ho en consideració de cara al proper Pla, en el sentit d’afavorir-ho amb mesures com </w:t>
      </w:r>
      <w:r w:rsidR="00AF4516" w:rsidRPr="00D4400C">
        <w:rPr>
          <w:rStyle w:val="SenseespaiatCar"/>
          <w:rFonts w:ascii="Calibri" w:eastAsiaTheme="minorHAnsi" w:hAnsi="Calibri" w:cs="Calibri"/>
          <w:color w:val="auto"/>
          <w:szCs w:val="24"/>
        </w:rPr>
        <w:t>per exemple</w:t>
      </w:r>
      <w:r w:rsidR="00A23525" w:rsidRPr="00D4400C">
        <w:rPr>
          <w:rStyle w:val="SenseespaiatCar"/>
          <w:rFonts w:ascii="Calibri" w:eastAsiaTheme="minorHAnsi" w:hAnsi="Calibri" w:cs="Calibri"/>
          <w:color w:val="auto"/>
          <w:szCs w:val="24"/>
        </w:rPr>
        <w:t xml:space="preserve"> que als homes no els penalitzi arribar 30 minuts màxim fora de l’horari previst d’inici de la jornada laboral.     </w:t>
      </w:r>
    </w:p>
    <w:p w14:paraId="25497B2B" w14:textId="2F1F2699" w:rsidR="00082C7A" w:rsidRPr="00D4400C" w:rsidRDefault="00A23525" w:rsidP="00BA2748">
      <w:pPr>
        <w:jc w:val="both"/>
        <w:rPr>
          <w:rStyle w:val="SenseespaiatCar"/>
          <w:rFonts w:ascii="Calibri" w:eastAsiaTheme="minorHAnsi" w:hAnsi="Calibri" w:cs="Calibri"/>
          <w:color w:val="auto"/>
          <w:szCs w:val="24"/>
        </w:rPr>
      </w:pPr>
      <w:r w:rsidRPr="00D4400C">
        <w:rPr>
          <w:rStyle w:val="SenseespaiatCar"/>
          <w:rFonts w:ascii="Calibri" w:eastAsiaTheme="minorHAnsi" w:hAnsi="Calibri" w:cs="Calibri"/>
          <w:color w:val="auto"/>
          <w:szCs w:val="24"/>
        </w:rPr>
        <w:t xml:space="preserve">    </w:t>
      </w:r>
    </w:p>
    <w:p w14:paraId="3DB69C67" w14:textId="62E97243" w:rsidR="003A27A0" w:rsidRPr="00D4400C" w:rsidRDefault="0093767F" w:rsidP="003A27A0">
      <w:pPr>
        <w:rPr>
          <w:rStyle w:val="SenseespaiatCar"/>
          <w:rFonts w:eastAsiaTheme="minorHAnsi"/>
          <w:b/>
          <w:bCs/>
          <w:color w:val="7030A0"/>
          <w:szCs w:val="24"/>
        </w:rPr>
      </w:pPr>
      <w:r w:rsidRPr="00D4400C">
        <w:rPr>
          <w:rStyle w:val="SenseespaiatCar"/>
          <w:rFonts w:eastAsiaTheme="minorHAnsi"/>
          <w:b/>
          <w:bCs/>
          <w:color w:val="7030A0"/>
          <w:szCs w:val="24"/>
        </w:rPr>
        <w:t xml:space="preserve"> </w:t>
      </w:r>
      <w:r w:rsidR="002576E3" w:rsidRPr="00D4400C">
        <w:rPr>
          <w:rStyle w:val="SenseespaiatCar"/>
          <w:rFonts w:eastAsiaTheme="minorHAnsi"/>
          <w:b/>
          <w:bCs/>
          <w:color w:val="7030A0"/>
          <w:szCs w:val="24"/>
        </w:rPr>
        <w:t xml:space="preserve">ÀMBIT 6. </w:t>
      </w:r>
      <w:r w:rsidR="00221342" w:rsidRPr="00D4400C">
        <w:rPr>
          <w:rStyle w:val="SenseespaiatCar"/>
          <w:rFonts w:eastAsiaTheme="minorHAnsi"/>
          <w:b/>
          <w:bCs/>
          <w:color w:val="7030A0"/>
          <w:szCs w:val="24"/>
        </w:rPr>
        <w:t xml:space="preserve">COMUNICACIÓ NO SEXISTA </w:t>
      </w:r>
    </w:p>
    <w:p w14:paraId="7D9AEDED" w14:textId="2C8626E8" w:rsidR="002576E3" w:rsidRPr="00D4400C" w:rsidRDefault="002576E3" w:rsidP="002576E3">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 xml:space="preserve">MESURA </w:t>
      </w:r>
      <w:r w:rsidR="0093767F" w:rsidRPr="00D4400C">
        <w:rPr>
          <w:rStyle w:val="SenseespaiatCar"/>
          <w:rFonts w:asciiTheme="minorHAnsi" w:eastAsia="Arial" w:hAnsiTheme="minorHAnsi" w:cstheme="minorHAnsi"/>
          <w:color w:val="6D1D6A"/>
          <w:szCs w:val="24"/>
        </w:rPr>
        <w:t>35. Creació d’una guia de comunicació no sexista on s’expliciti la política de comunicació i l’ús de llenguatge inclusiu.</w:t>
      </w:r>
    </w:p>
    <w:p w14:paraId="3BA6A58B" w14:textId="6C3B16EA" w:rsidR="002576E3" w:rsidRPr="00D4400C" w:rsidRDefault="002576E3" w:rsidP="002576E3">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w:t>
      </w:r>
      <w:r w:rsidR="0093767F" w:rsidRPr="00D4400C">
        <w:rPr>
          <w:rStyle w:val="SenseespaiatCar"/>
          <w:rFonts w:asciiTheme="minorHAnsi" w:eastAsia="Arial" w:hAnsiTheme="minorHAnsi" w:cstheme="minorHAnsi"/>
          <w:color w:val="6D1D6A"/>
          <w:szCs w:val="24"/>
        </w:rPr>
        <w:t xml:space="preserve"> 36.</w:t>
      </w:r>
      <w:r w:rsidR="008E0420" w:rsidRPr="00D4400C">
        <w:rPr>
          <w:rStyle w:val="SenseespaiatCar"/>
          <w:rFonts w:asciiTheme="minorHAnsi" w:eastAsia="Arial" w:hAnsiTheme="minorHAnsi" w:cstheme="minorHAnsi"/>
          <w:color w:val="6D1D6A"/>
          <w:szCs w:val="24"/>
        </w:rPr>
        <w:t xml:space="preserve"> Formar en igualtat a tota la plantilla de manera progressiva.</w:t>
      </w:r>
    </w:p>
    <w:p w14:paraId="18FA0E15" w14:textId="765E27E6" w:rsidR="0093767F" w:rsidRPr="00D4400C" w:rsidRDefault="0093767F" w:rsidP="002576E3">
      <w:pPr>
        <w:shd w:val="clear" w:color="auto" w:fill="F1CBF0"/>
        <w:spacing w:after="0" w:line="360" w:lineRule="auto"/>
        <w:ind w:left="72"/>
        <w:rPr>
          <w:rStyle w:val="SenseespaiatCar"/>
          <w:rFonts w:asciiTheme="minorHAnsi" w:eastAsia="Arial" w:hAnsiTheme="minorHAnsi" w:cstheme="minorHAnsi"/>
          <w:color w:val="6D1D6A"/>
          <w:szCs w:val="24"/>
        </w:rPr>
      </w:pPr>
      <w:bookmarkStart w:id="10" w:name="_Hlk161131634"/>
      <w:r w:rsidRPr="00D4400C">
        <w:rPr>
          <w:rStyle w:val="SenseespaiatCar"/>
          <w:rFonts w:asciiTheme="minorHAnsi" w:eastAsia="Arial" w:hAnsiTheme="minorHAnsi" w:cstheme="minorHAnsi"/>
          <w:color w:val="6D1D6A"/>
          <w:szCs w:val="24"/>
        </w:rPr>
        <w:t>MESURA 37.</w:t>
      </w:r>
      <w:r w:rsidR="008E0420" w:rsidRPr="00D4400C">
        <w:rPr>
          <w:rStyle w:val="SenseespaiatCar"/>
          <w:rFonts w:asciiTheme="minorHAnsi" w:eastAsia="Arial" w:hAnsiTheme="minorHAnsi" w:cstheme="minorHAnsi"/>
          <w:color w:val="6D1D6A"/>
          <w:szCs w:val="24"/>
        </w:rPr>
        <w:t xml:space="preserve"> Incorporar al Manual d’Acollida informació sobre el Pla d’Igualtat</w:t>
      </w:r>
    </w:p>
    <w:p w14:paraId="73B67BB1" w14:textId="6564A106" w:rsidR="002576E3" w:rsidRPr="00D4400C" w:rsidRDefault="0093767F" w:rsidP="008E0420">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 38.</w:t>
      </w:r>
      <w:r w:rsidR="008E0420" w:rsidRPr="00D4400C">
        <w:rPr>
          <w:rStyle w:val="SenseespaiatCar"/>
          <w:rFonts w:asciiTheme="minorHAnsi" w:eastAsia="Arial" w:hAnsiTheme="minorHAnsi" w:cstheme="minorHAnsi"/>
          <w:color w:val="6D1D6A"/>
          <w:szCs w:val="24"/>
        </w:rPr>
        <w:t xml:space="preserve"> Sol·licitar a les empreses proveïdores de productes i serveis de comunicació que facin ús d’una comunicació no sexista.</w:t>
      </w:r>
    </w:p>
    <w:bookmarkEnd w:id="10"/>
    <w:p w14:paraId="2B693174" w14:textId="77777777" w:rsidR="002576E3" w:rsidRPr="00D4400C" w:rsidRDefault="002576E3" w:rsidP="003A27A0">
      <w:pPr>
        <w:rPr>
          <w:rStyle w:val="SenseespaiatCar"/>
          <w:rFonts w:eastAsiaTheme="minorHAnsi"/>
          <w:b/>
          <w:bCs/>
          <w:szCs w:val="24"/>
        </w:rPr>
      </w:pPr>
    </w:p>
    <w:p w14:paraId="5229E65A" w14:textId="0B4A7358" w:rsidR="003A27A0" w:rsidRPr="00D4400C" w:rsidRDefault="003A27A0" w:rsidP="0083111B">
      <w:pPr>
        <w:jc w:val="both"/>
        <w:rPr>
          <w:rStyle w:val="SenseespaiatCar"/>
          <w:rFonts w:ascii="Calibri" w:eastAsiaTheme="minorHAnsi" w:hAnsi="Calibri" w:cs="Calibri"/>
          <w:color w:val="auto"/>
          <w:szCs w:val="24"/>
        </w:rPr>
      </w:pPr>
      <w:r w:rsidRPr="00D4400C">
        <w:rPr>
          <w:rFonts w:ascii="Calibri" w:hAnsi="Calibri" w:cs="Calibri"/>
          <w:sz w:val="24"/>
          <w:szCs w:val="24"/>
        </w:rPr>
        <w:t>El desplegament de les accions de l’Àmbit referit a Comunicació no sexista,  inclusiva i igualitària s’ha dut a terme al 100% si es revisen les diferents Mesures proposades.</w:t>
      </w:r>
    </w:p>
    <w:p w14:paraId="026CACC7" w14:textId="219AFEB3" w:rsidR="0083111B" w:rsidRPr="00D4400C" w:rsidRDefault="0083111B" w:rsidP="0083111B">
      <w:pPr>
        <w:jc w:val="both"/>
        <w:rPr>
          <w:rFonts w:ascii="Calibri" w:hAnsi="Calibri" w:cs="Calibri"/>
          <w:sz w:val="24"/>
          <w:szCs w:val="24"/>
        </w:rPr>
      </w:pPr>
      <w:r w:rsidRPr="00D4400C">
        <w:rPr>
          <w:rStyle w:val="SenseespaiatCar"/>
          <w:rFonts w:ascii="Calibri" w:eastAsiaTheme="minorHAnsi" w:hAnsi="Calibri" w:cs="Calibri"/>
          <w:color w:val="auto"/>
          <w:szCs w:val="24"/>
        </w:rPr>
        <w:lastRenderedPageBreak/>
        <w:t>Històricament, les dones no han tingut una presència o representació adequada a la comunicació, ni pel que fa a la llengua ni a l’ús d’imatges, i això contribueix a ocultar-les, a no fer-les visibles a la societat</w:t>
      </w:r>
      <w:r w:rsidRPr="00D4400C">
        <w:rPr>
          <w:rFonts w:ascii="Calibri" w:hAnsi="Calibri" w:cs="Calibri"/>
          <w:sz w:val="24"/>
          <w:szCs w:val="24"/>
        </w:rPr>
        <w:t>. Aquest fet es produeix encara avui en dia. És per això que les polítiques d’igualtat de les darreres dècades fan èmfasi en l’ús inclusiu del llenguatge, per tal d’evitar l’androcentrisme i el sexisme en la comunicació.</w:t>
      </w:r>
    </w:p>
    <w:p w14:paraId="1E2D0A03" w14:textId="023EE5CC" w:rsidR="0083111B" w:rsidRPr="00D4400C" w:rsidRDefault="0083111B" w:rsidP="0083111B">
      <w:pPr>
        <w:jc w:val="both"/>
        <w:rPr>
          <w:rStyle w:val="SenseespaiatCar"/>
          <w:rFonts w:ascii="Calibri" w:eastAsiaTheme="minorHAnsi" w:hAnsi="Calibri" w:cs="Calibri"/>
          <w:color w:val="auto"/>
          <w:szCs w:val="24"/>
        </w:rPr>
      </w:pPr>
      <w:r w:rsidRPr="00D4400C">
        <w:rPr>
          <w:rFonts w:ascii="Calibri" w:hAnsi="Calibri" w:cs="Calibri"/>
          <w:sz w:val="24"/>
          <w:szCs w:val="24"/>
        </w:rPr>
        <w:t xml:space="preserve">La normativa europea més important a favor de l’ús del llenguatge no sexista és la </w:t>
      </w:r>
      <w:r w:rsidRPr="00D4400C">
        <w:rPr>
          <w:rStyle w:val="SenseespaiatCar"/>
          <w:rFonts w:ascii="Calibri" w:eastAsiaTheme="minorHAnsi" w:hAnsi="Calibri" w:cs="Calibri"/>
          <w:color w:val="auto"/>
          <w:szCs w:val="24"/>
        </w:rPr>
        <w:t>recomanació sobre l’eliminació del sexisme en el llenguatge aprovada pel Comitè de Ministres del Consell d’Europa el 21 de febrer de 1990</w:t>
      </w:r>
      <w:r w:rsidRPr="00D4400C">
        <w:rPr>
          <w:rFonts w:ascii="Calibri" w:hAnsi="Calibri" w:cs="Calibri"/>
          <w:sz w:val="24"/>
          <w:szCs w:val="24"/>
        </w:rPr>
        <w:t xml:space="preserve">, i que considera bàsiques les mesures següents: </w:t>
      </w:r>
      <w:r w:rsidRPr="00D4400C">
        <w:rPr>
          <w:rStyle w:val="SenseespaiatCar"/>
          <w:rFonts w:ascii="Calibri" w:eastAsiaTheme="minorHAnsi" w:hAnsi="Calibri" w:cs="Calibri"/>
          <w:color w:val="auto"/>
          <w:szCs w:val="24"/>
        </w:rPr>
        <w:t>incorporació d’iniciatives per promoure un llenguatge que consideri la presència i la situació de les dones a la societat; promoure en textos jurídics, educatius i de l’administració pública l’ús de terminologia harmònica amb el principi d’igualtat entre sexes</w:t>
      </w:r>
      <w:r w:rsidRPr="00D4400C">
        <w:rPr>
          <w:rFonts w:ascii="Calibri" w:hAnsi="Calibri" w:cs="Calibri"/>
          <w:sz w:val="24"/>
          <w:szCs w:val="24"/>
        </w:rPr>
        <w:t xml:space="preserve">. Igualment, la recomanació parla de la </w:t>
      </w:r>
      <w:r w:rsidRPr="00D4400C">
        <w:rPr>
          <w:rStyle w:val="SenseespaiatCar"/>
          <w:rFonts w:ascii="Calibri" w:eastAsiaTheme="minorHAnsi" w:hAnsi="Calibri" w:cs="Calibri"/>
          <w:color w:val="auto"/>
          <w:szCs w:val="24"/>
        </w:rPr>
        <w:t>incertesa sobre les persones referides quan es fa servir el masculí genèric</w:t>
      </w:r>
      <w:r w:rsidRPr="00D4400C">
        <w:rPr>
          <w:rFonts w:ascii="Calibri" w:hAnsi="Calibri" w:cs="Calibri"/>
          <w:sz w:val="24"/>
          <w:szCs w:val="24"/>
        </w:rPr>
        <w:t xml:space="preserve">, és a dir, per incloure-hi als dos sexes. Així mateix, la </w:t>
      </w:r>
      <w:r w:rsidRPr="00D4400C">
        <w:rPr>
          <w:rStyle w:val="SenseespaiatCar"/>
          <w:rFonts w:ascii="Calibri" w:eastAsiaTheme="minorHAnsi" w:hAnsi="Calibri" w:cs="Calibri"/>
          <w:color w:val="auto"/>
          <w:szCs w:val="24"/>
        </w:rPr>
        <w:t>Llei orgànica 3/2007, de 22 de març, per a la igualtat efectiva de dones i homes</w:t>
      </w:r>
      <w:r w:rsidRPr="00D4400C">
        <w:rPr>
          <w:rFonts w:ascii="Calibri" w:hAnsi="Calibri" w:cs="Calibri"/>
          <w:sz w:val="24"/>
          <w:szCs w:val="24"/>
        </w:rPr>
        <w:t xml:space="preserve">, en l’article 14, expressa, entre els criteris generals d’actuació dels poders públics, la </w:t>
      </w:r>
      <w:r w:rsidRPr="00D4400C">
        <w:rPr>
          <w:rStyle w:val="SenseespaiatCar"/>
          <w:rFonts w:ascii="Calibri" w:eastAsiaTheme="minorHAnsi" w:hAnsi="Calibri" w:cs="Calibri"/>
          <w:color w:val="auto"/>
          <w:szCs w:val="24"/>
        </w:rPr>
        <w:t>implantació d’un llenguatge no sexista en l’àmbit administratiu i el seu foment en totes les relacions socials, culturals i artístiques.</w:t>
      </w:r>
    </w:p>
    <w:p w14:paraId="779A8E03" w14:textId="6F9C5AE2" w:rsidR="0083111B" w:rsidRPr="00D4400C" w:rsidRDefault="0083111B" w:rsidP="0049770C">
      <w:pPr>
        <w:jc w:val="both"/>
        <w:rPr>
          <w:rStyle w:val="SenseespaiatCar"/>
          <w:rFonts w:asciiTheme="minorHAnsi" w:eastAsiaTheme="minorHAnsi" w:hAnsiTheme="minorHAnsi" w:cstheme="minorHAnsi"/>
          <w:color w:val="auto"/>
          <w:szCs w:val="24"/>
        </w:rPr>
      </w:pPr>
      <w:r w:rsidRPr="00D4400C">
        <w:rPr>
          <w:rStyle w:val="SenseespaiatCar"/>
          <w:rFonts w:asciiTheme="minorHAnsi" w:eastAsiaTheme="minorHAnsi" w:hAnsiTheme="minorHAnsi" w:cstheme="minorHAnsi"/>
          <w:color w:val="auto"/>
          <w:szCs w:val="24"/>
        </w:rPr>
        <w:t>En aquest Àmbit el Consorci ha treballat</w:t>
      </w:r>
      <w:r w:rsidR="00882A8B" w:rsidRPr="00D4400C">
        <w:rPr>
          <w:rStyle w:val="SenseespaiatCar"/>
          <w:rFonts w:asciiTheme="minorHAnsi" w:eastAsiaTheme="minorHAnsi" w:hAnsiTheme="minorHAnsi" w:cstheme="minorHAnsi"/>
          <w:color w:val="auto"/>
          <w:szCs w:val="24"/>
        </w:rPr>
        <w:t xml:space="preserve"> intensament</w:t>
      </w:r>
      <w:r w:rsidRPr="00D4400C">
        <w:rPr>
          <w:rStyle w:val="SenseespaiatCar"/>
          <w:rFonts w:asciiTheme="minorHAnsi" w:eastAsiaTheme="minorHAnsi" w:hAnsiTheme="minorHAnsi" w:cstheme="minorHAnsi"/>
          <w:color w:val="auto"/>
          <w:szCs w:val="24"/>
        </w:rPr>
        <w:t xml:space="preserve"> tant la comunicació interna com l’externa</w:t>
      </w:r>
      <w:r w:rsidR="00882A8B" w:rsidRPr="00D4400C">
        <w:rPr>
          <w:rStyle w:val="SenseespaiatCar"/>
          <w:rFonts w:asciiTheme="minorHAnsi" w:eastAsiaTheme="minorHAnsi" w:hAnsiTheme="minorHAnsi" w:cstheme="minorHAnsi"/>
          <w:color w:val="auto"/>
          <w:szCs w:val="24"/>
        </w:rPr>
        <w:t xml:space="preserve"> des de l’inici del Pla</w:t>
      </w:r>
      <w:r w:rsidRPr="00D4400C">
        <w:rPr>
          <w:rStyle w:val="SenseespaiatCar"/>
          <w:rFonts w:asciiTheme="minorHAnsi" w:eastAsiaTheme="minorHAnsi" w:hAnsiTheme="minorHAnsi" w:cstheme="minorHAnsi"/>
          <w:color w:val="auto"/>
          <w:szCs w:val="24"/>
        </w:rPr>
        <w:t>, procurant en ambdós casos, fer ús d’una llenguatge inclusiu que permeti que totes les persones se sentin incloses, sigui quina sigui la seva condició</w:t>
      </w:r>
      <w:r w:rsidR="00882A8B" w:rsidRPr="00D4400C">
        <w:rPr>
          <w:rStyle w:val="SenseespaiatCar"/>
          <w:rFonts w:asciiTheme="minorHAnsi" w:eastAsiaTheme="minorHAnsi" w:hAnsiTheme="minorHAnsi" w:cstheme="minorHAnsi"/>
          <w:color w:val="auto"/>
          <w:szCs w:val="24"/>
        </w:rPr>
        <w:t xml:space="preserve">, </w:t>
      </w:r>
      <w:r w:rsidR="00726E7D" w:rsidRPr="00D4400C">
        <w:rPr>
          <w:rStyle w:val="SenseespaiatCar"/>
          <w:rFonts w:asciiTheme="minorHAnsi" w:eastAsiaTheme="minorHAnsi" w:hAnsiTheme="minorHAnsi" w:cstheme="minorHAnsi"/>
          <w:color w:val="auto"/>
          <w:szCs w:val="24"/>
        </w:rPr>
        <w:t xml:space="preserve">tant </w:t>
      </w:r>
      <w:r w:rsidR="00882A8B" w:rsidRPr="00D4400C">
        <w:rPr>
          <w:rStyle w:val="SenseespaiatCar"/>
          <w:rFonts w:asciiTheme="minorHAnsi" w:eastAsiaTheme="minorHAnsi" w:hAnsiTheme="minorHAnsi" w:cstheme="minorHAnsi"/>
          <w:color w:val="auto"/>
          <w:szCs w:val="24"/>
        </w:rPr>
        <w:t xml:space="preserve">en les comunicacions orals, escrites i en altres de caràcter audiovisual i </w:t>
      </w:r>
      <w:r w:rsidR="00726E7D" w:rsidRPr="00D4400C">
        <w:rPr>
          <w:rStyle w:val="SenseespaiatCar"/>
          <w:rFonts w:asciiTheme="minorHAnsi" w:eastAsiaTheme="minorHAnsi" w:hAnsiTheme="minorHAnsi" w:cstheme="minorHAnsi"/>
          <w:color w:val="auto"/>
          <w:szCs w:val="24"/>
        </w:rPr>
        <w:t>administratiu</w:t>
      </w:r>
      <w:r w:rsidR="00882A8B" w:rsidRPr="00D4400C">
        <w:rPr>
          <w:rStyle w:val="SenseespaiatCar"/>
          <w:rFonts w:asciiTheme="minorHAnsi" w:eastAsiaTheme="minorHAnsi" w:hAnsiTheme="minorHAnsi" w:cstheme="minorHAnsi"/>
          <w:color w:val="auto"/>
          <w:szCs w:val="24"/>
        </w:rPr>
        <w:t>.</w:t>
      </w:r>
    </w:p>
    <w:p w14:paraId="593161F1" w14:textId="2982C428" w:rsidR="00882A8B" w:rsidRPr="00D4400C" w:rsidRDefault="00882A8B" w:rsidP="0049770C">
      <w:pPr>
        <w:jc w:val="both"/>
        <w:rPr>
          <w:rStyle w:val="SenseespaiatCar"/>
          <w:rFonts w:asciiTheme="minorHAnsi" w:eastAsiaTheme="minorHAnsi" w:hAnsiTheme="minorHAnsi" w:cstheme="minorHAnsi"/>
          <w:color w:val="auto"/>
          <w:szCs w:val="24"/>
        </w:rPr>
      </w:pPr>
      <w:r w:rsidRPr="00D4400C">
        <w:rPr>
          <w:rStyle w:val="SenseespaiatCar"/>
          <w:rFonts w:asciiTheme="minorHAnsi" w:eastAsiaTheme="minorHAnsi" w:hAnsiTheme="minorHAnsi" w:cstheme="minorHAnsi"/>
          <w:color w:val="auto"/>
          <w:szCs w:val="24"/>
        </w:rPr>
        <w:t xml:space="preserve">L’any 2019 s’elabora la Guia de comunicació pròpia de l’organització per </w:t>
      </w:r>
      <w:r w:rsidR="00726E7D" w:rsidRPr="00D4400C">
        <w:rPr>
          <w:rStyle w:val="SenseespaiatCar"/>
          <w:rFonts w:asciiTheme="minorHAnsi" w:eastAsiaTheme="minorHAnsi" w:hAnsiTheme="minorHAnsi" w:cstheme="minorHAnsi"/>
          <w:color w:val="auto"/>
          <w:szCs w:val="24"/>
        </w:rPr>
        <w:t xml:space="preserve">a </w:t>
      </w:r>
      <w:r w:rsidRPr="00D4400C">
        <w:rPr>
          <w:rStyle w:val="SenseespaiatCar"/>
          <w:rFonts w:asciiTheme="minorHAnsi" w:eastAsiaTheme="minorHAnsi" w:hAnsiTheme="minorHAnsi" w:cstheme="minorHAnsi"/>
          <w:color w:val="auto"/>
          <w:szCs w:val="24"/>
        </w:rPr>
        <w:t xml:space="preserve">un ús inclusiu i no sexista del llenguatge per tal que la plantilla </w:t>
      </w:r>
      <w:r w:rsidR="00726E7D" w:rsidRPr="00D4400C">
        <w:rPr>
          <w:rStyle w:val="SenseespaiatCar"/>
          <w:rFonts w:asciiTheme="minorHAnsi" w:eastAsiaTheme="minorHAnsi" w:hAnsiTheme="minorHAnsi" w:cstheme="minorHAnsi"/>
          <w:color w:val="auto"/>
          <w:szCs w:val="24"/>
        </w:rPr>
        <w:t>disposi d’</w:t>
      </w:r>
      <w:r w:rsidRPr="00D4400C">
        <w:rPr>
          <w:rStyle w:val="SenseespaiatCar"/>
          <w:rFonts w:asciiTheme="minorHAnsi" w:eastAsiaTheme="minorHAnsi" w:hAnsiTheme="minorHAnsi" w:cstheme="minorHAnsi"/>
          <w:color w:val="auto"/>
          <w:szCs w:val="24"/>
        </w:rPr>
        <w:t>una eina de suport i de consulta</w:t>
      </w:r>
      <w:r w:rsidR="00DC215B" w:rsidRPr="00D4400C">
        <w:rPr>
          <w:rStyle w:val="SenseespaiatCar"/>
          <w:rFonts w:asciiTheme="minorHAnsi" w:eastAsiaTheme="minorHAnsi" w:hAnsiTheme="minorHAnsi" w:cstheme="minorHAnsi"/>
          <w:color w:val="auto"/>
          <w:szCs w:val="24"/>
        </w:rPr>
        <w:t xml:space="preserve"> en base a la idiosincràsia de l’organització</w:t>
      </w:r>
      <w:r w:rsidRPr="00D4400C">
        <w:rPr>
          <w:rStyle w:val="SenseespaiatCar"/>
          <w:rFonts w:asciiTheme="minorHAnsi" w:eastAsiaTheme="minorHAnsi" w:hAnsiTheme="minorHAnsi" w:cstheme="minorHAnsi"/>
          <w:color w:val="auto"/>
          <w:szCs w:val="24"/>
        </w:rPr>
        <w:t xml:space="preserve">. Aquesta guia inclou tant llenguatge oral, com escrit i altres consells per a altres tipus de materials com ara fulletons i publicacions. </w:t>
      </w:r>
    </w:p>
    <w:p w14:paraId="1043CBFB" w14:textId="1BF11C48" w:rsidR="00D97A84" w:rsidRPr="00D4400C" w:rsidRDefault="00836E41" w:rsidP="0049770C">
      <w:pPr>
        <w:jc w:val="both"/>
        <w:rPr>
          <w:rStyle w:val="SenseespaiatCar"/>
          <w:rFonts w:asciiTheme="minorHAnsi" w:eastAsiaTheme="minorHAnsi" w:hAnsiTheme="minorHAnsi" w:cstheme="minorHAnsi"/>
          <w:color w:val="auto"/>
          <w:szCs w:val="24"/>
        </w:rPr>
      </w:pPr>
      <w:r w:rsidRPr="00D4400C">
        <w:rPr>
          <w:rStyle w:val="SenseespaiatCar"/>
          <w:rFonts w:asciiTheme="minorHAnsi" w:eastAsiaTheme="minorHAnsi" w:hAnsiTheme="minorHAnsi" w:cstheme="minorHAnsi"/>
          <w:color w:val="auto"/>
          <w:szCs w:val="24"/>
        </w:rPr>
        <w:t>En relació a l</w:t>
      </w:r>
      <w:r w:rsidR="00D97A84" w:rsidRPr="00D4400C">
        <w:rPr>
          <w:rStyle w:val="SenseespaiatCar"/>
          <w:rFonts w:asciiTheme="minorHAnsi" w:eastAsiaTheme="minorHAnsi" w:hAnsiTheme="minorHAnsi" w:cstheme="minorHAnsi"/>
          <w:color w:val="auto"/>
          <w:szCs w:val="24"/>
        </w:rPr>
        <w:t>’elaboració</w:t>
      </w:r>
      <w:r w:rsidRPr="00D4400C">
        <w:rPr>
          <w:rStyle w:val="SenseespaiatCar"/>
          <w:rFonts w:asciiTheme="minorHAnsi" w:eastAsiaTheme="minorHAnsi" w:hAnsiTheme="minorHAnsi" w:cstheme="minorHAnsi"/>
          <w:color w:val="auto"/>
          <w:szCs w:val="24"/>
        </w:rPr>
        <w:t xml:space="preserve"> del Manual d’Acollida durant l’exercici 2023, una de les qüestions que clarament s’ha inclòs és l’explicació del Pla d’Igualtat</w:t>
      </w:r>
      <w:r w:rsidR="00D97A84" w:rsidRPr="00D4400C">
        <w:rPr>
          <w:rStyle w:val="SenseespaiatCar"/>
          <w:rFonts w:asciiTheme="minorHAnsi" w:eastAsiaTheme="minorHAnsi" w:hAnsiTheme="minorHAnsi" w:cstheme="minorHAnsi"/>
          <w:color w:val="auto"/>
          <w:szCs w:val="24"/>
        </w:rPr>
        <w:t>, es posa en coneixement la informació bàsica, l’existència d’una comissió  que vetlla per aque</w:t>
      </w:r>
      <w:r w:rsidR="00082C7A" w:rsidRPr="00D4400C">
        <w:rPr>
          <w:rStyle w:val="SenseespaiatCar"/>
          <w:rFonts w:asciiTheme="minorHAnsi" w:eastAsiaTheme="minorHAnsi" w:hAnsiTheme="minorHAnsi" w:cstheme="minorHAnsi"/>
          <w:color w:val="auto"/>
          <w:szCs w:val="24"/>
        </w:rPr>
        <w:t>s</w:t>
      </w:r>
      <w:r w:rsidR="00D97A84" w:rsidRPr="00D4400C">
        <w:rPr>
          <w:rStyle w:val="SenseespaiatCar"/>
          <w:rFonts w:asciiTheme="minorHAnsi" w:eastAsiaTheme="minorHAnsi" w:hAnsiTheme="minorHAnsi" w:cstheme="minorHAnsi"/>
          <w:color w:val="auto"/>
          <w:szCs w:val="24"/>
        </w:rPr>
        <w:t xml:space="preserve">ta qüestió i un enllaç al mateix pla, que es troba a l’espai intranet i d’accés a tota la plantilla. </w:t>
      </w:r>
    </w:p>
    <w:p w14:paraId="1EFCAEF4" w14:textId="13F525EB" w:rsidR="00882A8B" w:rsidRPr="00D4400C" w:rsidRDefault="00882A8B" w:rsidP="0049770C">
      <w:pPr>
        <w:jc w:val="both"/>
        <w:rPr>
          <w:rStyle w:val="SenseespaiatCar"/>
          <w:rFonts w:asciiTheme="minorHAnsi" w:eastAsiaTheme="minorHAnsi" w:hAnsiTheme="minorHAnsi" w:cstheme="minorHAnsi"/>
          <w:color w:val="auto"/>
          <w:szCs w:val="24"/>
        </w:rPr>
      </w:pPr>
      <w:r w:rsidRPr="00D4400C">
        <w:rPr>
          <w:rStyle w:val="SenseespaiatCar"/>
          <w:rFonts w:asciiTheme="minorHAnsi" w:eastAsiaTheme="minorHAnsi" w:hAnsiTheme="minorHAnsi" w:cstheme="minorHAnsi"/>
          <w:color w:val="auto"/>
          <w:szCs w:val="24"/>
        </w:rPr>
        <w:t xml:space="preserve">Una altra de les actuacions importants al llarg d’aquest període ha estat la formació en matèria de comunicació oral i escrita adreçada a tota la plantilla </w:t>
      </w:r>
      <w:r w:rsidR="00836E41" w:rsidRPr="00D4400C">
        <w:rPr>
          <w:rStyle w:val="SenseespaiatCar"/>
          <w:rFonts w:asciiTheme="minorHAnsi" w:eastAsiaTheme="minorHAnsi" w:hAnsiTheme="minorHAnsi" w:cstheme="minorHAnsi"/>
          <w:color w:val="auto"/>
          <w:szCs w:val="24"/>
        </w:rPr>
        <w:t xml:space="preserve">realitzada l’any 2022 </w:t>
      </w:r>
      <w:r w:rsidRPr="00D4400C">
        <w:rPr>
          <w:rStyle w:val="SenseespaiatCar"/>
          <w:rFonts w:asciiTheme="minorHAnsi" w:eastAsiaTheme="minorHAnsi" w:hAnsiTheme="minorHAnsi" w:cstheme="minorHAnsi"/>
          <w:color w:val="auto"/>
          <w:szCs w:val="24"/>
        </w:rPr>
        <w:t>com a part del Pla de formació en igualtat.</w:t>
      </w:r>
    </w:p>
    <w:p w14:paraId="4678FE13" w14:textId="47EB3E5B" w:rsidR="00882A8B" w:rsidRPr="00D4400C" w:rsidRDefault="00882A8B" w:rsidP="0049770C">
      <w:pPr>
        <w:jc w:val="both"/>
        <w:rPr>
          <w:rStyle w:val="SenseespaiatCar"/>
          <w:rFonts w:asciiTheme="minorHAnsi" w:eastAsiaTheme="minorHAnsi" w:hAnsiTheme="minorHAnsi" w:cstheme="minorHAnsi"/>
          <w:color w:val="auto"/>
          <w:szCs w:val="24"/>
        </w:rPr>
      </w:pPr>
      <w:r w:rsidRPr="00D4400C">
        <w:rPr>
          <w:rStyle w:val="SenseespaiatCar"/>
          <w:rFonts w:asciiTheme="minorHAnsi" w:eastAsiaTheme="minorHAnsi" w:hAnsiTheme="minorHAnsi" w:cstheme="minorHAnsi"/>
          <w:color w:val="auto"/>
          <w:szCs w:val="24"/>
        </w:rPr>
        <w:t>Formant part de la comunicació externa, s’ha fet una revisió de la pàgina web per tal de detectar quins ús del llenguatge presentava el Consorci a la ciutadania fet que ha implicat canvis en bona part del text.</w:t>
      </w:r>
      <w:r w:rsidR="00082C7A" w:rsidRPr="00D4400C">
        <w:rPr>
          <w:rStyle w:val="SenseespaiatCar"/>
          <w:rFonts w:asciiTheme="minorHAnsi" w:eastAsiaTheme="minorHAnsi" w:hAnsiTheme="minorHAnsi" w:cstheme="minorHAnsi"/>
          <w:color w:val="auto"/>
          <w:szCs w:val="24"/>
        </w:rPr>
        <w:t xml:space="preserve"> Aquesta mirada in</w:t>
      </w:r>
      <w:r w:rsidR="00B52FC4" w:rsidRPr="00D4400C">
        <w:rPr>
          <w:rStyle w:val="SenseespaiatCar"/>
          <w:rFonts w:asciiTheme="minorHAnsi" w:eastAsiaTheme="minorHAnsi" w:hAnsiTheme="minorHAnsi" w:cstheme="minorHAnsi"/>
          <w:color w:val="auto"/>
          <w:szCs w:val="24"/>
        </w:rPr>
        <w:t>clou també els espais referits a xarxes socials</w:t>
      </w:r>
      <w:r w:rsidR="00B52FC4" w:rsidRPr="00D4400C">
        <w:rPr>
          <w:sz w:val="24"/>
          <w:szCs w:val="24"/>
        </w:rPr>
        <w:t xml:space="preserve"> en què s’utilitza un llenguatge no sexista i inclusiu, amb un ús mínim del masculí genèric.</w:t>
      </w:r>
    </w:p>
    <w:p w14:paraId="73049687" w14:textId="104A8AE5" w:rsidR="00AF4516" w:rsidRPr="00D4400C" w:rsidRDefault="00882A8B" w:rsidP="00421F1F">
      <w:pPr>
        <w:jc w:val="both"/>
        <w:rPr>
          <w:rFonts w:cstheme="minorHAnsi"/>
          <w:sz w:val="24"/>
          <w:szCs w:val="24"/>
        </w:rPr>
      </w:pPr>
      <w:r w:rsidRPr="00D4400C">
        <w:rPr>
          <w:rStyle w:val="SenseespaiatCar"/>
          <w:rFonts w:asciiTheme="minorHAnsi" w:eastAsiaTheme="minorHAnsi" w:hAnsiTheme="minorHAnsi" w:cstheme="minorHAnsi"/>
          <w:color w:val="auto"/>
          <w:szCs w:val="24"/>
        </w:rPr>
        <w:t>A nivell de comunicació interna, s’ha fet una revisió dels textos contractuals</w:t>
      </w:r>
      <w:r w:rsidR="00DC215B" w:rsidRPr="00D4400C">
        <w:rPr>
          <w:rStyle w:val="SenseespaiatCar"/>
          <w:rFonts w:asciiTheme="minorHAnsi" w:eastAsiaTheme="minorHAnsi" w:hAnsiTheme="minorHAnsi" w:cstheme="minorHAnsi"/>
          <w:color w:val="auto"/>
          <w:szCs w:val="24"/>
        </w:rPr>
        <w:t xml:space="preserve"> i altres documents administratius com els d’autoritzacions d’activitats.</w:t>
      </w:r>
    </w:p>
    <w:p w14:paraId="7D543976" w14:textId="77777777" w:rsidR="00AF4516" w:rsidRDefault="00AF4516" w:rsidP="00AF4516">
      <w:pPr>
        <w:rPr>
          <w:sz w:val="24"/>
          <w:szCs w:val="24"/>
        </w:rPr>
      </w:pPr>
    </w:p>
    <w:p w14:paraId="76C1932A" w14:textId="77777777" w:rsidR="00D4400C" w:rsidRPr="00D4400C" w:rsidRDefault="00D4400C" w:rsidP="00AF4516">
      <w:pPr>
        <w:rPr>
          <w:sz w:val="24"/>
          <w:szCs w:val="24"/>
        </w:rPr>
      </w:pPr>
    </w:p>
    <w:p w14:paraId="570A754B" w14:textId="0A2FB360" w:rsidR="0083111B" w:rsidRDefault="0083111B" w:rsidP="0083111B">
      <w:pPr>
        <w:pStyle w:val="Llegenda"/>
      </w:pPr>
      <w:r>
        <w:lastRenderedPageBreak/>
        <w:t>Figura 1. Captura de pantalla del portal web del Consorci del Parc Natural de la Serra de Collserola. Consorci.</w:t>
      </w:r>
    </w:p>
    <w:p w14:paraId="469842BD" w14:textId="3FC7805D" w:rsidR="000D57F6" w:rsidRDefault="0083111B" w:rsidP="000D57F6">
      <w:pPr>
        <w:pStyle w:val="Llegenda"/>
      </w:pPr>
      <w:r>
        <w:t xml:space="preserve"> Òrgans de govern i consulta. gener 2024</w:t>
      </w:r>
    </w:p>
    <w:p w14:paraId="1F1D14C7" w14:textId="77777777" w:rsidR="00D4400C" w:rsidRPr="00D4400C" w:rsidRDefault="00D4400C" w:rsidP="00D4400C"/>
    <w:p w14:paraId="4A3DF3D1" w14:textId="313EFB85" w:rsidR="00AA2EE8" w:rsidRPr="003D3644" w:rsidRDefault="0083111B" w:rsidP="00AA2EE8">
      <w:pPr>
        <w:rPr>
          <w:rFonts w:asciiTheme="majorHAnsi" w:hAnsiTheme="majorHAnsi" w:cs="Times New Roman"/>
          <w:b/>
          <w:bCs/>
          <w:color w:val="44546A" w:themeColor="text2"/>
          <w:sz w:val="24"/>
        </w:rPr>
      </w:pPr>
      <w:r>
        <w:rPr>
          <w:noProof/>
          <w:lang w:eastAsia="ca-ES"/>
        </w:rPr>
        <w:drawing>
          <wp:inline distT="0" distB="0" distL="0" distR="0" wp14:anchorId="5888DC27" wp14:editId="05EB64E7">
            <wp:extent cx="6068060" cy="2216514"/>
            <wp:effectExtent l="19050" t="19050" r="8890" b="12700"/>
            <wp:docPr id="15143183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18325" name="Imagen 151431832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72986" cy="2218313"/>
                    </a:xfrm>
                    <a:prstGeom prst="rect">
                      <a:avLst/>
                    </a:prstGeom>
                    <a:ln>
                      <a:solidFill>
                        <a:schemeClr val="accent1"/>
                      </a:solidFill>
                    </a:ln>
                  </pic:spPr>
                </pic:pic>
              </a:graphicData>
            </a:graphic>
          </wp:inline>
        </w:drawing>
      </w:r>
    </w:p>
    <w:p w14:paraId="41B2CCDE" w14:textId="77777777" w:rsidR="000D57F6" w:rsidRDefault="000D57F6" w:rsidP="0083111B">
      <w:pPr>
        <w:pStyle w:val="Llegenda"/>
        <w:rPr>
          <w:rStyle w:val="SenseespaiatCar"/>
          <w:rFonts w:eastAsiaTheme="minorHAnsi"/>
          <w:i w:val="0"/>
          <w:iCs w:val="0"/>
          <w:sz w:val="20"/>
          <w:szCs w:val="20"/>
        </w:rPr>
      </w:pPr>
    </w:p>
    <w:p w14:paraId="5E76F511" w14:textId="3CC737C1" w:rsidR="0083111B" w:rsidRDefault="0083111B" w:rsidP="0083111B">
      <w:pPr>
        <w:pStyle w:val="Llegenda"/>
      </w:pPr>
      <w:r w:rsidRPr="0083111B">
        <w:rPr>
          <w:rStyle w:val="SenseespaiatCar"/>
          <w:rFonts w:eastAsiaTheme="minorHAnsi"/>
          <w:i w:val="0"/>
          <w:iCs w:val="0"/>
          <w:sz w:val="20"/>
          <w:szCs w:val="20"/>
        </w:rPr>
        <w:t xml:space="preserve">Figura 2. </w:t>
      </w:r>
      <w:r>
        <w:t>Captura de pantalla del portal web del Consorci del Parc Natural de la Serra de Collserola. Consorci.</w:t>
      </w:r>
    </w:p>
    <w:p w14:paraId="14A4642C" w14:textId="1B730D7C" w:rsidR="0083111B" w:rsidRDefault="00B52FC4" w:rsidP="0083111B">
      <w:pPr>
        <w:pStyle w:val="Llegenda"/>
      </w:pPr>
      <w:r>
        <w:t>Informació i atenció a la ciutadania</w:t>
      </w:r>
      <w:r w:rsidR="0083111B">
        <w:t>. febrer 2024</w:t>
      </w:r>
    </w:p>
    <w:p w14:paraId="4B06F1C3" w14:textId="316926EF" w:rsidR="00205E64" w:rsidRPr="00D96C9A" w:rsidRDefault="00B52FC4" w:rsidP="0047500C">
      <w:pPr>
        <w:rPr>
          <w:rStyle w:val="SenseespaiatCar"/>
          <w:rFonts w:asciiTheme="minorHAnsi" w:eastAsiaTheme="minorHAnsi" w:hAnsiTheme="minorHAnsi" w:cstheme="minorBidi"/>
          <w:color w:val="auto"/>
          <w:sz w:val="22"/>
        </w:rPr>
      </w:pPr>
      <w:r>
        <w:rPr>
          <w:noProof/>
          <w:lang w:eastAsia="ca-ES"/>
        </w:rPr>
        <w:drawing>
          <wp:inline distT="0" distB="0" distL="0" distR="0" wp14:anchorId="493AC5C7" wp14:editId="7C4BD2CE">
            <wp:extent cx="6107139" cy="1625600"/>
            <wp:effectExtent l="19050" t="19050" r="27305" b="12700"/>
            <wp:docPr id="1735412693" name="Imagen 2"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12693" name="Imagen 2" descr="Texto, Carta&#10;&#10;Descripción generada automáticamen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08762" cy="1626032"/>
                    </a:xfrm>
                    <a:prstGeom prst="rect">
                      <a:avLst/>
                    </a:prstGeom>
                    <a:ln>
                      <a:solidFill>
                        <a:schemeClr val="accent1"/>
                      </a:solidFill>
                    </a:ln>
                  </pic:spPr>
                </pic:pic>
              </a:graphicData>
            </a:graphic>
          </wp:inline>
        </w:drawing>
      </w:r>
    </w:p>
    <w:p w14:paraId="49429CA1" w14:textId="2A076928" w:rsidR="00082C7A" w:rsidRPr="00D4400C" w:rsidRDefault="00205E64" w:rsidP="00205E64">
      <w:pPr>
        <w:jc w:val="both"/>
        <w:rPr>
          <w:rStyle w:val="SenseespaiatCar"/>
          <w:rFonts w:asciiTheme="minorHAnsi" w:eastAsiaTheme="minorHAnsi" w:hAnsiTheme="minorHAnsi" w:cstheme="minorHAnsi"/>
          <w:color w:val="auto"/>
          <w:szCs w:val="24"/>
        </w:rPr>
      </w:pPr>
      <w:r w:rsidRPr="00D4400C">
        <w:rPr>
          <w:rStyle w:val="SenseespaiatCar"/>
          <w:rFonts w:asciiTheme="minorHAnsi" w:eastAsiaTheme="minorHAnsi" w:hAnsiTheme="minorHAnsi" w:cstheme="minorHAnsi"/>
          <w:color w:val="auto"/>
          <w:szCs w:val="24"/>
        </w:rPr>
        <w:t xml:space="preserve">Finalment, i en l’àmbit de la comunicació externa, s’ha posat de manifest al Servei que fa contractació de temes comunicatius, que sol·liciti a les empreses proveïdores de productes i/o serveis de comunicació, que facin ús d’una comunicació no sexista, tal com indica també una </w:t>
      </w:r>
      <w:r w:rsidR="009413AF" w:rsidRPr="00D4400C">
        <w:rPr>
          <w:rStyle w:val="SenseespaiatCar"/>
          <w:rFonts w:asciiTheme="minorHAnsi" w:eastAsiaTheme="minorHAnsi" w:hAnsiTheme="minorHAnsi" w:cstheme="minorHAnsi"/>
          <w:color w:val="auto"/>
          <w:szCs w:val="24"/>
        </w:rPr>
        <w:t>de les Mesures incloses al Pla.</w:t>
      </w:r>
    </w:p>
    <w:p w14:paraId="07AE2CFD" w14:textId="77777777" w:rsidR="00D96C9A" w:rsidRPr="00D4400C" w:rsidRDefault="00D96C9A" w:rsidP="00205E64">
      <w:pPr>
        <w:jc w:val="both"/>
        <w:rPr>
          <w:rStyle w:val="SenseespaiatCar"/>
          <w:rFonts w:asciiTheme="minorHAnsi" w:eastAsiaTheme="minorHAnsi" w:hAnsiTheme="minorHAnsi" w:cstheme="minorHAnsi"/>
          <w:color w:val="auto"/>
          <w:szCs w:val="24"/>
        </w:rPr>
      </w:pPr>
    </w:p>
    <w:p w14:paraId="2D488862" w14:textId="3EBC51A8" w:rsidR="00221342" w:rsidRPr="00D4400C" w:rsidRDefault="00D97A84" w:rsidP="0047500C">
      <w:pPr>
        <w:rPr>
          <w:rStyle w:val="SenseespaiatCar"/>
          <w:rFonts w:eastAsiaTheme="minorHAnsi"/>
          <w:b/>
          <w:bCs/>
          <w:color w:val="7030A0"/>
          <w:szCs w:val="24"/>
        </w:rPr>
      </w:pPr>
      <w:r w:rsidRPr="00D4400C">
        <w:rPr>
          <w:rStyle w:val="SenseespaiatCar"/>
          <w:rFonts w:eastAsiaTheme="minorHAnsi"/>
          <w:b/>
          <w:bCs/>
          <w:color w:val="7030A0"/>
          <w:szCs w:val="24"/>
        </w:rPr>
        <w:t xml:space="preserve"> </w:t>
      </w:r>
      <w:r w:rsidR="002576E3" w:rsidRPr="00D4400C">
        <w:rPr>
          <w:rStyle w:val="SenseespaiatCar"/>
          <w:rFonts w:eastAsiaTheme="minorHAnsi"/>
          <w:b/>
          <w:bCs/>
          <w:color w:val="7030A0"/>
          <w:szCs w:val="24"/>
        </w:rPr>
        <w:t xml:space="preserve">ÀMBIT 7. </w:t>
      </w:r>
      <w:r w:rsidR="00221342" w:rsidRPr="00D4400C">
        <w:rPr>
          <w:rStyle w:val="SenseespaiatCar"/>
          <w:rFonts w:eastAsiaTheme="minorHAnsi"/>
          <w:b/>
          <w:bCs/>
          <w:color w:val="7030A0"/>
          <w:szCs w:val="24"/>
        </w:rPr>
        <w:t>SALUT LABORAL</w:t>
      </w:r>
    </w:p>
    <w:p w14:paraId="38A4A0F9" w14:textId="7765019C" w:rsidR="002576E3" w:rsidRPr="00D4400C" w:rsidRDefault="002576E3" w:rsidP="002576E3">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 3</w:t>
      </w:r>
      <w:r w:rsidR="00D97A84" w:rsidRPr="00D4400C">
        <w:rPr>
          <w:rStyle w:val="SenseespaiatCar"/>
          <w:rFonts w:asciiTheme="minorHAnsi" w:eastAsia="Arial" w:hAnsiTheme="minorHAnsi" w:cstheme="minorHAnsi"/>
          <w:color w:val="6D1D6A"/>
          <w:szCs w:val="24"/>
        </w:rPr>
        <w:t>9</w:t>
      </w:r>
      <w:r w:rsidRPr="00D4400C">
        <w:rPr>
          <w:rStyle w:val="SenseespaiatCar"/>
          <w:rFonts w:asciiTheme="minorHAnsi" w:eastAsia="Arial" w:hAnsiTheme="minorHAnsi" w:cstheme="minorHAnsi"/>
          <w:color w:val="6D1D6A"/>
          <w:szCs w:val="24"/>
        </w:rPr>
        <w:t xml:space="preserve">. </w:t>
      </w:r>
      <w:r w:rsidR="00D97A84" w:rsidRPr="00D4400C">
        <w:rPr>
          <w:rStyle w:val="SenseespaiatCar"/>
          <w:rFonts w:asciiTheme="minorHAnsi" w:eastAsia="Arial" w:hAnsiTheme="minorHAnsi" w:cstheme="minorHAnsi"/>
          <w:color w:val="6D1D6A"/>
          <w:szCs w:val="24"/>
        </w:rPr>
        <w:t>Elaborar un estudi de riscos laborals amb perspectiva de gènere.</w:t>
      </w:r>
    </w:p>
    <w:p w14:paraId="5A269ACA" w14:textId="77D70D5E" w:rsidR="00D97A84" w:rsidRPr="00D4400C" w:rsidRDefault="002576E3" w:rsidP="002576E3">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 xml:space="preserve">MESURA </w:t>
      </w:r>
      <w:r w:rsidR="00D97A84" w:rsidRPr="00D4400C">
        <w:rPr>
          <w:rStyle w:val="SenseespaiatCar"/>
          <w:rFonts w:asciiTheme="minorHAnsi" w:eastAsia="Arial" w:hAnsiTheme="minorHAnsi" w:cstheme="minorHAnsi"/>
          <w:color w:val="6D1D6A"/>
          <w:szCs w:val="24"/>
        </w:rPr>
        <w:t>40</w:t>
      </w:r>
      <w:r w:rsidRPr="00D4400C">
        <w:rPr>
          <w:rStyle w:val="SenseespaiatCar"/>
          <w:rFonts w:asciiTheme="minorHAnsi" w:eastAsia="Arial" w:hAnsiTheme="minorHAnsi" w:cstheme="minorHAnsi"/>
          <w:color w:val="6D1D6A"/>
          <w:szCs w:val="24"/>
        </w:rPr>
        <w:t>.</w:t>
      </w:r>
      <w:r w:rsidR="00D97A84" w:rsidRPr="00D4400C">
        <w:rPr>
          <w:rStyle w:val="SenseespaiatCar"/>
          <w:rFonts w:asciiTheme="minorHAnsi" w:eastAsia="Arial" w:hAnsiTheme="minorHAnsi" w:cstheme="minorHAnsi"/>
          <w:color w:val="6D1D6A"/>
          <w:szCs w:val="24"/>
        </w:rPr>
        <w:t xml:space="preserve"> Incorporar la perspectiva de gènere a l’avaluació de riscos psicosocials.</w:t>
      </w:r>
    </w:p>
    <w:p w14:paraId="1EC03159" w14:textId="628ABB2D" w:rsidR="002576E3" w:rsidRPr="00D4400C" w:rsidRDefault="00D97A84" w:rsidP="002576E3">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 41.</w:t>
      </w:r>
      <w:r w:rsidR="002576E3" w:rsidRPr="00D4400C">
        <w:rPr>
          <w:rStyle w:val="SenseespaiatCar"/>
          <w:rFonts w:asciiTheme="minorHAnsi" w:eastAsia="Arial" w:hAnsiTheme="minorHAnsi" w:cstheme="minorHAnsi"/>
          <w:color w:val="6D1D6A"/>
          <w:szCs w:val="24"/>
        </w:rPr>
        <w:t xml:space="preserve"> </w:t>
      </w:r>
      <w:r w:rsidRPr="00D4400C">
        <w:rPr>
          <w:rStyle w:val="SenseespaiatCar"/>
          <w:rFonts w:asciiTheme="minorHAnsi" w:eastAsia="Arial" w:hAnsiTheme="minorHAnsi" w:cstheme="minorHAnsi"/>
          <w:color w:val="6D1D6A"/>
          <w:szCs w:val="24"/>
        </w:rPr>
        <w:t xml:space="preserve">Incorporar en la mesura del possible, possibles millores en les infraestructures de camp (lavabos, </w:t>
      </w:r>
      <w:proofErr w:type="spellStart"/>
      <w:r w:rsidRPr="00D4400C">
        <w:rPr>
          <w:rStyle w:val="SenseespaiatCar"/>
          <w:rFonts w:asciiTheme="minorHAnsi" w:eastAsia="Arial" w:hAnsiTheme="minorHAnsi" w:cstheme="minorHAnsi"/>
          <w:color w:val="6D1D6A"/>
          <w:szCs w:val="24"/>
        </w:rPr>
        <w:t>etc</w:t>
      </w:r>
      <w:proofErr w:type="spellEnd"/>
      <w:r w:rsidRPr="00D4400C">
        <w:rPr>
          <w:rStyle w:val="SenseespaiatCar"/>
          <w:rFonts w:asciiTheme="minorHAnsi" w:eastAsia="Arial" w:hAnsiTheme="minorHAnsi" w:cstheme="minorHAnsi"/>
          <w:color w:val="6D1D6A"/>
          <w:szCs w:val="24"/>
        </w:rPr>
        <w:t>).</w:t>
      </w:r>
    </w:p>
    <w:p w14:paraId="1F591C6F" w14:textId="77777777" w:rsidR="002576E3" w:rsidRPr="00D4400C" w:rsidRDefault="002576E3" w:rsidP="0047500C">
      <w:pPr>
        <w:rPr>
          <w:rStyle w:val="SenseespaiatCar"/>
          <w:rFonts w:eastAsiaTheme="minorHAnsi"/>
          <w:b/>
          <w:bCs/>
          <w:szCs w:val="24"/>
        </w:rPr>
      </w:pPr>
    </w:p>
    <w:p w14:paraId="386C9126" w14:textId="36506B44" w:rsidR="00153AE8" w:rsidRPr="00D4400C" w:rsidRDefault="00EB4B16" w:rsidP="007426F5">
      <w:pPr>
        <w:jc w:val="both"/>
        <w:rPr>
          <w:rFonts w:ascii="Calibri" w:hAnsi="Calibri" w:cs="Calibri"/>
          <w:color w:val="000000"/>
          <w:sz w:val="24"/>
          <w:szCs w:val="24"/>
        </w:rPr>
      </w:pPr>
      <w:r w:rsidRPr="00D4400C">
        <w:rPr>
          <w:rFonts w:ascii="Calibri" w:hAnsi="Calibri" w:cs="Calibri"/>
          <w:color w:val="000000"/>
          <w:sz w:val="24"/>
          <w:szCs w:val="24"/>
        </w:rPr>
        <w:lastRenderedPageBreak/>
        <w:t>La Salut Laboral és un dels àmbits més importants a tenir en compte per tenir una plantilla sana  entenent el concepte en un sentit ampli.  E</w:t>
      </w:r>
      <w:r w:rsidR="00153AE8" w:rsidRPr="00D4400C">
        <w:rPr>
          <w:rFonts w:ascii="Calibri" w:hAnsi="Calibri" w:cs="Calibri"/>
          <w:color w:val="000000"/>
          <w:sz w:val="24"/>
          <w:szCs w:val="24"/>
        </w:rPr>
        <w:t>l Consorci</w:t>
      </w:r>
      <w:r w:rsidR="00D97A84" w:rsidRPr="00D4400C">
        <w:rPr>
          <w:rFonts w:ascii="Calibri" w:hAnsi="Calibri" w:cs="Calibri"/>
          <w:color w:val="000000"/>
          <w:sz w:val="24"/>
          <w:szCs w:val="24"/>
        </w:rPr>
        <w:t xml:space="preserve">, en el marc del Pla d’Igualtat, </w:t>
      </w:r>
      <w:r w:rsidR="00153AE8" w:rsidRPr="00D4400C">
        <w:rPr>
          <w:rFonts w:ascii="Calibri" w:hAnsi="Calibri" w:cs="Calibri"/>
          <w:color w:val="000000"/>
          <w:sz w:val="24"/>
          <w:szCs w:val="24"/>
        </w:rPr>
        <w:t>disposa d’una Comissió de seguretat i salut que té la missió de vetllar per totes les qüestions que afecten al personal en aquest sentit.</w:t>
      </w:r>
    </w:p>
    <w:p w14:paraId="53C0AFC5" w14:textId="583FEEE3" w:rsidR="00153AE8" w:rsidRPr="00D4400C" w:rsidRDefault="00153AE8" w:rsidP="007426F5">
      <w:pPr>
        <w:jc w:val="both"/>
        <w:rPr>
          <w:rFonts w:ascii="Calibri" w:hAnsi="Calibri" w:cs="Calibri"/>
          <w:color w:val="000000"/>
          <w:sz w:val="24"/>
          <w:szCs w:val="24"/>
        </w:rPr>
      </w:pPr>
      <w:r w:rsidRPr="00D4400C">
        <w:rPr>
          <w:rFonts w:ascii="Calibri" w:hAnsi="Calibri" w:cs="Calibri"/>
          <w:color w:val="000000"/>
          <w:sz w:val="24"/>
          <w:szCs w:val="24"/>
        </w:rPr>
        <w:t xml:space="preserve">Així mateix, l’organització també disposa d’una persona delegada en matèria de prevenció de </w:t>
      </w:r>
      <w:r w:rsidR="004572A6" w:rsidRPr="00D4400C">
        <w:rPr>
          <w:rFonts w:ascii="Calibri" w:hAnsi="Calibri" w:cs="Calibri"/>
          <w:color w:val="000000"/>
          <w:sz w:val="24"/>
          <w:szCs w:val="24"/>
        </w:rPr>
        <w:t>riscos laborals</w:t>
      </w:r>
      <w:r w:rsidRPr="00D4400C">
        <w:rPr>
          <w:rFonts w:ascii="Calibri" w:hAnsi="Calibri" w:cs="Calibri"/>
          <w:color w:val="000000"/>
          <w:sz w:val="24"/>
          <w:szCs w:val="24"/>
        </w:rPr>
        <w:t xml:space="preserve"> del personal.</w:t>
      </w:r>
    </w:p>
    <w:p w14:paraId="3B53C15A" w14:textId="3FA78B26" w:rsidR="00153AE8" w:rsidRPr="00D4400C" w:rsidRDefault="00153AE8" w:rsidP="007426F5">
      <w:pPr>
        <w:jc w:val="both"/>
        <w:rPr>
          <w:rFonts w:cstheme="minorHAnsi"/>
          <w:sz w:val="24"/>
          <w:szCs w:val="24"/>
        </w:rPr>
      </w:pPr>
      <w:r w:rsidRPr="00D4400C">
        <w:rPr>
          <w:rFonts w:ascii="Calibri" w:hAnsi="Calibri" w:cs="Calibri"/>
          <w:color w:val="000000"/>
          <w:sz w:val="24"/>
          <w:szCs w:val="24"/>
        </w:rPr>
        <w:t xml:space="preserve">L’objectiu estratègic plantejat en aquest àmbit, és garantir un entorn segur, saludable i lliure de riscos amb perspectiva de gènere. </w:t>
      </w:r>
      <w:r w:rsidR="00EB4B16" w:rsidRPr="00D4400C">
        <w:rPr>
          <w:rFonts w:ascii="Calibri" w:hAnsi="Calibri" w:cs="Calibri"/>
          <w:color w:val="000000"/>
          <w:sz w:val="24"/>
          <w:szCs w:val="24"/>
        </w:rPr>
        <w:t xml:space="preserve">Això vol dir que els riscos poden ser i són diferents segons se sigui home o dona. Les càrregues que </w:t>
      </w:r>
      <w:proofErr w:type="spellStart"/>
      <w:r w:rsidR="00EB4B16" w:rsidRPr="00D4400C">
        <w:rPr>
          <w:rFonts w:ascii="Calibri" w:hAnsi="Calibri" w:cs="Calibri"/>
          <w:color w:val="000000"/>
          <w:sz w:val="24"/>
          <w:szCs w:val="24"/>
        </w:rPr>
        <w:t>s’autoimposa</w:t>
      </w:r>
      <w:proofErr w:type="spellEnd"/>
      <w:r w:rsidR="00EB4B16" w:rsidRPr="00D4400C">
        <w:rPr>
          <w:rFonts w:ascii="Calibri" w:hAnsi="Calibri" w:cs="Calibri"/>
          <w:color w:val="000000"/>
          <w:sz w:val="24"/>
          <w:szCs w:val="24"/>
        </w:rPr>
        <w:t xml:space="preserve"> una dona pel que socialment s’espera d’ella dins d’una organització o les càrregues associades a una segona jornada laboral (llar), repercuteix i reverteix en patologies diferents en homes i dones. </w:t>
      </w:r>
      <w:r w:rsidRPr="00D4400C">
        <w:rPr>
          <w:rFonts w:ascii="Calibri" w:hAnsi="Calibri" w:cs="Calibri"/>
          <w:color w:val="000000"/>
          <w:sz w:val="24"/>
          <w:szCs w:val="24"/>
        </w:rPr>
        <w:t xml:space="preserve">La Mesura associada és </w:t>
      </w:r>
      <w:r w:rsidRPr="00D4400C">
        <w:rPr>
          <w:rFonts w:cstheme="minorHAnsi"/>
          <w:sz w:val="24"/>
          <w:szCs w:val="24"/>
        </w:rPr>
        <w:t xml:space="preserve">incorporar </w:t>
      </w:r>
      <w:r w:rsidR="004572A6" w:rsidRPr="00D4400C">
        <w:rPr>
          <w:rFonts w:cstheme="minorHAnsi"/>
          <w:sz w:val="24"/>
          <w:szCs w:val="24"/>
        </w:rPr>
        <w:t>aquesta</w:t>
      </w:r>
      <w:r w:rsidRPr="00D4400C">
        <w:rPr>
          <w:rFonts w:cstheme="minorHAnsi"/>
          <w:sz w:val="24"/>
          <w:szCs w:val="24"/>
        </w:rPr>
        <w:t xml:space="preserve"> </w:t>
      </w:r>
      <w:r w:rsidR="00EB4B16" w:rsidRPr="00D4400C">
        <w:rPr>
          <w:rFonts w:cstheme="minorHAnsi"/>
          <w:sz w:val="24"/>
          <w:szCs w:val="24"/>
        </w:rPr>
        <w:t xml:space="preserve">perspectiva de gènere </w:t>
      </w:r>
      <w:r w:rsidRPr="00D4400C">
        <w:rPr>
          <w:rFonts w:cstheme="minorHAnsi"/>
          <w:sz w:val="24"/>
          <w:szCs w:val="24"/>
        </w:rPr>
        <w:t xml:space="preserve">a la prevenció de riscos laborals, considerant  que tant les patologies com la càrrega social d’homes i dones també en l’àmbit laboral  és o pot ser diferent. </w:t>
      </w:r>
      <w:r w:rsidR="00EB4B16" w:rsidRPr="00D4400C">
        <w:rPr>
          <w:rFonts w:cstheme="minorHAnsi"/>
          <w:sz w:val="24"/>
          <w:szCs w:val="24"/>
        </w:rPr>
        <w:t>En aquesta qüestió la comissió de seguiment va insistir especialment en què l’estudi a encarregar tingués aquesta com a part imprescindible de l’encàrrec.</w:t>
      </w:r>
    </w:p>
    <w:p w14:paraId="424C3C89" w14:textId="77777777" w:rsidR="00D96C9A" w:rsidRPr="00D4400C" w:rsidRDefault="00EB4B16" w:rsidP="007426F5">
      <w:pPr>
        <w:jc w:val="both"/>
        <w:rPr>
          <w:rFonts w:cstheme="minorHAnsi"/>
          <w:strike/>
          <w:color w:val="FF0000"/>
          <w:sz w:val="24"/>
          <w:szCs w:val="24"/>
        </w:rPr>
      </w:pPr>
      <w:r w:rsidRPr="00D4400C">
        <w:rPr>
          <w:rFonts w:cstheme="minorHAnsi"/>
          <w:sz w:val="24"/>
          <w:szCs w:val="24"/>
        </w:rPr>
        <w:t>L</w:t>
      </w:r>
      <w:r w:rsidR="00153AE8" w:rsidRPr="00D4400C">
        <w:rPr>
          <w:rFonts w:cstheme="minorHAnsi"/>
          <w:sz w:val="24"/>
          <w:szCs w:val="24"/>
        </w:rPr>
        <w:t xml:space="preserve">’any 2022 </w:t>
      </w:r>
      <w:r w:rsidRPr="00D4400C">
        <w:rPr>
          <w:rFonts w:cstheme="minorHAnsi"/>
          <w:sz w:val="24"/>
          <w:szCs w:val="24"/>
        </w:rPr>
        <w:t xml:space="preserve">el Consorci encarrega a </w:t>
      </w:r>
      <w:r w:rsidR="00153AE8" w:rsidRPr="00D4400C">
        <w:rPr>
          <w:rFonts w:cstheme="minorHAnsi"/>
          <w:sz w:val="24"/>
          <w:szCs w:val="24"/>
        </w:rPr>
        <w:t xml:space="preserve">amb </w:t>
      </w:r>
      <w:proofErr w:type="spellStart"/>
      <w:r w:rsidR="00153AE8" w:rsidRPr="00D4400C">
        <w:rPr>
          <w:rFonts w:cstheme="minorHAnsi"/>
          <w:sz w:val="24"/>
          <w:szCs w:val="24"/>
        </w:rPr>
        <w:t>Quirón</w:t>
      </w:r>
      <w:proofErr w:type="spellEnd"/>
      <w:r w:rsidR="00153AE8" w:rsidRPr="00D4400C">
        <w:rPr>
          <w:rFonts w:cstheme="minorHAnsi"/>
          <w:sz w:val="24"/>
          <w:szCs w:val="24"/>
        </w:rPr>
        <w:t xml:space="preserve"> </w:t>
      </w:r>
      <w:proofErr w:type="spellStart"/>
      <w:r w:rsidR="00153AE8" w:rsidRPr="00D4400C">
        <w:rPr>
          <w:rFonts w:cstheme="minorHAnsi"/>
          <w:sz w:val="24"/>
          <w:szCs w:val="24"/>
        </w:rPr>
        <w:t>prevenció</w:t>
      </w:r>
      <w:r w:rsidR="00CC4816" w:rsidRPr="00D4400C">
        <w:rPr>
          <w:rFonts w:cstheme="minorHAnsi"/>
          <w:sz w:val="24"/>
          <w:szCs w:val="24"/>
        </w:rPr>
        <w:t>n</w:t>
      </w:r>
      <w:proofErr w:type="spellEnd"/>
      <w:r w:rsidR="00153AE8" w:rsidRPr="00D4400C">
        <w:rPr>
          <w:rFonts w:cstheme="minorHAnsi"/>
          <w:sz w:val="24"/>
          <w:szCs w:val="24"/>
        </w:rPr>
        <w:t xml:space="preserve"> un estudi de riscos laborals </w:t>
      </w:r>
      <w:r w:rsidR="004572A6" w:rsidRPr="00D4400C">
        <w:rPr>
          <w:rFonts w:cstheme="minorHAnsi"/>
          <w:sz w:val="24"/>
          <w:szCs w:val="24"/>
        </w:rPr>
        <w:t>que</w:t>
      </w:r>
      <w:r w:rsidR="00153AE8" w:rsidRPr="00D4400C">
        <w:rPr>
          <w:rFonts w:cstheme="minorHAnsi"/>
          <w:sz w:val="24"/>
          <w:szCs w:val="24"/>
        </w:rPr>
        <w:t xml:space="preserve"> va contemplar</w:t>
      </w:r>
      <w:r w:rsidR="00A77D3D" w:rsidRPr="00D4400C">
        <w:rPr>
          <w:rFonts w:cstheme="minorHAnsi"/>
          <w:sz w:val="24"/>
          <w:szCs w:val="24"/>
        </w:rPr>
        <w:t xml:space="preserve"> la perspectiva de gènere, sense aprofundir en l’aspecte indicat al paràgraf anterior. </w:t>
      </w:r>
    </w:p>
    <w:p w14:paraId="0DE176B8" w14:textId="16B2D802" w:rsidR="00153AE8" w:rsidRPr="00D4400C" w:rsidRDefault="007426F5" w:rsidP="007426F5">
      <w:pPr>
        <w:jc w:val="both"/>
        <w:rPr>
          <w:rFonts w:ascii="Calibri" w:hAnsi="Calibri" w:cs="Calibri"/>
          <w:color w:val="FF0000"/>
          <w:sz w:val="24"/>
          <w:szCs w:val="24"/>
        </w:rPr>
      </w:pPr>
      <w:r w:rsidRPr="00D4400C">
        <w:rPr>
          <w:rFonts w:ascii="Calibri" w:hAnsi="Calibri" w:cs="Calibri"/>
          <w:color w:val="000000"/>
          <w:sz w:val="24"/>
          <w:szCs w:val="24"/>
        </w:rPr>
        <w:t xml:space="preserve">La Comissió de seguiment </w:t>
      </w:r>
      <w:r w:rsidRPr="00D4400C">
        <w:rPr>
          <w:rFonts w:ascii="Calibri" w:hAnsi="Calibri" w:cs="Calibri"/>
          <w:sz w:val="24"/>
          <w:szCs w:val="24"/>
        </w:rPr>
        <w:t>considera</w:t>
      </w:r>
      <w:r w:rsidR="00D96C9A" w:rsidRPr="00D4400C">
        <w:rPr>
          <w:rFonts w:ascii="Calibri" w:hAnsi="Calibri" w:cs="Calibri"/>
          <w:sz w:val="24"/>
          <w:szCs w:val="24"/>
        </w:rPr>
        <w:t xml:space="preserve"> </w:t>
      </w:r>
      <w:r w:rsidRPr="00D4400C">
        <w:rPr>
          <w:rFonts w:ascii="Calibri" w:hAnsi="Calibri" w:cs="Calibri"/>
          <w:sz w:val="24"/>
          <w:szCs w:val="24"/>
        </w:rPr>
        <w:t>imprescindible</w:t>
      </w:r>
      <w:r w:rsidRPr="00D4400C">
        <w:rPr>
          <w:rFonts w:ascii="Calibri" w:hAnsi="Calibri" w:cs="Calibri"/>
          <w:color w:val="000000"/>
          <w:sz w:val="24"/>
          <w:szCs w:val="24"/>
        </w:rPr>
        <w:t xml:space="preserve"> la incorporació de la perspectiva de gènere en una avaluació d’aquestes característiques</w:t>
      </w:r>
      <w:r w:rsidR="00A77D3D" w:rsidRPr="00D4400C">
        <w:rPr>
          <w:rFonts w:ascii="Calibri" w:hAnsi="Calibri" w:cs="Calibri"/>
          <w:color w:val="000000"/>
          <w:sz w:val="24"/>
          <w:szCs w:val="24"/>
        </w:rPr>
        <w:t>,</w:t>
      </w:r>
      <w:r w:rsidRPr="00D4400C">
        <w:rPr>
          <w:rFonts w:ascii="Calibri" w:hAnsi="Calibri" w:cs="Calibri"/>
          <w:color w:val="000000"/>
          <w:sz w:val="24"/>
          <w:szCs w:val="24"/>
        </w:rPr>
        <w:t xml:space="preserve"> on el gènere és determinant</w:t>
      </w:r>
      <w:r w:rsidR="00A77D3D" w:rsidRPr="00D4400C">
        <w:rPr>
          <w:rFonts w:ascii="Calibri" w:hAnsi="Calibri" w:cs="Calibri"/>
          <w:color w:val="000000"/>
          <w:sz w:val="24"/>
          <w:szCs w:val="24"/>
        </w:rPr>
        <w:t>,</w:t>
      </w:r>
      <w:r w:rsidRPr="00D4400C">
        <w:rPr>
          <w:rFonts w:ascii="Calibri" w:hAnsi="Calibri" w:cs="Calibri"/>
          <w:color w:val="000000"/>
          <w:sz w:val="24"/>
          <w:szCs w:val="24"/>
        </w:rPr>
        <w:t xml:space="preserve"> </w:t>
      </w:r>
      <w:r w:rsidR="00EB4B16" w:rsidRPr="00D4400C">
        <w:rPr>
          <w:rFonts w:ascii="Calibri" w:hAnsi="Calibri" w:cs="Calibri"/>
          <w:color w:val="000000"/>
          <w:sz w:val="24"/>
          <w:szCs w:val="24"/>
        </w:rPr>
        <w:t>va manifestar el seu desacord a la direcció</w:t>
      </w:r>
      <w:r w:rsidRPr="00D4400C">
        <w:rPr>
          <w:rFonts w:ascii="Calibri" w:hAnsi="Calibri" w:cs="Calibri"/>
          <w:color w:val="000000"/>
          <w:sz w:val="24"/>
          <w:szCs w:val="24"/>
        </w:rPr>
        <w:t xml:space="preserve">. </w:t>
      </w:r>
      <w:r w:rsidR="004572A6" w:rsidRPr="00D4400C">
        <w:rPr>
          <w:rFonts w:ascii="Calibri" w:hAnsi="Calibri" w:cs="Calibri"/>
          <w:color w:val="000000"/>
          <w:sz w:val="24"/>
          <w:szCs w:val="24"/>
        </w:rPr>
        <w:t xml:space="preserve">La </w:t>
      </w:r>
      <w:r w:rsidR="00A77D3D" w:rsidRPr="00D4400C">
        <w:rPr>
          <w:rFonts w:ascii="Calibri" w:hAnsi="Calibri" w:cs="Calibri"/>
          <w:color w:val="000000"/>
          <w:sz w:val="24"/>
          <w:szCs w:val="24"/>
        </w:rPr>
        <w:t>G</w:t>
      </w:r>
      <w:r w:rsidR="004572A6" w:rsidRPr="00D4400C">
        <w:rPr>
          <w:rFonts w:ascii="Calibri" w:hAnsi="Calibri" w:cs="Calibri"/>
          <w:color w:val="000000"/>
          <w:sz w:val="24"/>
          <w:szCs w:val="24"/>
        </w:rPr>
        <w:t xml:space="preserve">erència va informar a la comissió que durant l’exercici 2023 </w:t>
      </w:r>
      <w:r w:rsidRPr="00D4400C">
        <w:rPr>
          <w:rFonts w:ascii="Calibri" w:hAnsi="Calibri" w:cs="Calibri"/>
          <w:color w:val="000000"/>
          <w:sz w:val="24"/>
          <w:szCs w:val="24"/>
        </w:rPr>
        <w:t>s’havia de</w:t>
      </w:r>
      <w:r w:rsidR="004572A6" w:rsidRPr="00D4400C">
        <w:rPr>
          <w:rFonts w:ascii="Calibri" w:hAnsi="Calibri" w:cs="Calibri"/>
          <w:color w:val="000000"/>
          <w:sz w:val="24"/>
          <w:szCs w:val="24"/>
        </w:rPr>
        <w:t xml:space="preserve"> fer el Pla d’avaluació de riscos psicosocials</w:t>
      </w:r>
      <w:r w:rsidRPr="00D4400C">
        <w:rPr>
          <w:rFonts w:ascii="Calibri" w:hAnsi="Calibri" w:cs="Calibri"/>
          <w:color w:val="000000"/>
          <w:sz w:val="24"/>
          <w:szCs w:val="24"/>
        </w:rPr>
        <w:t xml:space="preserve"> i que aquesta inclouria la perspectiva de gènere.</w:t>
      </w:r>
      <w:r w:rsidR="004572A6" w:rsidRPr="00D4400C">
        <w:rPr>
          <w:rFonts w:ascii="Calibri" w:hAnsi="Calibri" w:cs="Calibri"/>
          <w:color w:val="000000"/>
          <w:sz w:val="24"/>
          <w:szCs w:val="24"/>
        </w:rPr>
        <w:t xml:space="preserve"> </w:t>
      </w:r>
    </w:p>
    <w:p w14:paraId="0DE11A13" w14:textId="570B0D0A" w:rsidR="00205E64" w:rsidRPr="00D4400C" w:rsidRDefault="00EB4B16" w:rsidP="003D6D34">
      <w:pPr>
        <w:jc w:val="both"/>
        <w:rPr>
          <w:rFonts w:ascii="Calibri" w:hAnsi="Calibri" w:cs="Calibri"/>
          <w:color w:val="000000"/>
          <w:sz w:val="24"/>
          <w:szCs w:val="24"/>
        </w:rPr>
      </w:pPr>
      <w:r w:rsidRPr="00D4400C">
        <w:rPr>
          <w:rFonts w:ascii="Calibri" w:hAnsi="Calibri" w:cs="Calibri"/>
          <w:color w:val="000000"/>
          <w:sz w:val="24"/>
          <w:szCs w:val="24"/>
        </w:rPr>
        <w:t>Pel que fa a la Mesura 43 comentar que</w:t>
      </w:r>
      <w:r w:rsidR="007426F5" w:rsidRPr="00D4400C">
        <w:rPr>
          <w:rFonts w:ascii="Calibri" w:hAnsi="Calibri" w:cs="Calibri"/>
          <w:color w:val="000000"/>
          <w:sz w:val="24"/>
          <w:szCs w:val="24"/>
        </w:rPr>
        <w:t xml:space="preserve"> </w:t>
      </w:r>
      <w:r w:rsidR="000139DC" w:rsidRPr="00D4400C">
        <w:rPr>
          <w:rFonts w:ascii="Calibri" w:hAnsi="Calibri" w:cs="Calibri"/>
          <w:color w:val="000000"/>
          <w:sz w:val="24"/>
          <w:szCs w:val="24"/>
        </w:rPr>
        <w:t>durant l’exercici 2022 es van pressupostar les obres d’adaptació dels vestuaris del Viver de Can Borni responent a una de</w:t>
      </w:r>
      <w:r w:rsidR="007426F5" w:rsidRPr="00D4400C">
        <w:rPr>
          <w:rFonts w:ascii="Calibri" w:hAnsi="Calibri" w:cs="Calibri"/>
          <w:color w:val="000000"/>
          <w:sz w:val="24"/>
          <w:szCs w:val="24"/>
        </w:rPr>
        <w:t xml:space="preserve"> les Mesures vinculades a millores adreçades al personal de camp  en infraestructures i espais de treball</w:t>
      </w:r>
      <w:r w:rsidR="000139DC" w:rsidRPr="00D4400C">
        <w:rPr>
          <w:rFonts w:ascii="Calibri" w:hAnsi="Calibri" w:cs="Calibri"/>
          <w:color w:val="000000"/>
          <w:sz w:val="24"/>
          <w:szCs w:val="24"/>
        </w:rPr>
        <w:t xml:space="preserve">. Aquestes obres s’han realitzat </w:t>
      </w:r>
      <w:r w:rsidR="007426F5" w:rsidRPr="00D4400C">
        <w:rPr>
          <w:rFonts w:ascii="Calibri" w:hAnsi="Calibri" w:cs="Calibri"/>
          <w:color w:val="000000"/>
          <w:sz w:val="24"/>
          <w:szCs w:val="24"/>
        </w:rPr>
        <w:t>al llarg del 2023</w:t>
      </w:r>
      <w:r w:rsidR="003D6D34" w:rsidRPr="00D4400C">
        <w:rPr>
          <w:rFonts w:ascii="Calibri" w:hAnsi="Calibri" w:cs="Calibri"/>
          <w:color w:val="000000"/>
          <w:sz w:val="24"/>
          <w:szCs w:val="24"/>
        </w:rPr>
        <w:t xml:space="preserve">. </w:t>
      </w:r>
    </w:p>
    <w:p w14:paraId="168E054E" w14:textId="77777777" w:rsidR="000139DC" w:rsidRPr="00D4400C" w:rsidRDefault="000139DC" w:rsidP="009413AF">
      <w:pPr>
        <w:pStyle w:val="Default"/>
        <w:rPr>
          <w:rFonts w:ascii="Calibri" w:hAnsi="Calibri" w:cs="Calibri"/>
          <w:b/>
          <w:bCs/>
        </w:rPr>
      </w:pPr>
    </w:p>
    <w:p w14:paraId="0EDA9154" w14:textId="5E0022F4" w:rsidR="003D6D34" w:rsidRPr="00D4400C" w:rsidRDefault="00EB4B16" w:rsidP="003D6D34">
      <w:pPr>
        <w:rPr>
          <w:rStyle w:val="SenseespaiatCar"/>
          <w:rFonts w:eastAsiaTheme="minorHAnsi"/>
          <w:b/>
          <w:bCs/>
          <w:color w:val="7030A0"/>
          <w:szCs w:val="24"/>
        </w:rPr>
      </w:pPr>
      <w:r w:rsidRPr="00D4400C">
        <w:rPr>
          <w:rStyle w:val="SenseespaiatCar"/>
          <w:rFonts w:eastAsiaTheme="minorHAnsi"/>
          <w:b/>
          <w:bCs/>
          <w:color w:val="7030A0"/>
          <w:szCs w:val="24"/>
        </w:rPr>
        <w:t xml:space="preserve"> </w:t>
      </w:r>
      <w:r w:rsidR="002576E3" w:rsidRPr="00D4400C">
        <w:rPr>
          <w:rStyle w:val="SenseespaiatCar"/>
          <w:rFonts w:eastAsiaTheme="minorHAnsi"/>
          <w:b/>
          <w:bCs/>
          <w:color w:val="7030A0"/>
          <w:szCs w:val="24"/>
        </w:rPr>
        <w:t xml:space="preserve">ÀMBIT 8. </w:t>
      </w:r>
      <w:r w:rsidR="003D6D34" w:rsidRPr="00D4400C">
        <w:rPr>
          <w:rStyle w:val="SenseespaiatCar"/>
          <w:rFonts w:eastAsiaTheme="minorHAnsi"/>
          <w:b/>
          <w:bCs/>
          <w:color w:val="7030A0"/>
          <w:szCs w:val="24"/>
        </w:rPr>
        <w:t>PREVENCIÓ I ACTUACIÓ DAVANT L’ASSETJAMENT SEXUAL I/O PER RAÓ DE SEXE</w:t>
      </w:r>
    </w:p>
    <w:p w14:paraId="13B2A356" w14:textId="6FDDC28C" w:rsidR="002576E3" w:rsidRPr="00D4400C" w:rsidRDefault="002576E3" w:rsidP="002576E3">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 4</w:t>
      </w:r>
      <w:r w:rsidR="00EB4B16" w:rsidRPr="00D4400C">
        <w:rPr>
          <w:rStyle w:val="SenseespaiatCar"/>
          <w:rFonts w:asciiTheme="minorHAnsi" w:eastAsia="Arial" w:hAnsiTheme="minorHAnsi" w:cstheme="minorHAnsi"/>
          <w:color w:val="6D1D6A"/>
          <w:szCs w:val="24"/>
        </w:rPr>
        <w:t>2</w:t>
      </w:r>
      <w:r w:rsidRPr="00D4400C">
        <w:rPr>
          <w:rStyle w:val="SenseespaiatCar"/>
          <w:rFonts w:asciiTheme="minorHAnsi" w:eastAsia="Arial" w:hAnsiTheme="minorHAnsi" w:cstheme="minorHAnsi"/>
          <w:color w:val="6D1D6A"/>
          <w:szCs w:val="24"/>
        </w:rPr>
        <w:t>.</w:t>
      </w:r>
      <w:r w:rsidR="000C581D" w:rsidRPr="00D4400C">
        <w:rPr>
          <w:rStyle w:val="SenseespaiatCar"/>
          <w:rFonts w:asciiTheme="minorHAnsi" w:eastAsia="Arial" w:hAnsiTheme="minorHAnsi" w:cstheme="minorHAnsi"/>
          <w:color w:val="6D1D6A"/>
          <w:szCs w:val="24"/>
        </w:rPr>
        <w:t xml:space="preserve"> Elaborar un protocol per a la prevenció i actuació davant l’assetjament i/o per raó de sexe</w:t>
      </w:r>
    </w:p>
    <w:p w14:paraId="338C27FD" w14:textId="36FEC688" w:rsidR="00EB4B16" w:rsidRPr="00D4400C" w:rsidRDefault="002576E3" w:rsidP="002576E3">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 4</w:t>
      </w:r>
      <w:r w:rsidR="00EB4B16" w:rsidRPr="00D4400C">
        <w:rPr>
          <w:rStyle w:val="SenseespaiatCar"/>
          <w:rFonts w:asciiTheme="minorHAnsi" w:eastAsia="Arial" w:hAnsiTheme="minorHAnsi" w:cstheme="minorHAnsi"/>
          <w:color w:val="6D1D6A"/>
          <w:szCs w:val="24"/>
        </w:rPr>
        <w:t>3</w:t>
      </w:r>
      <w:r w:rsidRPr="00D4400C">
        <w:rPr>
          <w:rStyle w:val="SenseespaiatCar"/>
          <w:rFonts w:asciiTheme="minorHAnsi" w:eastAsia="Arial" w:hAnsiTheme="minorHAnsi" w:cstheme="minorHAnsi"/>
          <w:color w:val="6D1D6A"/>
          <w:szCs w:val="24"/>
        </w:rPr>
        <w:t>.</w:t>
      </w:r>
      <w:r w:rsidR="000C581D" w:rsidRPr="00D4400C">
        <w:rPr>
          <w:rStyle w:val="SenseespaiatCar"/>
          <w:rFonts w:asciiTheme="minorHAnsi" w:eastAsia="Arial" w:hAnsiTheme="minorHAnsi" w:cstheme="minorHAnsi"/>
          <w:color w:val="6D1D6A"/>
          <w:szCs w:val="24"/>
        </w:rPr>
        <w:t xml:space="preserve"> Formar al personal  responsable d’activar i instruir el protocol contra l’assetjament sexual i per raó de sexe</w:t>
      </w:r>
    </w:p>
    <w:p w14:paraId="7AECFAE8" w14:textId="3E36051A" w:rsidR="00EB4B16" w:rsidRPr="00D4400C" w:rsidRDefault="00EB4B16" w:rsidP="002576E3">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 44.</w:t>
      </w:r>
      <w:r w:rsidR="000C581D" w:rsidRPr="00D4400C">
        <w:rPr>
          <w:rStyle w:val="SenseespaiatCar"/>
          <w:rFonts w:asciiTheme="minorHAnsi" w:eastAsia="Arial" w:hAnsiTheme="minorHAnsi" w:cstheme="minorHAnsi"/>
          <w:color w:val="6D1D6A"/>
          <w:szCs w:val="24"/>
        </w:rPr>
        <w:t xml:space="preserve"> Realitzar una Memòria anual sobre les actuacions portades a terme davant casos d’assetjament.</w:t>
      </w:r>
    </w:p>
    <w:p w14:paraId="01B44A76" w14:textId="7848B3E0" w:rsidR="00EB4B16" w:rsidRPr="00D4400C" w:rsidRDefault="00EB4B16" w:rsidP="002576E3">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 45.</w:t>
      </w:r>
      <w:r w:rsidR="003D3644" w:rsidRPr="00D4400C">
        <w:rPr>
          <w:rStyle w:val="SenseespaiatCar"/>
          <w:rFonts w:asciiTheme="minorHAnsi" w:eastAsia="Arial" w:hAnsiTheme="minorHAnsi" w:cstheme="minorHAnsi"/>
          <w:color w:val="6D1D6A"/>
          <w:szCs w:val="24"/>
        </w:rPr>
        <w:t xml:space="preserve"> Donar a conèixer a la plantilla, tant si té una r elació0 contractual directa amb el Consorci com si no la té, el protocol per a prevenció, detecció, l’actuació i la resolució de situacions d’assetjament psicològic, sexual, per raó de sexe o orientació sexual i altres discriminacions a la feina.</w:t>
      </w:r>
    </w:p>
    <w:p w14:paraId="60D5BB33" w14:textId="747FB093" w:rsidR="00EB4B16" w:rsidRPr="00D4400C" w:rsidRDefault="00EB4B16" w:rsidP="002576E3">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lastRenderedPageBreak/>
        <w:t>MESURA 46.</w:t>
      </w:r>
      <w:r w:rsidR="000C581D" w:rsidRPr="00D4400C">
        <w:rPr>
          <w:rStyle w:val="SenseespaiatCar"/>
          <w:rFonts w:asciiTheme="minorHAnsi" w:eastAsia="Arial" w:hAnsiTheme="minorHAnsi" w:cstheme="minorHAnsi"/>
          <w:color w:val="6D1D6A"/>
          <w:szCs w:val="24"/>
        </w:rPr>
        <w:t xml:space="preserve"> Incorporar al Manual d’acollida informació sobre el protocol</w:t>
      </w:r>
    </w:p>
    <w:p w14:paraId="4BEFFD09" w14:textId="0203728A" w:rsidR="00EB4B16" w:rsidRPr="00D4400C" w:rsidRDefault="00EB4B16" w:rsidP="002576E3">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 47.</w:t>
      </w:r>
      <w:r w:rsidR="000C581D" w:rsidRPr="00D4400C">
        <w:rPr>
          <w:rStyle w:val="SenseespaiatCar"/>
          <w:rFonts w:asciiTheme="minorHAnsi" w:eastAsia="Arial" w:hAnsiTheme="minorHAnsi" w:cstheme="minorHAnsi"/>
          <w:color w:val="6D1D6A"/>
          <w:szCs w:val="24"/>
        </w:rPr>
        <w:t xml:space="preserve"> Realitzar accions de formació interna per a la prevenció de l’assetjament i per raó de sexe.</w:t>
      </w:r>
    </w:p>
    <w:p w14:paraId="4730D6EF" w14:textId="31CB0A6F" w:rsidR="002576E3" w:rsidRPr="00D4400C" w:rsidRDefault="00EB4B16" w:rsidP="002576E3">
      <w:pPr>
        <w:shd w:val="clear" w:color="auto" w:fill="F1CBF0"/>
        <w:spacing w:after="0" w:line="360" w:lineRule="auto"/>
        <w:ind w:left="72"/>
        <w:rPr>
          <w:rStyle w:val="SenseespaiatCar"/>
          <w:rFonts w:asciiTheme="minorHAnsi" w:eastAsia="Arial" w:hAnsiTheme="minorHAnsi" w:cstheme="minorHAnsi"/>
          <w:color w:val="6D1D6A"/>
          <w:szCs w:val="24"/>
        </w:rPr>
      </w:pPr>
      <w:r w:rsidRPr="00D4400C">
        <w:rPr>
          <w:rStyle w:val="SenseespaiatCar"/>
          <w:rFonts w:asciiTheme="minorHAnsi" w:eastAsia="Arial" w:hAnsiTheme="minorHAnsi" w:cstheme="minorHAnsi"/>
          <w:color w:val="6D1D6A"/>
          <w:szCs w:val="24"/>
        </w:rPr>
        <w:t>MESURA 48.</w:t>
      </w:r>
      <w:r w:rsidR="002576E3" w:rsidRPr="00D4400C">
        <w:rPr>
          <w:rStyle w:val="SenseespaiatCar"/>
          <w:rFonts w:asciiTheme="minorHAnsi" w:eastAsia="Arial" w:hAnsiTheme="minorHAnsi" w:cstheme="minorHAnsi"/>
          <w:color w:val="6D1D6A"/>
          <w:szCs w:val="24"/>
        </w:rPr>
        <w:t xml:space="preserve"> </w:t>
      </w:r>
      <w:r w:rsidR="000C581D" w:rsidRPr="00D4400C">
        <w:rPr>
          <w:rStyle w:val="SenseespaiatCar"/>
          <w:rFonts w:asciiTheme="minorHAnsi" w:eastAsia="Arial" w:hAnsiTheme="minorHAnsi" w:cstheme="minorHAnsi"/>
          <w:color w:val="6D1D6A"/>
          <w:szCs w:val="24"/>
        </w:rPr>
        <w:t>Sol·licitar a empreses proveïdores de personal el seu protocol per a la prevenció i actuació davant l’assetjament sexual i/o per raó de sexe</w:t>
      </w:r>
    </w:p>
    <w:p w14:paraId="655BF429" w14:textId="77777777" w:rsidR="002576E3" w:rsidRPr="00D4400C" w:rsidRDefault="002576E3" w:rsidP="003D6D34">
      <w:pPr>
        <w:rPr>
          <w:rStyle w:val="SenseespaiatCar"/>
          <w:rFonts w:eastAsiaTheme="minorHAnsi"/>
          <w:b/>
          <w:bCs/>
          <w:szCs w:val="24"/>
        </w:rPr>
      </w:pPr>
    </w:p>
    <w:p w14:paraId="156D0BB5" w14:textId="599EF21A" w:rsidR="003D6D34" w:rsidRPr="00D4400C" w:rsidRDefault="003D6D34" w:rsidP="00CA0F78">
      <w:pPr>
        <w:jc w:val="both"/>
        <w:rPr>
          <w:rStyle w:val="SenseespaiatCar"/>
          <w:rFonts w:ascii="Calibri" w:eastAsiaTheme="minorHAnsi" w:hAnsi="Calibri" w:cs="Calibri"/>
          <w:color w:val="auto"/>
          <w:szCs w:val="24"/>
        </w:rPr>
      </w:pPr>
      <w:r w:rsidRPr="00D4400C">
        <w:rPr>
          <w:rStyle w:val="SenseespaiatCar"/>
          <w:rFonts w:ascii="Calibri" w:eastAsiaTheme="minorHAnsi" w:hAnsi="Calibri" w:cs="Calibri"/>
          <w:color w:val="auto"/>
          <w:szCs w:val="24"/>
        </w:rPr>
        <w:t>En aquest àmbit</w:t>
      </w:r>
      <w:r w:rsidR="00CA0F78" w:rsidRPr="00D4400C">
        <w:rPr>
          <w:rStyle w:val="SenseespaiatCar"/>
          <w:rFonts w:ascii="Calibri" w:eastAsiaTheme="minorHAnsi" w:hAnsi="Calibri" w:cs="Calibri"/>
          <w:color w:val="auto"/>
          <w:szCs w:val="24"/>
        </w:rPr>
        <w:t xml:space="preserve">, </w:t>
      </w:r>
      <w:r w:rsidR="00C27BE0" w:rsidRPr="00D4400C">
        <w:rPr>
          <w:rStyle w:val="SenseespaiatCar"/>
          <w:rFonts w:ascii="Calibri" w:eastAsiaTheme="minorHAnsi" w:hAnsi="Calibri" w:cs="Calibri"/>
          <w:color w:val="auto"/>
          <w:szCs w:val="24"/>
        </w:rPr>
        <w:t>assumit per</w:t>
      </w:r>
      <w:r w:rsidR="00CA0F78" w:rsidRPr="00D4400C">
        <w:rPr>
          <w:rStyle w:val="SenseespaiatCar"/>
          <w:rFonts w:ascii="Calibri" w:eastAsiaTheme="minorHAnsi" w:hAnsi="Calibri" w:cs="Calibri"/>
          <w:color w:val="auto"/>
          <w:szCs w:val="24"/>
        </w:rPr>
        <w:t xml:space="preserve"> la persona delegada en matèria de prevenció de riscos laborals,</w:t>
      </w:r>
      <w:r w:rsidRPr="00D4400C">
        <w:rPr>
          <w:rStyle w:val="SenseespaiatCar"/>
          <w:rFonts w:ascii="Calibri" w:eastAsiaTheme="minorHAnsi" w:hAnsi="Calibri" w:cs="Calibri"/>
          <w:color w:val="auto"/>
          <w:szCs w:val="24"/>
        </w:rPr>
        <w:t xml:space="preserve"> s’han realitzat </w:t>
      </w:r>
      <w:r w:rsidR="00CA0F78" w:rsidRPr="00D4400C">
        <w:rPr>
          <w:rStyle w:val="SenseespaiatCar"/>
          <w:rFonts w:ascii="Calibri" w:eastAsiaTheme="minorHAnsi" w:hAnsi="Calibri" w:cs="Calibri"/>
          <w:color w:val="auto"/>
          <w:szCs w:val="24"/>
        </w:rPr>
        <w:t>diferents</w:t>
      </w:r>
      <w:r w:rsidRPr="00D4400C">
        <w:rPr>
          <w:rStyle w:val="SenseespaiatCar"/>
          <w:rFonts w:ascii="Calibri" w:eastAsiaTheme="minorHAnsi" w:hAnsi="Calibri" w:cs="Calibri"/>
          <w:color w:val="auto"/>
          <w:szCs w:val="24"/>
        </w:rPr>
        <w:t xml:space="preserve"> accions. Pel que fa a la plantilla</w:t>
      </w:r>
      <w:r w:rsidR="00B40AA3" w:rsidRPr="00D4400C">
        <w:rPr>
          <w:rStyle w:val="SenseespaiatCar"/>
          <w:rFonts w:ascii="Calibri" w:eastAsiaTheme="minorHAnsi" w:hAnsi="Calibri" w:cs="Calibri"/>
          <w:color w:val="auto"/>
          <w:szCs w:val="24"/>
        </w:rPr>
        <w:t>, Mesura 45</w:t>
      </w:r>
      <w:r w:rsidRPr="00D4400C">
        <w:rPr>
          <w:rStyle w:val="SenseespaiatCar"/>
          <w:rFonts w:ascii="Calibri" w:eastAsiaTheme="minorHAnsi" w:hAnsi="Calibri" w:cs="Calibri"/>
          <w:color w:val="auto"/>
          <w:szCs w:val="24"/>
        </w:rPr>
        <w:t xml:space="preserve">, en data 2 de juny de 2021 es va realitzar una sessió de presentació per posar en coneixement el protocol d’assetjament sexual i/o per raó de sexe.   </w:t>
      </w:r>
    </w:p>
    <w:p w14:paraId="55F557E7" w14:textId="445BA2A1" w:rsidR="00AF4516" w:rsidRPr="00D4400C" w:rsidRDefault="00AF4516" w:rsidP="00CA0F78">
      <w:pPr>
        <w:jc w:val="both"/>
        <w:rPr>
          <w:rStyle w:val="SenseespaiatCar"/>
          <w:rFonts w:ascii="Calibri" w:eastAsiaTheme="minorHAnsi" w:hAnsi="Calibri" w:cs="Calibri"/>
          <w:color w:val="auto"/>
          <w:szCs w:val="24"/>
        </w:rPr>
      </w:pPr>
      <w:r w:rsidRPr="00D4400C">
        <w:rPr>
          <w:rStyle w:val="SenseespaiatCar"/>
          <w:rFonts w:ascii="Calibri" w:eastAsiaTheme="minorHAnsi" w:hAnsi="Calibri" w:cs="Calibri"/>
          <w:color w:val="auto"/>
          <w:szCs w:val="24"/>
        </w:rPr>
        <w:t>Pel que fa a incorporar el protocol al Manual d’Acollida, aquesta qüestió ja està incorporada en l’elaboració del Manual amb tota la informació referida, així com un enllaç al mateix protocol, que es troba a l’espai d’intranet i és d’accés obert.</w:t>
      </w:r>
    </w:p>
    <w:p w14:paraId="07522460" w14:textId="5E0DED5C" w:rsidR="009E166C" w:rsidRPr="00D4400C" w:rsidRDefault="003D6D34" w:rsidP="00CA0F78">
      <w:pPr>
        <w:jc w:val="both"/>
        <w:rPr>
          <w:rStyle w:val="SenseespaiatCar"/>
          <w:rFonts w:ascii="Calibri" w:eastAsiaTheme="minorHAnsi" w:hAnsi="Calibri" w:cs="Calibri"/>
          <w:color w:val="auto"/>
          <w:szCs w:val="24"/>
        </w:rPr>
      </w:pPr>
      <w:r w:rsidRPr="00D4400C">
        <w:rPr>
          <w:rStyle w:val="SenseespaiatCar"/>
          <w:rFonts w:ascii="Calibri" w:eastAsiaTheme="minorHAnsi" w:hAnsi="Calibri" w:cs="Calibri"/>
          <w:color w:val="auto"/>
          <w:szCs w:val="24"/>
        </w:rPr>
        <w:t xml:space="preserve">Durant el mateix exercici es va crear </w:t>
      </w:r>
      <w:r w:rsidR="00CA0F78" w:rsidRPr="00D4400C">
        <w:rPr>
          <w:rStyle w:val="SenseespaiatCar"/>
          <w:rFonts w:ascii="Calibri" w:eastAsiaTheme="minorHAnsi" w:hAnsi="Calibri" w:cs="Calibri"/>
          <w:color w:val="auto"/>
          <w:szCs w:val="24"/>
        </w:rPr>
        <w:t>l</w:t>
      </w:r>
      <w:r w:rsidRPr="00D4400C">
        <w:rPr>
          <w:rStyle w:val="SenseespaiatCar"/>
          <w:rFonts w:ascii="Calibri" w:eastAsiaTheme="minorHAnsi" w:hAnsi="Calibri" w:cs="Calibri"/>
          <w:color w:val="auto"/>
          <w:szCs w:val="24"/>
        </w:rPr>
        <w:t xml:space="preserve">a Comissió </w:t>
      </w:r>
      <w:r w:rsidR="00CA0F78" w:rsidRPr="00D4400C">
        <w:rPr>
          <w:rStyle w:val="SenseespaiatCar"/>
          <w:rFonts w:ascii="Calibri" w:eastAsiaTheme="minorHAnsi" w:hAnsi="Calibri" w:cs="Calibri"/>
          <w:color w:val="auto"/>
          <w:szCs w:val="24"/>
        </w:rPr>
        <w:t xml:space="preserve">d’assetjament </w:t>
      </w:r>
      <w:r w:rsidRPr="00D4400C">
        <w:rPr>
          <w:rStyle w:val="SenseespaiatCar"/>
          <w:rFonts w:ascii="Calibri" w:eastAsiaTheme="minorHAnsi" w:hAnsi="Calibri" w:cs="Calibri"/>
          <w:color w:val="auto"/>
          <w:szCs w:val="24"/>
        </w:rPr>
        <w:t xml:space="preserve">encarregada de fer el seguiment de casos i situacions d’assetjament. </w:t>
      </w:r>
      <w:r w:rsidR="009E166C" w:rsidRPr="00D4400C">
        <w:rPr>
          <w:rStyle w:val="SenseespaiatCar"/>
          <w:rFonts w:ascii="Calibri" w:eastAsiaTheme="minorHAnsi" w:hAnsi="Calibri" w:cs="Calibri"/>
          <w:color w:val="auto"/>
          <w:szCs w:val="24"/>
        </w:rPr>
        <w:t xml:space="preserve">Alhora, es va obrir una bústia d’atenció sota l’epígraf </w:t>
      </w:r>
      <w:hyperlink r:id="rId19" w:history="1">
        <w:r w:rsidR="009E166C" w:rsidRPr="00D4400C">
          <w:rPr>
            <w:rStyle w:val="Enlla"/>
            <w:rFonts w:ascii="Calibri" w:hAnsi="Calibri" w:cs="Calibri"/>
            <w:sz w:val="24"/>
            <w:szCs w:val="24"/>
          </w:rPr>
          <w:t>assetjament@parccollserola.net</w:t>
        </w:r>
      </w:hyperlink>
      <w:r w:rsidR="009E166C" w:rsidRPr="00D4400C">
        <w:rPr>
          <w:rStyle w:val="SenseespaiatCar"/>
          <w:rFonts w:ascii="Calibri" w:eastAsiaTheme="minorHAnsi" w:hAnsi="Calibri" w:cs="Calibri"/>
          <w:color w:val="auto"/>
          <w:szCs w:val="24"/>
        </w:rPr>
        <w:t>.</w:t>
      </w:r>
    </w:p>
    <w:p w14:paraId="6E363B75" w14:textId="1DF97D8C" w:rsidR="00CA0F78" w:rsidRPr="00D4400C" w:rsidRDefault="003D6D34" w:rsidP="00CA0F78">
      <w:pPr>
        <w:jc w:val="both"/>
        <w:rPr>
          <w:rStyle w:val="SenseespaiatCar"/>
          <w:rFonts w:ascii="Calibri" w:eastAsiaTheme="minorHAnsi" w:hAnsi="Calibri" w:cs="Calibri"/>
          <w:color w:val="auto"/>
          <w:szCs w:val="24"/>
        </w:rPr>
      </w:pPr>
      <w:r w:rsidRPr="00D4400C">
        <w:rPr>
          <w:rStyle w:val="SenseespaiatCar"/>
          <w:rFonts w:ascii="Calibri" w:eastAsiaTheme="minorHAnsi" w:hAnsi="Calibri" w:cs="Calibri"/>
          <w:color w:val="auto"/>
          <w:szCs w:val="24"/>
        </w:rPr>
        <w:t xml:space="preserve">Si bé una de les Mesures contempla la formació de les persones que formen part d’aquesta comissió, tanquem el Pla sense la formació  i preparació específica. Així mateix, </w:t>
      </w:r>
      <w:r w:rsidR="00B40AA3" w:rsidRPr="00D4400C">
        <w:rPr>
          <w:rStyle w:val="SenseespaiatCar"/>
          <w:rFonts w:ascii="Calibri" w:eastAsiaTheme="minorHAnsi" w:hAnsi="Calibri" w:cs="Calibri"/>
          <w:color w:val="auto"/>
          <w:szCs w:val="24"/>
        </w:rPr>
        <w:t xml:space="preserve">com </w:t>
      </w:r>
      <w:r w:rsidR="00CA0F78" w:rsidRPr="00D4400C">
        <w:rPr>
          <w:rStyle w:val="SenseespaiatCar"/>
          <w:rFonts w:ascii="Calibri" w:eastAsiaTheme="minorHAnsi" w:hAnsi="Calibri" w:cs="Calibri"/>
          <w:color w:val="auto"/>
          <w:szCs w:val="24"/>
        </w:rPr>
        <w:t>que no hi ha hagut cap actuació a fer, no</w:t>
      </w:r>
      <w:r w:rsidRPr="00D4400C">
        <w:rPr>
          <w:rStyle w:val="SenseespaiatCar"/>
          <w:rFonts w:ascii="Calibri" w:eastAsiaTheme="minorHAnsi" w:hAnsi="Calibri" w:cs="Calibri"/>
          <w:color w:val="auto"/>
          <w:szCs w:val="24"/>
        </w:rPr>
        <w:t xml:space="preserve"> s’han realitzat memòries</w:t>
      </w:r>
      <w:r w:rsidR="00CA0F78" w:rsidRPr="00D4400C">
        <w:rPr>
          <w:rStyle w:val="SenseespaiatCar"/>
          <w:rFonts w:ascii="Calibri" w:eastAsiaTheme="minorHAnsi" w:hAnsi="Calibri" w:cs="Calibri"/>
          <w:color w:val="auto"/>
          <w:szCs w:val="24"/>
        </w:rPr>
        <w:t xml:space="preserve"> anuals</w:t>
      </w:r>
      <w:r w:rsidRPr="00D4400C">
        <w:rPr>
          <w:rStyle w:val="SenseespaiatCar"/>
          <w:rFonts w:ascii="Calibri" w:eastAsiaTheme="minorHAnsi" w:hAnsi="Calibri" w:cs="Calibri"/>
          <w:color w:val="auto"/>
          <w:szCs w:val="24"/>
        </w:rPr>
        <w:t xml:space="preserve"> de les actuacions o </w:t>
      </w:r>
      <w:r w:rsidR="00CA0F78" w:rsidRPr="00D4400C">
        <w:rPr>
          <w:rStyle w:val="SenseespaiatCar"/>
          <w:rFonts w:ascii="Calibri" w:eastAsiaTheme="minorHAnsi" w:hAnsi="Calibri" w:cs="Calibri"/>
          <w:color w:val="auto"/>
          <w:szCs w:val="24"/>
        </w:rPr>
        <w:t xml:space="preserve">el recull de les activitats que s’hagin realitzat en aquest matèria. </w:t>
      </w:r>
      <w:r w:rsidR="00B40AA3" w:rsidRPr="00D4400C">
        <w:rPr>
          <w:rStyle w:val="SenseespaiatCar"/>
          <w:rFonts w:ascii="Calibri" w:eastAsiaTheme="minorHAnsi" w:hAnsi="Calibri" w:cs="Calibri"/>
          <w:color w:val="auto"/>
          <w:szCs w:val="24"/>
        </w:rPr>
        <w:t>Sí però s’ha incorporat aqueta mateixa informació a la darrera memòria de l’organització, exercici 2022.</w:t>
      </w:r>
    </w:p>
    <w:p w14:paraId="61FF5343" w14:textId="62CA52DE" w:rsidR="00B40AA3" w:rsidRPr="00D4400C" w:rsidRDefault="00B40AA3" w:rsidP="00DA7D41">
      <w:pPr>
        <w:jc w:val="both"/>
        <w:rPr>
          <w:rStyle w:val="SenseespaiatCar"/>
          <w:rFonts w:ascii="Calibri" w:eastAsiaTheme="minorHAnsi" w:hAnsi="Calibri" w:cs="Calibri"/>
          <w:color w:val="auto"/>
          <w:szCs w:val="24"/>
        </w:rPr>
      </w:pPr>
      <w:r w:rsidRPr="00D4400C">
        <w:rPr>
          <w:rStyle w:val="SenseespaiatCar"/>
          <w:rFonts w:ascii="Calibri" w:eastAsiaTheme="minorHAnsi" w:hAnsi="Calibri" w:cs="Calibri"/>
          <w:color w:val="auto"/>
          <w:szCs w:val="24"/>
        </w:rPr>
        <w:t xml:space="preserve">Aquest àmbit serà un dels que caldrà revisar i incorporar en el nou Pla per tal que es treballi en la mateixa línia d’accions i activitat que la resta de mesures del Pla donant compliment a tot allò que implica i comporta tenir un protocol d’assetjament i també per a actualitzar el protocol per donar cobertura </w:t>
      </w:r>
      <w:r w:rsidRPr="00D4400C">
        <w:rPr>
          <w:rFonts w:eastAsia="Times New Roman" w:cstheme="majorHAnsi"/>
          <w:sz w:val="24"/>
          <w:szCs w:val="24"/>
          <w:lang w:eastAsia="es-ES_tradnl"/>
        </w:rPr>
        <w:t xml:space="preserve">al marc normatiu actual: Llei 4/2023, de 28 de febrer, per a la igualtat real i efectiva de les persones </w:t>
      </w:r>
      <w:proofErr w:type="spellStart"/>
      <w:r w:rsidRPr="00D4400C">
        <w:rPr>
          <w:rFonts w:eastAsia="Times New Roman" w:cstheme="majorHAnsi"/>
          <w:sz w:val="24"/>
          <w:szCs w:val="24"/>
          <w:lang w:eastAsia="es-ES_tradnl"/>
        </w:rPr>
        <w:t>trans</w:t>
      </w:r>
      <w:proofErr w:type="spellEnd"/>
      <w:r w:rsidRPr="00D4400C">
        <w:rPr>
          <w:rFonts w:eastAsia="Times New Roman" w:cstheme="majorHAnsi"/>
          <w:sz w:val="24"/>
          <w:szCs w:val="24"/>
          <w:lang w:eastAsia="es-ES_tradnl"/>
        </w:rPr>
        <w:t xml:space="preserve"> i per a la garantia dels drets de les persones LGTBI, Llei orgànica 10/2022, de 6 de setembre, de garantia integral de la llibertat sexual, Llei catalana de modificació de la Llei 5/2008, del dret de les dones a </w:t>
      </w:r>
      <w:r w:rsidR="00A77D3D" w:rsidRPr="00D4400C">
        <w:rPr>
          <w:rFonts w:eastAsia="Times New Roman" w:cstheme="majorHAnsi"/>
          <w:sz w:val="24"/>
          <w:szCs w:val="24"/>
          <w:lang w:eastAsia="es-ES_tradnl"/>
        </w:rPr>
        <w:t>e</w:t>
      </w:r>
      <w:r w:rsidR="00514E52" w:rsidRPr="00D4400C">
        <w:rPr>
          <w:rFonts w:eastAsia="Times New Roman" w:cstheme="majorHAnsi"/>
          <w:sz w:val="24"/>
          <w:szCs w:val="24"/>
          <w:lang w:eastAsia="es-ES_tradnl"/>
        </w:rPr>
        <w:t>r</w:t>
      </w:r>
      <w:r w:rsidR="00A77D3D" w:rsidRPr="00D4400C">
        <w:rPr>
          <w:rFonts w:eastAsia="Times New Roman" w:cstheme="majorHAnsi"/>
          <w:sz w:val="24"/>
          <w:szCs w:val="24"/>
          <w:lang w:eastAsia="es-ES_tradnl"/>
        </w:rPr>
        <w:t>radicar</w:t>
      </w:r>
      <w:r w:rsidRPr="00D4400C">
        <w:rPr>
          <w:rFonts w:eastAsia="Times New Roman" w:cstheme="majorHAnsi"/>
          <w:sz w:val="24"/>
          <w:szCs w:val="24"/>
          <w:lang w:eastAsia="es-ES_tradnl"/>
        </w:rPr>
        <w:t xml:space="preserve"> la violència masclista (2020). </w:t>
      </w:r>
    </w:p>
    <w:p w14:paraId="7D4C39BA" w14:textId="77777777" w:rsidR="005B1C68" w:rsidRPr="00D4400C" w:rsidRDefault="005B1C68" w:rsidP="005B1C68">
      <w:pPr>
        <w:jc w:val="both"/>
        <w:rPr>
          <w:sz w:val="24"/>
          <w:szCs w:val="24"/>
        </w:rPr>
      </w:pPr>
      <w:r w:rsidRPr="00D4400C">
        <w:rPr>
          <w:rFonts w:ascii="Calibri" w:hAnsi="Calibri" w:cs="Calibri"/>
          <w:color w:val="000000"/>
          <w:sz w:val="24"/>
          <w:szCs w:val="24"/>
        </w:rPr>
        <w:t>Finalment el que sí s’ha fet a nivell extern en aquesta matèria, com contempla el Pla, és informar les empreses externes que tenen una relació contractual amb el Consorci, de l’existència d’aquest protocol en el sí de l’organització, així com demanar-los el seu protocol per a la prevenció i/o actuació davant l’assetjament sexual i/o per raó de sexe. Val a dir que totes a excepció d’una en disposen. Aquesta que no en disposava l’any 2022, va activar la seva elaboració el mateix any.</w:t>
      </w:r>
      <w:r w:rsidRPr="00D4400C">
        <w:rPr>
          <w:sz w:val="24"/>
          <w:szCs w:val="24"/>
        </w:rPr>
        <w:t xml:space="preserve"> Les empreses proveïdores de les que es té protocol són Can </w:t>
      </w:r>
      <w:proofErr w:type="spellStart"/>
      <w:r w:rsidRPr="00D4400C">
        <w:rPr>
          <w:sz w:val="24"/>
          <w:szCs w:val="24"/>
        </w:rPr>
        <w:t>Cet</w:t>
      </w:r>
      <w:proofErr w:type="spellEnd"/>
      <w:r w:rsidRPr="00D4400C">
        <w:rPr>
          <w:sz w:val="24"/>
          <w:szCs w:val="24"/>
        </w:rPr>
        <w:t xml:space="preserve">, </w:t>
      </w:r>
      <w:proofErr w:type="spellStart"/>
      <w:r w:rsidRPr="00D4400C">
        <w:rPr>
          <w:sz w:val="24"/>
          <w:szCs w:val="24"/>
        </w:rPr>
        <w:t>Clece</w:t>
      </w:r>
      <w:proofErr w:type="spellEnd"/>
      <w:r w:rsidRPr="00D4400C">
        <w:rPr>
          <w:sz w:val="24"/>
          <w:szCs w:val="24"/>
        </w:rPr>
        <w:t xml:space="preserve">, </w:t>
      </w:r>
      <w:proofErr w:type="spellStart"/>
      <w:r w:rsidRPr="00D4400C">
        <w:rPr>
          <w:sz w:val="24"/>
          <w:szCs w:val="24"/>
        </w:rPr>
        <w:t>Anko</w:t>
      </w:r>
      <w:proofErr w:type="spellEnd"/>
      <w:r w:rsidRPr="00D4400C">
        <w:rPr>
          <w:sz w:val="24"/>
          <w:szCs w:val="24"/>
        </w:rPr>
        <w:t xml:space="preserve">, La Vola, </w:t>
      </w:r>
      <w:proofErr w:type="spellStart"/>
      <w:r w:rsidRPr="00D4400C">
        <w:rPr>
          <w:sz w:val="24"/>
          <w:szCs w:val="24"/>
        </w:rPr>
        <w:t>Pycseca</w:t>
      </w:r>
      <w:proofErr w:type="spellEnd"/>
      <w:r w:rsidRPr="00D4400C">
        <w:rPr>
          <w:sz w:val="24"/>
          <w:szCs w:val="24"/>
        </w:rPr>
        <w:t xml:space="preserve">, </w:t>
      </w:r>
      <w:proofErr w:type="spellStart"/>
      <w:r w:rsidRPr="00D4400C">
        <w:rPr>
          <w:sz w:val="24"/>
          <w:szCs w:val="24"/>
        </w:rPr>
        <w:t>Senagua</w:t>
      </w:r>
      <w:proofErr w:type="spellEnd"/>
      <w:r w:rsidRPr="00D4400C">
        <w:rPr>
          <w:sz w:val="24"/>
          <w:szCs w:val="24"/>
        </w:rPr>
        <w:t xml:space="preserve"> i El racó de Collserola.</w:t>
      </w:r>
    </w:p>
    <w:p w14:paraId="3AA87B89" w14:textId="77777777" w:rsidR="00AA2EE8" w:rsidRDefault="00AA2EE8" w:rsidP="00F22DCB">
      <w:pPr>
        <w:jc w:val="both"/>
        <w:rPr>
          <w:rFonts w:eastAsia="Times New Roman" w:cs="Arial"/>
          <w:b/>
          <w:bCs/>
          <w:sz w:val="24"/>
          <w:szCs w:val="24"/>
        </w:rPr>
      </w:pPr>
    </w:p>
    <w:p w14:paraId="410DF750" w14:textId="77777777" w:rsidR="00D4400C" w:rsidRPr="00D4400C" w:rsidRDefault="00D4400C" w:rsidP="00F22DCB">
      <w:pPr>
        <w:jc w:val="both"/>
        <w:rPr>
          <w:rFonts w:eastAsia="Times New Roman" w:cs="Arial"/>
          <w:b/>
          <w:bCs/>
          <w:sz w:val="24"/>
          <w:szCs w:val="24"/>
        </w:rPr>
      </w:pPr>
    </w:p>
    <w:p w14:paraId="6734E711" w14:textId="3EE1F84B" w:rsidR="00F22DCB" w:rsidRPr="00D4400C" w:rsidRDefault="00421F1F" w:rsidP="001C219A">
      <w:pPr>
        <w:pStyle w:val="Pargrafdellista"/>
        <w:tabs>
          <w:tab w:val="left" w:pos="284"/>
        </w:tabs>
        <w:ind w:left="0"/>
        <w:jc w:val="both"/>
        <w:rPr>
          <w:rFonts w:eastAsia="Times New Roman" w:cs="Arial"/>
          <w:b/>
          <w:bCs/>
          <w:color w:val="00B050"/>
          <w:sz w:val="32"/>
          <w:szCs w:val="32"/>
        </w:rPr>
      </w:pPr>
      <w:r w:rsidRPr="00D4400C">
        <w:rPr>
          <w:rFonts w:eastAsia="Times New Roman" w:cs="Arial"/>
          <w:b/>
          <w:bCs/>
          <w:color w:val="00B050"/>
          <w:sz w:val="32"/>
          <w:szCs w:val="32"/>
        </w:rPr>
        <w:lastRenderedPageBreak/>
        <w:t>7</w:t>
      </w:r>
      <w:r w:rsidR="001C219A" w:rsidRPr="00D4400C">
        <w:rPr>
          <w:rFonts w:eastAsia="Times New Roman" w:cs="Arial"/>
          <w:b/>
          <w:bCs/>
          <w:color w:val="00B050"/>
          <w:sz w:val="32"/>
          <w:szCs w:val="32"/>
        </w:rPr>
        <w:t xml:space="preserve">. Actualització del Pla a la nova </w:t>
      </w:r>
      <w:r w:rsidR="000D57F6" w:rsidRPr="00D4400C">
        <w:rPr>
          <w:rFonts w:eastAsia="Times New Roman" w:cs="Arial"/>
          <w:b/>
          <w:bCs/>
          <w:color w:val="00B050"/>
          <w:sz w:val="32"/>
          <w:szCs w:val="32"/>
        </w:rPr>
        <w:t>L</w:t>
      </w:r>
      <w:r w:rsidR="001C219A" w:rsidRPr="00D4400C">
        <w:rPr>
          <w:rFonts w:eastAsia="Times New Roman" w:cs="Arial"/>
          <w:b/>
          <w:bCs/>
          <w:color w:val="00B050"/>
          <w:sz w:val="32"/>
          <w:szCs w:val="32"/>
        </w:rPr>
        <w:t>lei</w:t>
      </w:r>
    </w:p>
    <w:bookmarkEnd w:id="4"/>
    <w:p w14:paraId="2CE732D4" w14:textId="611E6FA5" w:rsidR="00756FFE" w:rsidRPr="00D4400C" w:rsidRDefault="00F22DCB" w:rsidP="00D96C9A">
      <w:pPr>
        <w:tabs>
          <w:tab w:val="left" w:pos="284"/>
        </w:tabs>
        <w:spacing w:line="276" w:lineRule="auto"/>
        <w:jc w:val="both"/>
        <w:rPr>
          <w:iCs/>
          <w:sz w:val="24"/>
          <w:szCs w:val="24"/>
        </w:rPr>
      </w:pPr>
      <w:r w:rsidRPr="00D4400C">
        <w:rPr>
          <w:rFonts w:eastAsia="Arial" w:cstheme="minorHAnsi"/>
          <w:sz w:val="24"/>
          <w:szCs w:val="24"/>
        </w:rPr>
        <w:t xml:space="preserve">Una de les actuacions rellevants durant </w:t>
      </w:r>
      <w:r w:rsidR="00DA7D41" w:rsidRPr="00D4400C">
        <w:rPr>
          <w:rFonts w:eastAsia="Arial" w:cstheme="minorHAnsi"/>
          <w:sz w:val="24"/>
          <w:szCs w:val="24"/>
        </w:rPr>
        <w:t>l’</w:t>
      </w:r>
      <w:r w:rsidRPr="00D4400C">
        <w:rPr>
          <w:rFonts w:eastAsia="Arial" w:cstheme="minorHAnsi"/>
          <w:sz w:val="24"/>
          <w:szCs w:val="24"/>
        </w:rPr>
        <w:t xml:space="preserve">exercici </w:t>
      </w:r>
      <w:r w:rsidR="00DA7D41" w:rsidRPr="00D4400C">
        <w:rPr>
          <w:rFonts w:eastAsia="Arial" w:cstheme="minorHAnsi"/>
          <w:sz w:val="24"/>
          <w:szCs w:val="24"/>
        </w:rPr>
        <w:t>2022 va ser revisar i</w:t>
      </w:r>
      <w:r w:rsidRPr="00D4400C">
        <w:rPr>
          <w:rFonts w:eastAsia="Arial" w:cstheme="minorHAnsi"/>
          <w:sz w:val="24"/>
          <w:szCs w:val="24"/>
        </w:rPr>
        <w:t xml:space="preserve"> presentar el Pla d’Igualtat actual a la plataforma REGCON del Ministeri, donant compliment al RD 901/2020 de 13 d’octubre </w:t>
      </w:r>
      <w:r w:rsidRPr="00D4400C">
        <w:rPr>
          <w:iCs/>
          <w:sz w:val="24"/>
          <w:szCs w:val="24"/>
        </w:rPr>
        <w:t>pel qual es regulen els plans d’igualtat i el seu registre i es modifica el Reial decret 713/2010, de 28 de maig, sobre registre i dipòsit de convenis i acords col·lectius de treball.</w:t>
      </w:r>
    </w:p>
    <w:p w14:paraId="762F5ACD" w14:textId="77777777" w:rsidR="00D96C9A" w:rsidRPr="00D4400C" w:rsidRDefault="00D96C9A" w:rsidP="00D96C9A">
      <w:pPr>
        <w:tabs>
          <w:tab w:val="left" w:pos="284"/>
        </w:tabs>
        <w:spacing w:line="276" w:lineRule="auto"/>
        <w:jc w:val="both"/>
        <w:rPr>
          <w:rFonts w:eastAsia="Arial" w:cstheme="minorHAnsi"/>
          <w:sz w:val="24"/>
          <w:szCs w:val="24"/>
        </w:rPr>
      </w:pPr>
    </w:p>
    <w:p w14:paraId="01300910" w14:textId="537B92F4" w:rsidR="005B1C68" w:rsidRPr="00D4400C" w:rsidRDefault="000B0E2F" w:rsidP="00421F1F">
      <w:pPr>
        <w:tabs>
          <w:tab w:val="left" w:pos="284"/>
        </w:tabs>
        <w:spacing w:line="276" w:lineRule="auto"/>
        <w:jc w:val="both"/>
        <w:rPr>
          <w:rFonts w:eastAsia="Arial" w:cstheme="minorHAnsi"/>
          <w:b/>
          <w:color w:val="00B050"/>
          <w:sz w:val="32"/>
          <w:szCs w:val="32"/>
        </w:rPr>
      </w:pPr>
      <w:r w:rsidRPr="00D4400C">
        <w:rPr>
          <w:rFonts w:eastAsia="Arial" w:cstheme="minorHAnsi"/>
          <w:b/>
          <w:color w:val="00B050"/>
          <w:sz w:val="32"/>
          <w:szCs w:val="32"/>
        </w:rPr>
        <w:t>8</w:t>
      </w:r>
      <w:r w:rsidR="00421F1F" w:rsidRPr="00D4400C">
        <w:rPr>
          <w:rFonts w:eastAsia="Arial" w:cstheme="minorHAnsi"/>
          <w:b/>
          <w:color w:val="00B050"/>
          <w:sz w:val="32"/>
          <w:szCs w:val="32"/>
        </w:rPr>
        <w:t xml:space="preserve">. </w:t>
      </w:r>
      <w:r w:rsidR="00E64D83" w:rsidRPr="00D4400C">
        <w:rPr>
          <w:rFonts w:eastAsia="Arial" w:cstheme="minorHAnsi"/>
          <w:b/>
          <w:color w:val="00B050"/>
          <w:sz w:val="32"/>
          <w:szCs w:val="32"/>
        </w:rPr>
        <w:t>Valoració</w:t>
      </w:r>
      <w:r w:rsidR="00BF400A" w:rsidRPr="00D4400C">
        <w:rPr>
          <w:rFonts w:eastAsia="Arial" w:cstheme="minorHAnsi"/>
          <w:b/>
          <w:color w:val="00B050"/>
          <w:sz w:val="32"/>
          <w:szCs w:val="32"/>
        </w:rPr>
        <w:t xml:space="preserve"> </w:t>
      </w:r>
      <w:r w:rsidR="00434C65" w:rsidRPr="00D4400C">
        <w:rPr>
          <w:rFonts w:eastAsia="Arial" w:cstheme="minorHAnsi"/>
          <w:b/>
          <w:color w:val="00B050"/>
          <w:sz w:val="32"/>
          <w:szCs w:val="32"/>
        </w:rPr>
        <w:t>global</w:t>
      </w:r>
    </w:p>
    <w:p w14:paraId="1759DCF0" w14:textId="0452AAC3" w:rsidR="005B1C68" w:rsidRPr="005B1C68" w:rsidRDefault="005B1C68" w:rsidP="005B1C68">
      <w:pPr>
        <w:tabs>
          <w:tab w:val="left" w:pos="284"/>
        </w:tabs>
        <w:spacing w:line="276" w:lineRule="auto"/>
        <w:jc w:val="both"/>
        <w:rPr>
          <w:rFonts w:ascii="Calibri" w:hAnsi="Calibri" w:cs="Calibri"/>
        </w:rPr>
      </w:pPr>
      <w:r w:rsidRPr="00D4400C">
        <w:rPr>
          <w:rFonts w:eastAsia="Arial" w:cstheme="minorHAnsi"/>
          <w:sz w:val="24"/>
          <w:szCs w:val="24"/>
        </w:rPr>
        <w:t xml:space="preserve">L’ execució d’aquest primer Pla ha anat en paral·lel a dos factors destacats que ja hem apuntat anteriorment: d’una banda, la pandèmia de la COVID, que va anul·lar qualsevol proposta d’acció entre l’any 2020 i el primer mig any del 2021, període en què bona part de la plantilla estava realitzant teletreball. De l’altra l’any 2021, un canvi de </w:t>
      </w:r>
      <w:r w:rsidR="000B0E2F" w:rsidRPr="00D4400C">
        <w:rPr>
          <w:rFonts w:eastAsia="Arial" w:cstheme="minorHAnsi"/>
          <w:sz w:val="24"/>
          <w:szCs w:val="24"/>
        </w:rPr>
        <w:t>G</w:t>
      </w:r>
      <w:r w:rsidRPr="00D4400C">
        <w:rPr>
          <w:rFonts w:eastAsia="Arial" w:cstheme="minorHAnsi"/>
          <w:sz w:val="24"/>
          <w:szCs w:val="24"/>
        </w:rPr>
        <w:t xml:space="preserve">erència per relleu. En aquest sentit, la nova </w:t>
      </w:r>
      <w:r w:rsidR="000B0E2F" w:rsidRPr="00D4400C">
        <w:rPr>
          <w:rFonts w:eastAsia="Arial" w:cstheme="minorHAnsi"/>
          <w:sz w:val="24"/>
          <w:szCs w:val="24"/>
        </w:rPr>
        <w:t>G</w:t>
      </w:r>
      <w:r w:rsidRPr="00D4400C">
        <w:rPr>
          <w:rFonts w:eastAsia="Arial" w:cstheme="minorHAnsi"/>
          <w:sz w:val="24"/>
          <w:szCs w:val="24"/>
        </w:rPr>
        <w:t xml:space="preserve">erència aborda la revisió d’aspectes vinculats al Pla, a una perspectiva general de l’organització que en </w:t>
      </w:r>
      <w:r w:rsidRPr="00D4400C">
        <w:rPr>
          <w:rFonts w:ascii="Calibri" w:eastAsia="Arial" w:hAnsi="Calibri" w:cs="Calibri"/>
          <w:sz w:val="24"/>
          <w:szCs w:val="24"/>
        </w:rPr>
        <w:t xml:space="preserve">alguns casos inclou canvis o modificacions en aspectes que directament o indirectament estan subscrits al Pla, com ara actualitzar les fitxes dels llocs de treball o </w:t>
      </w:r>
      <w:r w:rsidRPr="00D4400C">
        <w:rPr>
          <w:rFonts w:ascii="Calibri" w:hAnsi="Calibri" w:cs="Calibri"/>
          <w:sz w:val="24"/>
          <w:szCs w:val="24"/>
        </w:rPr>
        <w:t>Incloure la igualtat de dones i homes a l’acord de condicions laborals i al conveni col·lectiu, fet que no permet</w:t>
      </w:r>
      <w:r w:rsidRPr="005B1C68">
        <w:rPr>
          <w:rFonts w:ascii="Calibri" w:hAnsi="Calibri" w:cs="Calibri"/>
        </w:rPr>
        <w:t xml:space="preserve"> donar aquestes Mesures com a consolidades ni en procés perquè estan vinculades a qüestions organitzatives que encara no s’han </w:t>
      </w:r>
      <w:r w:rsidR="000B0E2F" w:rsidRPr="00D96C9A">
        <w:rPr>
          <w:rFonts w:ascii="Calibri" w:hAnsi="Calibri" w:cs="Calibri"/>
        </w:rPr>
        <w:t>gestionat</w:t>
      </w:r>
      <w:r w:rsidR="00D96C9A" w:rsidRPr="00D96C9A">
        <w:rPr>
          <w:rFonts w:ascii="Calibri" w:hAnsi="Calibri" w:cs="Calibri"/>
        </w:rPr>
        <w:t>.</w:t>
      </w:r>
    </w:p>
    <w:p w14:paraId="4A4CC70E" w14:textId="77777777" w:rsidR="005B1C68" w:rsidRDefault="005B1C68" w:rsidP="00E81B36">
      <w:pPr>
        <w:tabs>
          <w:tab w:val="left" w:pos="6379"/>
          <w:tab w:val="left" w:pos="6946"/>
        </w:tabs>
        <w:spacing w:line="240" w:lineRule="auto"/>
        <w:contextualSpacing/>
        <w:jc w:val="both"/>
        <w:rPr>
          <w:rFonts w:eastAsia="Arial" w:cstheme="minorHAnsi"/>
        </w:rPr>
      </w:pPr>
    </w:p>
    <w:p w14:paraId="165A0575" w14:textId="77777777" w:rsidR="005B1C68" w:rsidRPr="00A92051" w:rsidRDefault="005B1C68" w:rsidP="005B1C68">
      <w:pPr>
        <w:tabs>
          <w:tab w:val="left" w:pos="284"/>
        </w:tabs>
        <w:spacing w:line="276" w:lineRule="auto"/>
        <w:jc w:val="both"/>
        <w:rPr>
          <w:rFonts w:eastAsia="Arial" w:cstheme="minorHAnsi"/>
          <w:b/>
          <w:bCs/>
          <w:color w:val="00B050"/>
          <w:sz w:val="24"/>
          <w:szCs w:val="24"/>
        </w:rPr>
      </w:pPr>
      <w:r w:rsidRPr="00A92051">
        <w:rPr>
          <w:rFonts w:eastAsia="Arial" w:cstheme="minorHAnsi"/>
          <w:b/>
          <w:bCs/>
          <w:color w:val="00B050"/>
          <w:sz w:val="24"/>
          <w:szCs w:val="24"/>
        </w:rPr>
        <w:t>Resum de dades pel que fa a Mesures previstes per al període 2019-2023</w:t>
      </w:r>
    </w:p>
    <w:p w14:paraId="1690173F" w14:textId="77777777" w:rsidR="005B1C68" w:rsidRPr="00D4400C" w:rsidRDefault="005B1C68" w:rsidP="005B1C68">
      <w:pPr>
        <w:tabs>
          <w:tab w:val="left" w:pos="284"/>
        </w:tabs>
        <w:spacing w:after="0" w:line="276" w:lineRule="auto"/>
        <w:jc w:val="both"/>
        <w:rPr>
          <w:rFonts w:eastAsia="Arial" w:cstheme="minorHAnsi"/>
          <w:sz w:val="24"/>
          <w:szCs w:val="24"/>
        </w:rPr>
      </w:pPr>
      <w:r w:rsidRPr="00D4400C">
        <w:rPr>
          <w:rFonts w:eastAsia="Arial" w:cstheme="minorHAnsi"/>
          <w:sz w:val="24"/>
          <w:szCs w:val="24"/>
        </w:rPr>
        <w:t>Total de Mesures inicialment previstes: 48</w:t>
      </w:r>
    </w:p>
    <w:p w14:paraId="30D89924" w14:textId="77777777" w:rsidR="005B1C68" w:rsidRPr="00D4400C" w:rsidRDefault="005B1C68" w:rsidP="005B1C68">
      <w:pPr>
        <w:tabs>
          <w:tab w:val="left" w:pos="284"/>
        </w:tabs>
        <w:spacing w:after="0" w:line="276" w:lineRule="auto"/>
        <w:jc w:val="both"/>
        <w:rPr>
          <w:rFonts w:eastAsia="Arial" w:cstheme="minorHAnsi"/>
          <w:sz w:val="24"/>
          <w:szCs w:val="24"/>
        </w:rPr>
      </w:pPr>
    </w:p>
    <w:p w14:paraId="0077B7F9" w14:textId="77777777" w:rsidR="005B1C68" w:rsidRPr="00D4400C" w:rsidRDefault="005B1C68" w:rsidP="005B1C68">
      <w:pPr>
        <w:tabs>
          <w:tab w:val="left" w:pos="284"/>
        </w:tabs>
        <w:spacing w:after="0" w:line="276" w:lineRule="auto"/>
        <w:jc w:val="both"/>
        <w:rPr>
          <w:rFonts w:eastAsia="Arial" w:cstheme="minorHAnsi"/>
          <w:sz w:val="24"/>
          <w:szCs w:val="24"/>
        </w:rPr>
      </w:pPr>
      <w:r w:rsidRPr="00D4400C">
        <w:rPr>
          <w:rFonts w:eastAsia="Arial" w:cstheme="minorHAnsi"/>
          <w:sz w:val="24"/>
          <w:szCs w:val="24"/>
        </w:rPr>
        <w:t>Total de Mesures consolidades: 33 que representen el 70,2%</w:t>
      </w:r>
    </w:p>
    <w:p w14:paraId="0BD98049" w14:textId="77777777" w:rsidR="005B1C68" w:rsidRPr="00D4400C" w:rsidRDefault="005B1C68" w:rsidP="005B1C68">
      <w:pPr>
        <w:tabs>
          <w:tab w:val="left" w:pos="284"/>
        </w:tabs>
        <w:spacing w:after="0" w:line="276" w:lineRule="auto"/>
        <w:jc w:val="both"/>
        <w:rPr>
          <w:rFonts w:eastAsia="Arial" w:cstheme="minorHAnsi"/>
          <w:sz w:val="24"/>
          <w:szCs w:val="24"/>
        </w:rPr>
      </w:pPr>
      <w:r w:rsidRPr="00D4400C">
        <w:rPr>
          <w:rFonts w:eastAsia="Arial" w:cstheme="minorHAnsi"/>
          <w:sz w:val="24"/>
          <w:szCs w:val="24"/>
        </w:rPr>
        <w:t>Total de Mesures en procés: 11 que representen el 23,4%</w:t>
      </w:r>
    </w:p>
    <w:p w14:paraId="321B262C" w14:textId="77777777" w:rsidR="005B1C68" w:rsidRPr="00D4400C" w:rsidRDefault="005B1C68" w:rsidP="005B1C68">
      <w:pPr>
        <w:tabs>
          <w:tab w:val="left" w:pos="284"/>
        </w:tabs>
        <w:spacing w:after="0" w:line="276" w:lineRule="auto"/>
        <w:jc w:val="both"/>
        <w:rPr>
          <w:rFonts w:eastAsia="Arial" w:cstheme="minorHAnsi"/>
          <w:sz w:val="24"/>
          <w:szCs w:val="24"/>
        </w:rPr>
      </w:pPr>
      <w:r w:rsidRPr="00D4400C">
        <w:rPr>
          <w:rFonts w:eastAsia="Arial" w:cstheme="minorHAnsi"/>
          <w:sz w:val="24"/>
          <w:szCs w:val="24"/>
        </w:rPr>
        <w:t>Total de Mesures pendents: 3 que representen el 6%</w:t>
      </w:r>
    </w:p>
    <w:p w14:paraId="5694270F" w14:textId="77777777" w:rsidR="005B1C68" w:rsidRPr="00D4400C" w:rsidRDefault="005B1C68" w:rsidP="005B1C68">
      <w:pPr>
        <w:tabs>
          <w:tab w:val="left" w:pos="284"/>
        </w:tabs>
        <w:spacing w:after="0" w:line="276" w:lineRule="auto"/>
        <w:jc w:val="both"/>
        <w:rPr>
          <w:rFonts w:eastAsia="Arial" w:cstheme="minorHAnsi"/>
          <w:sz w:val="24"/>
          <w:szCs w:val="24"/>
        </w:rPr>
      </w:pPr>
    </w:p>
    <w:p w14:paraId="0CAB4E12" w14:textId="75B47D9B" w:rsidR="005B1C68" w:rsidRPr="00D4400C" w:rsidRDefault="000B0E2F" w:rsidP="005B1C68">
      <w:pPr>
        <w:tabs>
          <w:tab w:val="left" w:pos="284"/>
        </w:tabs>
        <w:spacing w:after="0" w:line="276" w:lineRule="auto"/>
        <w:jc w:val="both"/>
        <w:rPr>
          <w:rFonts w:eastAsia="Arial" w:cstheme="minorHAnsi"/>
          <w:sz w:val="24"/>
          <w:szCs w:val="24"/>
        </w:rPr>
      </w:pPr>
      <w:r w:rsidRPr="00D4400C">
        <w:rPr>
          <w:rFonts w:eastAsia="Arial" w:cstheme="minorHAnsi"/>
          <w:sz w:val="24"/>
          <w:szCs w:val="24"/>
        </w:rPr>
        <w:t>Excloem</w:t>
      </w:r>
      <w:r w:rsidR="005B1C68" w:rsidRPr="00D4400C">
        <w:rPr>
          <w:rFonts w:eastAsia="Arial" w:cstheme="minorHAnsi"/>
          <w:sz w:val="24"/>
          <w:szCs w:val="24"/>
        </w:rPr>
        <w:t xml:space="preserve"> la Mesura nº 14. Mesura que no ens correspon tenir. Veure més informació a la pàgina 13.</w:t>
      </w:r>
    </w:p>
    <w:p w14:paraId="22DEBBA4" w14:textId="77777777" w:rsidR="005B1C68" w:rsidRPr="00D4400C" w:rsidRDefault="005B1C68" w:rsidP="005B1C68">
      <w:pPr>
        <w:tabs>
          <w:tab w:val="left" w:pos="284"/>
        </w:tabs>
        <w:spacing w:after="0" w:line="276" w:lineRule="auto"/>
        <w:jc w:val="both"/>
        <w:rPr>
          <w:rFonts w:eastAsia="Arial" w:cstheme="minorHAnsi"/>
          <w:sz w:val="24"/>
          <w:szCs w:val="24"/>
        </w:rPr>
      </w:pPr>
    </w:p>
    <w:p w14:paraId="5B210E8F" w14:textId="77777777" w:rsidR="005B1C68" w:rsidRPr="00D4400C" w:rsidRDefault="005B1C68" w:rsidP="005B1C68">
      <w:pPr>
        <w:tabs>
          <w:tab w:val="left" w:pos="284"/>
        </w:tabs>
        <w:spacing w:after="0" w:line="276" w:lineRule="auto"/>
        <w:jc w:val="both"/>
        <w:rPr>
          <w:rFonts w:eastAsia="Arial" w:cstheme="minorHAnsi"/>
          <w:sz w:val="24"/>
          <w:szCs w:val="24"/>
        </w:rPr>
      </w:pPr>
    </w:p>
    <w:p w14:paraId="1E3876AB" w14:textId="77777777" w:rsidR="005B1C68" w:rsidRPr="00D951C1" w:rsidRDefault="005B1C68" w:rsidP="005B1C68">
      <w:pPr>
        <w:tabs>
          <w:tab w:val="left" w:pos="284"/>
        </w:tabs>
        <w:spacing w:after="0" w:line="276" w:lineRule="auto"/>
        <w:jc w:val="both"/>
        <w:rPr>
          <w:rFonts w:eastAsia="Arial" w:cstheme="minorHAnsi"/>
        </w:rPr>
      </w:pPr>
    </w:p>
    <w:p w14:paraId="772D351E" w14:textId="77777777" w:rsidR="005B1C68" w:rsidRPr="00D951C1" w:rsidRDefault="005B1C68" w:rsidP="005B1C68">
      <w:pPr>
        <w:tabs>
          <w:tab w:val="left" w:pos="284"/>
        </w:tabs>
        <w:spacing w:after="0" w:line="276" w:lineRule="auto"/>
        <w:jc w:val="center"/>
        <w:rPr>
          <w:rFonts w:eastAsia="Arial" w:cstheme="minorHAnsi"/>
        </w:rPr>
      </w:pPr>
      <w:r>
        <w:rPr>
          <w:noProof/>
          <w:lang w:eastAsia="ca-ES"/>
        </w:rPr>
        <w:lastRenderedPageBreak/>
        <w:drawing>
          <wp:inline distT="0" distB="0" distL="0" distR="0" wp14:anchorId="3FAFEB75" wp14:editId="5AE8C71C">
            <wp:extent cx="4572000" cy="2743200"/>
            <wp:effectExtent l="0" t="0" r="0" b="0"/>
            <wp:docPr id="1718333447" name="Gràfic 1">
              <a:extLst xmlns:a="http://schemas.openxmlformats.org/drawingml/2006/main">
                <a:ext uri="{FF2B5EF4-FFF2-40B4-BE49-F238E27FC236}">
                  <a16:creationId xmlns:a16="http://schemas.microsoft.com/office/drawing/2014/main" id="{4CCC2ED4-D20E-D75D-9A26-B73C426B43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5BA62E" w14:textId="77777777" w:rsidR="005B1C68" w:rsidRPr="00D951C1" w:rsidRDefault="005B1C68" w:rsidP="005B1C68">
      <w:pPr>
        <w:tabs>
          <w:tab w:val="left" w:pos="284"/>
        </w:tabs>
        <w:spacing w:after="0" w:line="276" w:lineRule="auto"/>
        <w:jc w:val="both"/>
        <w:rPr>
          <w:rFonts w:eastAsia="Arial" w:cstheme="minorHAnsi"/>
        </w:rPr>
      </w:pPr>
    </w:p>
    <w:p w14:paraId="4DBFDFA7" w14:textId="77777777" w:rsidR="00756FFE" w:rsidRDefault="00756FFE" w:rsidP="00756FFE">
      <w:pPr>
        <w:tabs>
          <w:tab w:val="left" w:pos="284"/>
        </w:tabs>
        <w:spacing w:after="0" w:line="276" w:lineRule="auto"/>
        <w:jc w:val="both"/>
        <w:rPr>
          <w:rFonts w:eastAsia="Arial" w:cstheme="minorHAnsi"/>
        </w:rPr>
      </w:pPr>
    </w:p>
    <w:p w14:paraId="0F5B2B9D" w14:textId="75932A18" w:rsidR="00756FFE" w:rsidRPr="00D4400C" w:rsidRDefault="00756FFE" w:rsidP="00756FFE">
      <w:pPr>
        <w:tabs>
          <w:tab w:val="left" w:pos="284"/>
        </w:tabs>
        <w:spacing w:after="0" w:line="276" w:lineRule="auto"/>
        <w:jc w:val="both"/>
        <w:rPr>
          <w:rFonts w:eastAsia="Arial" w:cstheme="minorHAnsi"/>
          <w:sz w:val="24"/>
          <w:szCs w:val="24"/>
        </w:rPr>
      </w:pPr>
      <w:r w:rsidRPr="00D4400C">
        <w:rPr>
          <w:rFonts w:eastAsia="Arial" w:cstheme="minorHAnsi"/>
          <w:sz w:val="24"/>
          <w:szCs w:val="24"/>
        </w:rPr>
        <w:t xml:space="preserve">Amb aquestes dades, les Mesures consolidades i les que ja estan en procés, podem dir que </w:t>
      </w:r>
      <w:r w:rsidRPr="00D4400C">
        <w:rPr>
          <w:rFonts w:eastAsia="Arial" w:cstheme="minorHAnsi"/>
          <w:b/>
          <w:bCs/>
          <w:sz w:val="24"/>
          <w:szCs w:val="24"/>
        </w:rPr>
        <w:t>el Pla</w:t>
      </w:r>
      <w:r w:rsidRPr="00D4400C">
        <w:rPr>
          <w:rFonts w:eastAsia="Arial" w:cstheme="minorHAnsi"/>
          <w:sz w:val="24"/>
          <w:szCs w:val="24"/>
        </w:rPr>
        <w:t xml:space="preserve"> </w:t>
      </w:r>
      <w:r w:rsidRPr="00D4400C">
        <w:rPr>
          <w:rFonts w:eastAsia="Arial" w:cstheme="minorHAnsi"/>
          <w:b/>
          <w:bCs/>
          <w:sz w:val="24"/>
          <w:szCs w:val="24"/>
        </w:rPr>
        <w:t>d’Igualtat s’ha executat en un 93,6%</w:t>
      </w:r>
      <w:r w:rsidRPr="00D4400C">
        <w:rPr>
          <w:rFonts w:eastAsia="Arial" w:cstheme="minorHAnsi"/>
          <w:sz w:val="24"/>
          <w:szCs w:val="24"/>
        </w:rPr>
        <w:t xml:space="preserve"> en els tres anys en què s’ha implementat.</w:t>
      </w:r>
    </w:p>
    <w:p w14:paraId="1C2478A8" w14:textId="77777777" w:rsidR="00E81B36" w:rsidRPr="00D4400C" w:rsidRDefault="00E81B36" w:rsidP="00CB2FFF">
      <w:pPr>
        <w:tabs>
          <w:tab w:val="left" w:pos="6379"/>
          <w:tab w:val="left" w:pos="6946"/>
        </w:tabs>
        <w:spacing w:line="240" w:lineRule="auto"/>
        <w:contextualSpacing/>
        <w:jc w:val="both"/>
        <w:rPr>
          <w:rFonts w:ascii="Arial" w:eastAsia="Arial" w:hAnsi="Arial" w:cs="Arial"/>
          <w:sz w:val="24"/>
          <w:szCs w:val="24"/>
        </w:rPr>
      </w:pPr>
    </w:p>
    <w:p w14:paraId="211F1AE6" w14:textId="446D22F0" w:rsidR="00C97C00" w:rsidRPr="00D4400C" w:rsidRDefault="005B1C68" w:rsidP="00CB2FFF">
      <w:pPr>
        <w:tabs>
          <w:tab w:val="left" w:pos="6379"/>
          <w:tab w:val="left" w:pos="6946"/>
        </w:tabs>
        <w:spacing w:line="240" w:lineRule="auto"/>
        <w:contextualSpacing/>
        <w:jc w:val="both"/>
        <w:rPr>
          <w:rFonts w:ascii="Calibri" w:eastAsia="Arial" w:hAnsi="Calibri" w:cs="Calibri"/>
          <w:sz w:val="24"/>
          <w:szCs w:val="24"/>
        </w:rPr>
      </w:pPr>
      <w:r w:rsidRPr="00D4400C">
        <w:rPr>
          <w:rFonts w:ascii="Calibri" w:eastAsia="Arial" w:hAnsi="Calibri" w:cs="Calibri"/>
          <w:sz w:val="24"/>
          <w:szCs w:val="24"/>
        </w:rPr>
        <w:t>Bona part</w:t>
      </w:r>
      <w:r w:rsidR="006D13EA" w:rsidRPr="00D4400C">
        <w:rPr>
          <w:rFonts w:ascii="Calibri" w:eastAsia="Arial" w:hAnsi="Calibri" w:cs="Calibri"/>
          <w:sz w:val="24"/>
          <w:szCs w:val="24"/>
        </w:rPr>
        <w:t xml:space="preserve"> dels aspectes vinculats al Pla</w:t>
      </w:r>
      <w:r w:rsidR="00C97C00" w:rsidRPr="00D4400C">
        <w:rPr>
          <w:rFonts w:ascii="Calibri" w:eastAsia="Arial" w:hAnsi="Calibri" w:cs="Calibri"/>
          <w:sz w:val="24"/>
          <w:szCs w:val="24"/>
        </w:rPr>
        <w:t xml:space="preserve"> fan referència a l’organització i l’estructura del Consorci i el grau d’assoliment</w:t>
      </w:r>
      <w:r w:rsidR="006D13EA" w:rsidRPr="00D4400C">
        <w:rPr>
          <w:rFonts w:ascii="Calibri" w:eastAsia="Arial" w:hAnsi="Calibri" w:cs="Calibri"/>
          <w:sz w:val="24"/>
          <w:szCs w:val="24"/>
        </w:rPr>
        <w:t xml:space="preserve">, sovint, </w:t>
      </w:r>
      <w:r w:rsidR="00C97C00" w:rsidRPr="00D4400C">
        <w:rPr>
          <w:rFonts w:ascii="Calibri" w:eastAsia="Arial" w:hAnsi="Calibri" w:cs="Calibri"/>
          <w:sz w:val="24"/>
          <w:szCs w:val="24"/>
        </w:rPr>
        <w:t>no depèn</w:t>
      </w:r>
      <w:r w:rsidR="006D13EA" w:rsidRPr="00D4400C">
        <w:rPr>
          <w:rFonts w:ascii="Calibri" w:eastAsia="Arial" w:hAnsi="Calibri" w:cs="Calibri"/>
          <w:sz w:val="24"/>
          <w:szCs w:val="24"/>
        </w:rPr>
        <w:t xml:space="preserve"> </w:t>
      </w:r>
      <w:r w:rsidR="00C97C00" w:rsidRPr="00D4400C">
        <w:rPr>
          <w:rFonts w:ascii="Calibri" w:eastAsia="Arial" w:hAnsi="Calibri" w:cs="Calibri"/>
          <w:sz w:val="24"/>
          <w:szCs w:val="24"/>
        </w:rPr>
        <w:t xml:space="preserve">d’accions individualitzades </w:t>
      </w:r>
      <w:r w:rsidRPr="00D4400C">
        <w:rPr>
          <w:rFonts w:ascii="Calibri" w:eastAsia="Arial" w:hAnsi="Calibri" w:cs="Calibri"/>
          <w:sz w:val="24"/>
          <w:szCs w:val="24"/>
        </w:rPr>
        <w:t xml:space="preserve">d’una Comissió </w:t>
      </w:r>
      <w:r w:rsidR="00C97C00" w:rsidRPr="00D4400C">
        <w:rPr>
          <w:rFonts w:ascii="Calibri" w:eastAsia="Arial" w:hAnsi="Calibri" w:cs="Calibri"/>
          <w:sz w:val="24"/>
          <w:szCs w:val="24"/>
        </w:rPr>
        <w:t>sinó d’un plantejament com a organització. Això implica</w:t>
      </w:r>
      <w:r w:rsidR="006D13EA" w:rsidRPr="00D4400C">
        <w:rPr>
          <w:rFonts w:ascii="Calibri" w:eastAsia="Arial" w:hAnsi="Calibri" w:cs="Calibri"/>
          <w:sz w:val="24"/>
          <w:szCs w:val="24"/>
        </w:rPr>
        <w:t>,</w:t>
      </w:r>
      <w:r w:rsidR="00C97C00" w:rsidRPr="00D4400C">
        <w:rPr>
          <w:rFonts w:ascii="Calibri" w:eastAsia="Arial" w:hAnsi="Calibri" w:cs="Calibri"/>
          <w:sz w:val="24"/>
          <w:szCs w:val="24"/>
        </w:rPr>
        <w:t xml:space="preserve"> en</w:t>
      </w:r>
      <w:r w:rsidR="00AF3E0E" w:rsidRPr="00D4400C">
        <w:rPr>
          <w:rFonts w:ascii="Calibri" w:eastAsia="Arial" w:hAnsi="Calibri" w:cs="Calibri"/>
          <w:sz w:val="24"/>
          <w:szCs w:val="24"/>
        </w:rPr>
        <w:t xml:space="preserve"> alguns casos, que s’</w:t>
      </w:r>
      <w:r w:rsidR="006D13EA" w:rsidRPr="00D4400C">
        <w:rPr>
          <w:rFonts w:ascii="Calibri" w:eastAsia="Arial" w:hAnsi="Calibri" w:cs="Calibri"/>
          <w:sz w:val="24"/>
          <w:szCs w:val="24"/>
        </w:rPr>
        <w:t>alenteix</w:t>
      </w:r>
      <w:r w:rsidR="00AF3E0E" w:rsidRPr="00D4400C">
        <w:rPr>
          <w:rFonts w:ascii="Calibri" w:eastAsia="Arial" w:hAnsi="Calibri" w:cs="Calibri"/>
          <w:sz w:val="24"/>
          <w:szCs w:val="24"/>
        </w:rPr>
        <w:t>in</w:t>
      </w:r>
      <w:r w:rsidR="00D909B8" w:rsidRPr="00D4400C">
        <w:rPr>
          <w:rFonts w:ascii="Calibri" w:eastAsia="Arial" w:hAnsi="Calibri" w:cs="Calibri"/>
          <w:sz w:val="24"/>
          <w:szCs w:val="24"/>
        </w:rPr>
        <w:t xml:space="preserve"> </w:t>
      </w:r>
      <w:r w:rsidRPr="00D4400C">
        <w:rPr>
          <w:rFonts w:ascii="Calibri" w:eastAsia="Arial" w:hAnsi="Calibri" w:cs="Calibri"/>
          <w:sz w:val="24"/>
          <w:szCs w:val="24"/>
        </w:rPr>
        <w:t xml:space="preserve">alguns </w:t>
      </w:r>
      <w:r w:rsidR="00C97C00" w:rsidRPr="00D4400C">
        <w:rPr>
          <w:rFonts w:ascii="Calibri" w:eastAsia="Arial" w:hAnsi="Calibri" w:cs="Calibri"/>
          <w:sz w:val="24"/>
          <w:szCs w:val="24"/>
        </w:rPr>
        <w:t>processos que han de passar per l’estructura organitzativa i necessiten d’una plani</w:t>
      </w:r>
      <w:r w:rsidR="006D13EA" w:rsidRPr="00D4400C">
        <w:rPr>
          <w:rFonts w:ascii="Calibri" w:eastAsia="Arial" w:hAnsi="Calibri" w:cs="Calibri"/>
          <w:sz w:val="24"/>
          <w:szCs w:val="24"/>
        </w:rPr>
        <w:t>ficació que va més enllà de la m</w:t>
      </w:r>
      <w:r w:rsidR="00C97C00" w:rsidRPr="00D4400C">
        <w:rPr>
          <w:rFonts w:ascii="Calibri" w:eastAsia="Arial" w:hAnsi="Calibri" w:cs="Calibri"/>
          <w:sz w:val="24"/>
          <w:szCs w:val="24"/>
        </w:rPr>
        <w:t xml:space="preserve">esura </w:t>
      </w:r>
      <w:r w:rsidR="00E81B36" w:rsidRPr="00D4400C">
        <w:rPr>
          <w:rFonts w:ascii="Calibri" w:eastAsia="Arial" w:hAnsi="Calibri" w:cs="Calibri"/>
          <w:sz w:val="24"/>
          <w:szCs w:val="24"/>
        </w:rPr>
        <w:t xml:space="preserve">o acció </w:t>
      </w:r>
      <w:r w:rsidR="00C97C00" w:rsidRPr="00D4400C">
        <w:rPr>
          <w:rFonts w:ascii="Calibri" w:eastAsia="Arial" w:hAnsi="Calibri" w:cs="Calibri"/>
          <w:sz w:val="24"/>
          <w:szCs w:val="24"/>
        </w:rPr>
        <w:t>concreta.</w:t>
      </w:r>
    </w:p>
    <w:p w14:paraId="4157A712" w14:textId="77777777" w:rsidR="00060406" w:rsidRPr="00D4400C" w:rsidRDefault="00060406" w:rsidP="00CB2FFF">
      <w:pPr>
        <w:tabs>
          <w:tab w:val="left" w:pos="6379"/>
          <w:tab w:val="left" w:pos="6946"/>
        </w:tabs>
        <w:spacing w:line="240" w:lineRule="auto"/>
        <w:contextualSpacing/>
        <w:jc w:val="both"/>
        <w:rPr>
          <w:rFonts w:ascii="Calibri" w:eastAsia="Arial" w:hAnsi="Calibri" w:cs="Calibri"/>
          <w:sz w:val="24"/>
          <w:szCs w:val="24"/>
        </w:rPr>
      </w:pPr>
    </w:p>
    <w:p w14:paraId="5AB13C3F" w14:textId="29C2C1E6" w:rsidR="00801317" w:rsidRPr="00D4400C" w:rsidRDefault="00C97C00" w:rsidP="00E81B36">
      <w:pPr>
        <w:tabs>
          <w:tab w:val="left" w:pos="6379"/>
          <w:tab w:val="left" w:pos="6946"/>
        </w:tabs>
        <w:spacing w:line="240" w:lineRule="auto"/>
        <w:contextualSpacing/>
        <w:jc w:val="both"/>
        <w:rPr>
          <w:rFonts w:ascii="Calibri" w:eastAsia="Arial" w:hAnsi="Calibri" w:cs="Calibri"/>
          <w:sz w:val="24"/>
          <w:szCs w:val="24"/>
        </w:rPr>
      </w:pPr>
      <w:r w:rsidRPr="00D4400C">
        <w:rPr>
          <w:rFonts w:ascii="Calibri" w:eastAsia="Arial" w:hAnsi="Calibri" w:cs="Calibri"/>
          <w:sz w:val="24"/>
          <w:szCs w:val="24"/>
        </w:rPr>
        <w:t>Es destaca com a aspecte</w:t>
      </w:r>
      <w:r w:rsidR="00060406" w:rsidRPr="00D4400C">
        <w:rPr>
          <w:rFonts w:ascii="Calibri" w:eastAsia="Arial" w:hAnsi="Calibri" w:cs="Calibri"/>
          <w:sz w:val="24"/>
          <w:szCs w:val="24"/>
        </w:rPr>
        <w:t xml:space="preserve"> important </w:t>
      </w:r>
      <w:r w:rsidR="00E81B36" w:rsidRPr="00D4400C">
        <w:rPr>
          <w:rFonts w:ascii="Calibri" w:eastAsia="Arial" w:hAnsi="Calibri" w:cs="Calibri"/>
          <w:sz w:val="24"/>
          <w:szCs w:val="24"/>
        </w:rPr>
        <w:t xml:space="preserve">el grau d’implicació </w:t>
      </w:r>
      <w:r w:rsidR="00434C65" w:rsidRPr="00D4400C">
        <w:rPr>
          <w:rFonts w:ascii="Calibri" w:eastAsia="Arial" w:hAnsi="Calibri" w:cs="Calibri"/>
          <w:sz w:val="24"/>
          <w:szCs w:val="24"/>
        </w:rPr>
        <w:t xml:space="preserve">de la </w:t>
      </w:r>
      <w:r w:rsidR="000B0E2F" w:rsidRPr="00D4400C">
        <w:rPr>
          <w:rFonts w:ascii="Calibri" w:eastAsia="Arial" w:hAnsi="Calibri" w:cs="Calibri"/>
          <w:sz w:val="24"/>
          <w:szCs w:val="24"/>
        </w:rPr>
        <w:t>G</w:t>
      </w:r>
      <w:r w:rsidR="00434C65" w:rsidRPr="00D4400C">
        <w:rPr>
          <w:rFonts w:ascii="Calibri" w:eastAsia="Arial" w:hAnsi="Calibri" w:cs="Calibri"/>
          <w:sz w:val="24"/>
          <w:szCs w:val="24"/>
        </w:rPr>
        <w:t>erència</w:t>
      </w:r>
      <w:r w:rsidR="006D13EA" w:rsidRPr="00D4400C">
        <w:rPr>
          <w:rFonts w:ascii="Calibri" w:eastAsia="Arial" w:hAnsi="Calibri" w:cs="Calibri"/>
          <w:sz w:val="24"/>
          <w:szCs w:val="24"/>
        </w:rPr>
        <w:t>,</w:t>
      </w:r>
      <w:r w:rsidR="00434C65" w:rsidRPr="00D4400C">
        <w:rPr>
          <w:rFonts w:ascii="Calibri" w:eastAsia="Arial" w:hAnsi="Calibri" w:cs="Calibri"/>
          <w:sz w:val="24"/>
          <w:szCs w:val="24"/>
        </w:rPr>
        <w:t xml:space="preserve"> </w:t>
      </w:r>
      <w:r w:rsidR="00E81B36" w:rsidRPr="00D4400C">
        <w:rPr>
          <w:rFonts w:ascii="Calibri" w:eastAsia="Arial" w:hAnsi="Calibri" w:cs="Calibri"/>
          <w:sz w:val="24"/>
          <w:szCs w:val="24"/>
        </w:rPr>
        <w:t>així com la</w:t>
      </w:r>
      <w:r w:rsidRPr="00D4400C">
        <w:rPr>
          <w:rFonts w:ascii="Calibri" w:eastAsia="Arial" w:hAnsi="Calibri" w:cs="Calibri"/>
          <w:sz w:val="24"/>
          <w:szCs w:val="24"/>
        </w:rPr>
        <w:t xml:space="preserve"> coordinació </w:t>
      </w:r>
      <w:r w:rsidR="005B1C68" w:rsidRPr="00D4400C">
        <w:rPr>
          <w:rFonts w:ascii="Calibri" w:eastAsia="Arial" w:hAnsi="Calibri" w:cs="Calibri"/>
          <w:sz w:val="24"/>
          <w:szCs w:val="24"/>
        </w:rPr>
        <w:t>que han permès</w:t>
      </w:r>
      <w:r w:rsidR="00CB2FFF" w:rsidRPr="00D4400C">
        <w:rPr>
          <w:rFonts w:ascii="Calibri" w:eastAsia="Arial" w:hAnsi="Calibri" w:cs="Calibri"/>
          <w:sz w:val="24"/>
          <w:szCs w:val="24"/>
        </w:rPr>
        <w:t xml:space="preserve"> </w:t>
      </w:r>
      <w:r w:rsidR="007F36E6" w:rsidRPr="00D4400C">
        <w:rPr>
          <w:rFonts w:ascii="Calibri" w:eastAsia="Arial" w:hAnsi="Calibri" w:cs="Calibri"/>
          <w:sz w:val="24"/>
          <w:szCs w:val="24"/>
        </w:rPr>
        <w:t xml:space="preserve"> l’av</w:t>
      </w:r>
      <w:r w:rsidR="00434C65" w:rsidRPr="00D4400C">
        <w:rPr>
          <w:rFonts w:ascii="Calibri" w:eastAsia="Arial" w:hAnsi="Calibri" w:cs="Calibri"/>
          <w:sz w:val="24"/>
          <w:szCs w:val="24"/>
        </w:rPr>
        <w:t xml:space="preserve">ançament i compliment del Pla i també </w:t>
      </w:r>
      <w:r w:rsidR="005B1C68" w:rsidRPr="00D4400C">
        <w:rPr>
          <w:rFonts w:ascii="Calibri" w:eastAsia="Arial" w:hAnsi="Calibri" w:cs="Calibri"/>
          <w:sz w:val="24"/>
          <w:szCs w:val="24"/>
        </w:rPr>
        <w:t xml:space="preserve">la bona entesa entre les dues parts representades </w:t>
      </w:r>
      <w:r w:rsidR="00434C65" w:rsidRPr="00D4400C">
        <w:rPr>
          <w:rFonts w:ascii="Calibri" w:eastAsia="Arial" w:hAnsi="Calibri" w:cs="Calibri"/>
          <w:sz w:val="24"/>
          <w:szCs w:val="24"/>
        </w:rPr>
        <w:t>en l</w:t>
      </w:r>
      <w:r w:rsidR="005B1C68" w:rsidRPr="00D4400C">
        <w:rPr>
          <w:rFonts w:ascii="Calibri" w:eastAsia="Arial" w:hAnsi="Calibri" w:cs="Calibri"/>
          <w:sz w:val="24"/>
          <w:szCs w:val="24"/>
        </w:rPr>
        <w:t xml:space="preserve">a </w:t>
      </w:r>
      <w:r w:rsidR="00CB2FFF" w:rsidRPr="00D4400C">
        <w:rPr>
          <w:rFonts w:ascii="Calibri" w:eastAsia="Arial" w:hAnsi="Calibri" w:cs="Calibri"/>
          <w:sz w:val="24"/>
          <w:szCs w:val="24"/>
        </w:rPr>
        <w:t xml:space="preserve">Comissió </w:t>
      </w:r>
      <w:r w:rsidR="00756FFE" w:rsidRPr="00D4400C">
        <w:rPr>
          <w:rFonts w:ascii="Calibri" w:eastAsia="Arial" w:hAnsi="Calibri" w:cs="Calibri"/>
          <w:sz w:val="24"/>
          <w:szCs w:val="24"/>
        </w:rPr>
        <w:t xml:space="preserve">de seguiment </w:t>
      </w:r>
      <w:r w:rsidR="00060406" w:rsidRPr="00D4400C">
        <w:rPr>
          <w:rFonts w:ascii="Calibri" w:eastAsia="Arial" w:hAnsi="Calibri" w:cs="Calibri"/>
          <w:sz w:val="24"/>
          <w:szCs w:val="24"/>
        </w:rPr>
        <w:t>d</w:t>
      </w:r>
      <w:r w:rsidR="00756FFE" w:rsidRPr="00D4400C">
        <w:rPr>
          <w:rFonts w:ascii="Calibri" w:eastAsia="Arial" w:hAnsi="Calibri" w:cs="Calibri"/>
          <w:sz w:val="24"/>
          <w:szCs w:val="24"/>
        </w:rPr>
        <w:t>’I</w:t>
      </w:r>
      <w:r w:rsidR="00060406" w:rsidRPr="00D4400C">
        <w:rPr>
          <w:rFonts w:ascii="Calibri" w:eastAsia="Arial" w:hAnsi="Calibri" w:cs="Calibri"/>
          <w:sz w:val="24"/>
          <w:szCs w:val="24"/>
        </w:rPr>
        <w:t>gualtat.</w:t>
      </w:r>
      <w:r w:rsidR="006D13EA" w:rsidRPr="00D4400C">
        <w:rPr>
          <w:rFonts w:ascii="Calibri" w:eastAsia="Arial" w:hAnsi="Calibri" w:cs="Calibri"/>
          <w:sz w:val="24"/>
          <w:szCs w:val="24"/>
        </w:rPr>
        <w:t xml:space="preserve"> Així, </w:t>
      </w:r>
      <w:r w:rsidR="005B1C68" w:rsidRPr="00D4400C">
        <w:rPr>
          <w:rFonts w:ascii="Calibri" w:eastAsia="Arial" w:hAnsi="Calibri" w:cs="Calibri"/>
          <w:sz w:val="24"/>
          <w:szCs w:val="24"/>
        </w:rPr>
        <w:t xml:space="preserve">s’han realitzat sistemàticament entre una i dues </w:t>
      </w:r>
      <w:r w:rsidR="00CB2FFF" w:rsidRPr="00D4400C">
        <w:rPr>
          <w:rFonts w:ascii="Calibri" w:eastAsia="Arial" w:hAnsi="Calibri" w:cs="Calibri"/>
          <w:sz w:val="24"/>
          <w:szCs w:val="24"/>
        </w:rPr>
        <w:t xml:space="preserve"> reunions mensuals per</w:t>
      </w:r>
      <w:r w:rsidR="00E81B36" w:rsidRPr="00D4400C">
        <w:rPr>
          <w:rFonts w:ascii="Calibri" w:eastAsia="Arial" w:hAnsi="Calibri" w:cs="Calibri"/>
          <w:sz w:val="24"/>
          <w:szCs w:val="24"/>
        </w:rPr>
        <w:t xml:space="preserve"> anar fent el seguiment, </w:t>
      </w:r>
      <w:r w:rsidR="007F36E6" w:rsidRPr="00D4400C">
        <w:rPr>
          <w:rFonts w:ascii="Calibri" w:eastAsia="Arial" w:hAnsi="Calibri" w:cs="Calibri"/>
          <w:sz w:val="24"/>
          <w:szCs w:val="24"/>
        </w:rPr>
        <w:t>consolidant i donant complimen</w:t>
      </w:r>
      <w:r w:rsidR="00434C65" w:rsidRPr="00D4400C">
        <w:rPr>
          <w:rFonts w:ascii="Calibri" w:eastAsia="Arial" w:hAnsi="Calibri" w:cs="Calibri"/>
          <w:sz w:val="24"/>
          <w:szCs w:val="24"/>
        </w:rPr>
        <w:t>t a les diferents mesure</w:t>
      </w:r>
      <w:r w:rsidR="007F36E6" w:rsidRPr="00D4400C">
        <w:rPr>
          <w:rFonts w:ascii="Calibri" w:eastAsia="Arial" w:hAnsi="Calibri" w:cs="Calibri"/>
          <w:sz w:val="24"/>
          <w:szCs w:val="24"/>
        </w:rPr>
        <w:t>s i al conjunt del Pla d’Igualtat del Consorci.</w:t>
      </w:r>
    </w:p>
    <w:p w14:paraId="654365D7" w14:textId="77777777" w:rsidR="005B1C68" w:rsidRDefault="005B1C68" w:rsidP="00E81B36">
      <w:pPr>
        <w:tabs>
          <w:tab w:val="left" w:pos="6379"/>
          <w:tab w:val="left" w:pos="6946"/>
        </w:tabs>
        <w:spacing w:line="240" w:lineRule="auto"/>
        <w:contextualSpacing/>
        <w:jc w:val="both"/>
        <w:rPr>
          <w:rFonts w:ascii="Calibri" w:eastAsia="Arial" w:hAnsi="Calibri" w:cs="Calibri"/>
        </w:rPr>
      </w:pPr>
    </w:p>
    <w:p w14:paraId="163A75AD" w14:textId="07A118B8" w:rsidR="00D15147" w:rsidRPr="00D4400C" w:rsidRDefault="000B0E2F" w:rsidP="00C71F16">
      <w:pPr>
        <w:pStyle w:val="Pargrafdellista"/>
        <w:tabs>
          <w:tab w:val="left" w:pos="284"/>
        </w:tabs>
        <w:spacing w:line="276" w:lineRule="auto"/>
        <w:ind w:left="284" w:hanging="284"/>
        <w:jc w:val="both"/>
        <w:rPr>
          <w:rFonts w:eastAsia="Arial" w:cstheme="minorHAnsi"/>
          <w:b/>
          <w:color w:val="00B050"/>
          <w:sz w:val="32"/>
          <w:szCs w:val="32"/>
        </w:rPr>
      </w:pPr>
      <w:r w:rsidRPr="00D4400C">
        <w:rPr>
          <w:rFonts w:eastAsia="Arial" w:cstheme="minorHAnsi"/>
          <w:b/>
          <w:color w:val="00B050"/>
          <w:sz w:val="32"/>
          <w:szCs w:val="32"/>
        </w:rPr>
        <w:t>9</w:t>
      </w:r>
      <w:r w:rsidR="00AF3E0E" w:rsidRPr="00D4400C">
        <w:rPr>
          <w:rFonts w:eastAsia="Arial" w:cstheme="minorHAnsi"/>
          <w:b/>
          <w:color w:val="00B050"/>
          <w:sz w:val="32"/>
          <w:szCs w:val="32"/>
        </w:rPr>
        <w:t>.</w:t>
      </w:r>
      <w:r w:rsidR="008F3F3E" w:rsidRPr="00D4400C">
        <w:rPr>
          <w:rFonts w:eastAsia="Arial" w:cstheme="minorHAnsi"/>
          <w:b/>
          <w:color w:val="00B050"/>
          <w:sz w:val="32"/>
          <w:szCs w:val="32"/>
        </w:rPr>
        <w:t xml:space="preserve"> </w:t>
      </w:r>
      <w:r w:rsidR="00756FFE" w:rsidRPr="00D4400C">
        <w:rPr>
          <w:rFonts w:eastAsia="Arial" w:cstheme="minorHAnsi"/>
          <w:b/>
          <w:color w:val="00B050"/>
          <w:sz w:val="32"/>
          <w:szCs w:val="32"/>
        </w:rPr>
        <w:t>Compromís de continuïtat</w:t>
      </w:r>
    </w:p>
    <w:p w14:paraId="1EFC72BA" w14:textId="42EC9FBD" w:rsidR="00B8275A" w:rsidRPr="00D4400C" w:rsidRDefault="006D13EA" w:rsidP="00545453">
      <w:pPr>
        <w:spacing w:after="0" w:line="276" w:lineRule="auto"/>
        <w:ind w:right="283"/>
        <w:jc w:val="both"/>
        <w:rPr>
          <w:rFonts w:cstheme="minorHAnsi"/>
          <w:color w:val="3C3D41"/>
          <w:sz w:val="24"/>
          <w:szCs w:val="24"/>
          <w:shd w:val="clear" w:color="auto" w:fill="FFFFFF"/>
        </w:rPr>
      </w:pPr>
      <w:r w:rsidRPr="00D4400C">
        <w:rPr>
          <w:rFonts w:eastAsia="Arial" w:cstheme="minorHAnsi"/>
          <w:sz w:val="24"/>
          <w:szCs w:val="24"/>
        </w:rPr>
        <w:t>El Consorci del Parc Natural de la Serra de Collserola</w:t>
      </w:r>
      <w:r w:rsidR="00545453" w:rsidRPr="00D4400C">
        <w:rPr>
          <w:rFonts w:cstheme="minorHAnsi"/>
          <w:color w:val="3C3D41"/>
          <w:sz w:val="24"/>
          <w:szCs w:val="24"/>
          <w:shd w:val="clear" w:color="auto" w:fill="FFFFFF"/>
        </w:rPr>
        <w:t xml:space="preserve"> </w:t>
      </w:r>
      <w:r w:rsidR="00545453" w:rsidRPr="00D4400C">
        <w:rPr>
          <w:rFonts w:eastAsia="Arial" w:cstheme="minorHAnsi"/>
          <w:sz w:val="24"/>
          <w:szCs w:val="24"/>
        </w:rPr>
        <w:t>t</w:t>
      </w:r>
      <w:r w:rsidR="00D15147" w:rsidRPr="00D4400C">
        <w:rPr>
          <w:rFonts w:eastAsia="Arial" w:cstheme="minorHAnsi"/>
          <w:sz w:val="24"/>
          <w:szCs w:val="24"/>
        </w:rPr>
        <w:t>é la voluntat de</w:t>
      </w:r>
      <w:r w:rsidR="00756FFE" w:rsidRPr="00D4400C">
        <w:rPr>
          <w:rFonts w:eastAsia="Arial" w:cstheme="minorHAnsi"/>
          <w:sz w:val="24"/>
          <w:szCs w:val="24"/>
        </w:rPr>
        <w:t xml:space="preserve"> continuar</w:t>
      </w:r>
      <w:r w:rsidR="00D15147" w:rsidRPr="00D4400C">
        <w:rPr>
          <w:rFonts w:eastAsia="Arial" w:cstheme="minorHAnsi"/>
          <w:sz w:val="24"/>
          <w:szCs w:val="24"/>
        </w:rPr>
        <w:t xml:space="preserve"> </w:t>
      </w:r>
      <w:r w:rsidR="00D15147" w:rsidRPr="00D4400C">
        <w:rPr>
          <w:rFonts w:cstheme="minorHAnsi"/>
          <w:color w:val="3C3D41"/>
          <w:sz w:val="24"/>
          <w:szCs w:val="24"/>
          <w:shd w:val="clear" w:color="auto" w:fill="FFFFFF"/>
        </w:rPr>
        <w:t>fe</w:t>
      </w:r>
      <w:r w:rsidR="00756FFE" w:rsidRPr="00D4400C">
        <w:rPr>
          <w:rFonts w:cstheme="minorHAnsi"/>
          <w:color w:val="3C3D41"/>
          <w:sz w:val="24"/>
          <w:szCs w:val="24"/>
          <w:shd w:val="clear" w:color="auto" w:fill="FFFFFF"/>
        </w:rPr>
        <w:t>nt</w:t>
      </w:r>
      <w:r w:rsidR="00D15147" w:rsidRPr="00D4400C">
        <w:rPr>
          <w:rFonts w:cstheme="minorHAnsi"/>
          <w:color w:val="3C3D41"/>
          <w:sz w:val="24"/>
          <w:szCs w:val="24"/>
          <w:shd w:val="clear" w:color="auto" w:fill="FFFFFF"/>
        </w:rPr>
        <w:t xml:space="preserve"> efectiva la transversalitat de gènere en el sí de l’organització i en relació a la ciutadania en tant que Administració pública, de manera que els diferents processos, gestions i atencions (internes i externes) que es realitzin, </w:t>
      </w:r>
      <w:r w:rsidR="00756FFE" w:rsidRPr="00D4400C">
        <w:rPr>
          <w:rFonts w:cstheme="minorHAnsi"/>
          <w:color w:val="3C3D41"/>
          <w:sz w:val="24"/>
          <w:szCs w:val="24"/>
          <w:shd w:val="clear" w:color="auto" w:fill="FFFFFF"/>
        </w:rPr>
        <w:t xml:space="preserve">vagin </w:t>
      </w:r>
      <w:r w:rsidR="00D15147" w:rsidRPr="00D4400C">
        <w:rPr>
          <w:rFonts w:cstheme="minorHAnsi"/>
          <w:color w:val="3C3D41"/>
          <w:sz w:val="24"/>
          <w:szCs w:val="24"/>
          <w:shd w:val="clear" w:color="auto" w:fill="FFFFFF"/>
        </w:rPr>
        <w:t>incorpora</w:t>
      </w:r>
      <w:r w:rsidR="00756FFE" w:rsidRPr="00D4400C">
        <w:rPr>
          <w:rFonts w:cstheme="minorHAnsi"/>
          <w:color w:val="3C3D41"/>
          <w:sz w:val="24"/>
          <w:szCs w:val="24"/>
          <w:shd w:val="clear" w:color="auto" w:fill="FFFFFF"/>
        </w:rPr>
        <w:t>nt</w:t>
      </w:r>
      <w:r w:rsidR="00D15147" w:rsidRPr="00D4400C">
        <w:rPr>
          <w:rFonts w:cstheme="minorHAnsi"/>
          <w:color w:val="3C3D41"/>
          <w:sz w:val="24"/>
          <w:szCs w:val="24"/>
          <w:shd w:val="clear" w:color="auto" w:fill="FFFFFF"/>
        </w:rPr>
        <w:t xml:space="preserve"> aquesta mirada feminista amb un enfocament </w:t>
      </w:r>
      <w:proofErr w:type="spellStart"/>
      <w:r w:rsidR="00D15147" w:rsidRPr="00D4400C">
        <w:rPr>
          <w:rFonts w:cstheme="minorHAnsi"/>
          <w:color w:val="3C3D41"/>
          <w:sz w:val="24"/>
          <w:szCs w:val="24"/>
          <w:shd w:val="clear" w:color="auto" w:fill="FFFFFF"/>
        </w:rPr>
        <w:t>interseccional</w:t>
      </w:r>
      <w:proofErr w:type="spellEnd"/>
      <w:r w:rsidR="00D15147" w:rsidRPr="00D4400C">
        <w:rPr>
          <w:rFonts w:cstheme="minorHAnsi"/>
          <w:color w:val="3C3D41"/>
          <w:sz w:val="24"/>
          <w:szCs w:val="24"/>
          <w:shd w:val="clear" w:color="auto" w:fill="FFFFFF"/>
        </w:rPr>
        <w:t>.</w:t>
      </w:r>
    </w:p>
    <w:p w14:paraId="71C92A30" w14:textId="77777777" w:rsidR="00545453" w:rsidRPr="00D4400C" w:rsidRDefault="00545453" w:rsidP="00545453">
      <w:pPr>
        <w:spacing w:after="0" w:line="276" w:lineRule="auto"/>
        <w:ind w:right="283"/>
        <w:jc w:val="both"/>
        <w:rPr>
          <w:rFonts w:cstheme="minorHAnsi"/>
          <w:color w:val="3C3D41"/>
          <w:sz w:val="24"/>
          <w:szCs w:val="24"/>
          <w:shd w:val="clear" w:color="auto" w:fill="FFFFFF"/>
        </w:rPr>
      </w:pPr>
    </w:p>
    <w:p w14:paraId="22562516" w14:textId="09D67BA9" w:rsidR="00545453" w:rsidRPr="00D4400C" w:rsidRDefault="00545453" w:rsidP="00545453">
      <w:pPr>
        <w:spacing w:after="0" w:line="276" w:lineRule="auto"/>
        <w:ind w:right="283"/>
        <w:jc w:val="both"/>
        <w:rPr>
          <w:rFonts w:cstheme="minorHAnsi"/>
          <w:color w:val="3C3D41"/>
          <w:sz w:val="24"/>
          <w:szCs w:val="24"/>
          <w:shd w:val="clear" w:color="auto" w:fill="FFFFFF"/>
        </w:rPr>
      </w:pPr>
      <w:r w:rsidRPr="00D4400C">
        <w:rPr>
          <w:rFonts w:cstheme="minorHAnsi"/>
          <w:color w:val="3C3D41"/>
          <w:sz w:val="24"/>
          <w:szCs w:val="24"/>
          <w:shd w:val="clear" w:color="auto" w:fill="FFFFFF"/>
        </w:rPr>
        <w:t xml:space="preserve">Vetllant especialment per: </w:t>
      </w:r>
    </w:p>
    <w:p w14:paraId="378DB333" w14:textId="77777777" w:rsidR="00545453" w:rsidRPr="00D4400C" w:rsidRDefault="00545453" w:rsidP="00545453">
      <w:pPr>
        <w:spacing w:after="0" w:line="276" w:lineRule="auto"/>
        <w:ind w:right="283"/>
        <w:jc w:val="both"/>
        <w:rPr>
          <w:rFonts w:cstheme="minorHAnsi"/>
          <w:color w:val="3C3D41"/>
          <w:sz w:val="24"/>
          <w:szCs w:val="24"/>
          <w:shd w:val="clear" w:color="auto" w:fill="FFFFFF"/>
        </w:rPr>
      </w:pPr>
    </w:p>
    <w:p w14:paraId="430B8F5D" w14:textId="5507AD1E" w:rsidR="00434C65" w:rsidRPr="00D4400C" w:rsidRDefault="00756FFE" w:rsidP="00125881">
      <w:pPr>
        <w:pStyle w:val="Pargrafdellista"/>
        <w:numPr>
          <w:ilvl w:val="0"/>
          <w:numId w:val="10"/>
        </w:numPr>
        <w:tabs>
          <w:tab w:val="left" w:pos="6379"/>
          <w:tab w:val="left" w:pos="6946"/>
        </w:tabs>
        <w:spacing w:line="276" w:lineRule="auto"/>
        <w:jc w:val="both"/>
        <w:rPr>
          <w:rFonts w:ascii="Calibri" w:eastAsia="Arial" w:hAnsi="Calibri" w:cs="Calibri"/>
          <w:sz w:val="24"/>
          <w:szCs w:val="24"/>
        </w:rPr>
      </w:pPr>
      <w:r w:rsidRPr="00D4400C">
        <w:rPr>
          <w:rFonts w:ascii="Calibri" w:eastAsia="Arial" w:hAnsi="Calibri" w:cs="Calibri"/>
          <w:sz w:val="24"/>
          <w:szCs w:val="24"/>
        </w:rPr>
        <w:t>E</w:t>
      </w:r>
      <w:r w:rsidR="00545453" w:rsidRPr="00D4400C">
        <w:rPr>
          <w:rFonts w:ascii="Calibri" w:eastAsia="Arial" w:hAnsi="Calibri" w:cs="Calibri"/>
          <w:sz w:val="24"/>
          <w:szCs w:val="24"/>
        </w:rPr>
        <w:t>laborar</w:t>
      </w:r>
      <w:r w:rsidR="00B8275A" w:rsidRPr="00D4400C">
        <w:rPr>
          <w:rFonts w:ascii="Calibri" w:eastAsia="Arial" w:hAnsi="Calibri" w:cs="Calibri"/>
          <w:sz w:val="24"/>
          <w:szCs w:val="24"/>
        </w:rPr>
        <w:t xml:space="preserve"> </w:t>
      </w:r>
      <w:r w:rsidR="00434C65" w:rsidRPr="00D4400C">
        <w:rPr>
          <w:rFonts w:ascii="Calibri" w:eastAsia="Arial" w:hAnsi="Calibri" w:cs="Calibri"/>
          <w:sz w:val="24"/>
          <w:szCs w:val="24"/>
        </w:rPr>
        <w:t xml:space="preserve">el II Pla d’Igualtat del Consorci a partir de la continuïtat del primer i de les incorporacions dins del marc legal </w:t>
      </w:r>
      <w:r w:rsidR="00545453" w:rsidRPr="00D4400C">
        <w:rPr>
          <w:rFonts w:ascii="Calibri" w:eastAsia="Arial" w:hAnsi="Calibri" w:cs="Calibri"/>
          <w:sz w:val="24"/>
          <w:szCs w:val="24"/>
        </w:rPr>
        <w:t>actual.</w:t>
      </w:r>
    </w:p>
    <w:p w14:paraId="130B7448" w14:textId="034E049E" w:rsidR="00545453" w:rsidRPr="00D4400C" w:rsidRDefault="00545453" w:rsidP="00125881">
      <w:pPr>
        <w:pStyle w:val="Pargrafdellista"/>
        <w:numPr>
          <w:ilvl w:val="0"/>
          <w:numId w:val="10"/>
        </w:numPr>
        <w:tabs>
          <w:tab w:val="left" w:pos="6379"/>
          <w:tab w:val="left" w:pos="6946"/>
        </w:tabs>
        <w:spacing w:line="276" w:lineRule="auto"/>
        <w:jc w:val="both"/>
        <w:rPr>
          <w:rFonts w:ascii="Calibri" w:eastAsia="Arial" w:hAnsi="Calibri" w:cs="Calibri"/>
          <w:sz w:val="24"/>
          <w:szCs w:val="24"/>
        </w:rPr>
      </w:pPr>
      <w:r w:rsidRPr="00D4400C">
        <w:rPr>
          <w:rFonts w:ascii="Calibri" w:eastAsia="Arial" w:hAnsi="Calibri" w:cs="Calibri"/>
          <w:sz w:val="24"/>
          <w:szCs w:val="24"/>
        </w:rPr>
        <w:lastRenderedPageBreak/>
        <w:t>Trencar el sostre de vidre que permeti a les dones, ocupar posicions de comandament o càrrecs entremitjos de responsabilitat.</w:t>
      </w:r>
    </w:p>
    <w:p w14:paraId="04EF89B5" w14:textId="12F83CF2" w:rsidR="00545453" w:rsidRPr="00D4400C" w:rsidRDefault="00545453" w:rsidP="00125881">
      <w:pPr>
        <w:pStyle w:val="Pargrafdellista"/>
        <w:numPr>
          <w:ilvl w:val="0"/>
          <w:numId w:val="10"/>
        </w:numPr>
        <w:tabs>
          <w:tab w:val="left" w:pos="6379"/>
          <w:tab w:val="left" w:pos="6946"/>
        </w:tabs>
        <w:spacing w:line="276" w:lineRule="auto"/>
        <w:jc w:val="both"/>
        <w:rPr>
          <w:rFonts w:ascii="Calibri" w:eastAsia="Arial" w:hAnsi="Calibri" w:cs="Calibri"/>
          <w:sz w:val="24"/>
          <w:szCs w:val="24"/>
        </w:rPr>
      </w:pPr>
      <w:r w:rsidRPr="00D4400C">
        <w:rPr>
          <w:rFonts w:ascii="Calibri" w:eastAsia="Arial" w:hAnsi="Calibri" w:cs="Calibri"/>
          <w:sz w:val="24"/>
          <w:szCs w:val="24"/>
        </w:rPr>
        <w:t>Buscar l’equilibri en la plantilla pel que fa a l’ocupació d’espais de treball  del sexe infrarepresentat.</w:t>
      </w:r>
    </w:p>
    <w:p w14:paraId="69344C21" w14:textId="79041050" w:rsidR="00545453" w:rsidRPr="00D4400C" w:rsidRDefault="00545453" w:rsidP="00125881">
      <w:pPr>
        <w:pStyle w:val="Pargrafdellista"/>
        <w:numPr>
          <w:ilvl w:val="0"/>
          <w:numId w:val="10"/>
        </w:numPr>
        <w:tabs>
          <w:tab w:val="left" w:pos="6379"/>
          <w:tab w:val="left" w:pos="6946"/>
        </w:tabs>
        <w:spacing w:line="276" w:lineRule="auto"/>
        <w:jc w:val="both"/>
        <w:rPr>
          <w:rFonts w:ascii="Calibri" w:eastAsia="Arial" w:hAnsi="Calibri" w:cs="Calibri"/>
          <w:sz w:val="24"/>
          <w:szCs w:val="24"/>
        </w:rPr>
      </w:pPr>
      <w:r w:rsidRPr="00D4400C">
        <w:rPr>
          <w:rFonts w:ascii="Calibri" w:eastAsia="Arial" w:hAnsi="Calibri" w:cs="Calibri"/>
          <w:sz w:val="24"/>
          <w:szCs w:val="24"/>
        </w:rPr>
        <w:t>Elaborar procediments de promoció lliures de biaix de gènere, objectius, transparents i que tinguin en consideració l’expertesa i l’interès de les persones en la seva formació com a aspecte de millora i qualitat del treball.</w:t>
      </w:r>
    </w:p>
    <w:p w14:paraId="2D87C94A" w14:textId="586FD522" w:rsidR="00B8275A" w:rsidRPr="00D4400C" w:rsidRDefault="00756FFE" w:rsidP="00125881">
      <w:pPr>
        <w:pStyle w:val="Pargrafdellista"/>
        <w:numPr>
          <w:ilvl w:val="0"/>
          <w:numId w:val="10"/>
        </w:numPr>
        <w:tabs>
          <w:tab w:val="left" w:pos="6379"/>
          <w:tab w:val="left" w:pos="6946"/>
        </w:tabs>
        <w:spacing w:line="276" w:lineRule="auto"/>
        <w:jc w:val="both"/>
        <w:rPr>
          <w:rFonts w:ascii="Calibri" w:eastAsia="Arial" w:hAnsi="Calibri" w:cs="Calibri"/>
          <w:sz w:val="24"/>
          <w:szCs w:val="24"/>
        </w:rPr>
      </w:pPr>
      <w:r w:rsidRPr="00D4400C">
        <w:rPr>
          <w:rFonts w:ascii="Calibri" w:eastAsia="Arial" w:hAnsi="Calibri" w:cs="Calibri"/>
          <w:sz w:val="24"/>
          <w:szCs w:val="24"/>
        </w:rPr>
        <w:t>Seguir f</w:t>
      </w:r>
      <w:r w:rsidR="00B8275A" w:rsidRPr="00D4400C">
        <w:rPr>
          <w:rFonts w:ascii="Calibri" w:eastAsia="Arial" w:hAnsi="Calibri" w:cs="Calibri"/>
          <w:sz w:val="24"/>
          <w:szCs w:val="24"/>
        </w:rPr>
        <w:t>orma</w:t>
      </w:r>
      <w:r w:rsidRPr="00D4400C">
        <w:rPr>
          <w:rFonts w:ascii="Calibri" w:eastAsia="Arial" w:hAnsi="Calibri" w:cs="Calibri"/>
          <w:sz w:val="24"/>
          <w:szCs w:val="24"/>
        </w:rPr>
        <w:t xml:space="preserve">nt </w:t>
      </w:r>
      <w:r w:rsidR="00B8275A" w:rsidRPr="00D4400C">
        <w:rPr>
          <w:rFonts w:ascii="Calibri" w:eastAsia="Arial" w:hAnsi="Calibri" w:cs="Calibri"/>
          <w:sz w:val="24"/>
          <w:szCs w:val="24"/>
        </w:rPr>
        <w:t>la plantilla en</w:t>
      </w:r>
      <w:r w:rsidRPr="00D4400C">
        <w:rPr>
          <w:rFonts w:ascii="Calibri" w:eastAsia="Arial" w:hAnsi="Calibri" w:cs="Calibri"/>
          <w:sz w:val="24"/>
          <w:szCs w:val="24"/>
        </w:rPr>
        <w:t xml:space="preserve"> temes de gènere</w:t>
      </w:r>
      <w:r w:rsidR="00545453" w:rsidRPr="00D4400C">
        <w:rPr>
          <w:rFonts w:ascii="Calibri" w:eastAsia="Arial" w:hAnsi="Calibri" w:cs="Calibri"/>
          <w:sz w:val="24"/>
          <w:szCs w:val="24"/>
        </w:rPr>
        <w:t xml:space="preserve">, incloent també </w:t>
      </w:r>
      <w:r w:rsidRPr="00D4400C">
        <w:rPr>
          <w:rFonts w:ascii="Calibri" w:eastAsia="Arial" w:hAnsi="Calibri" w:cs="Calibri"/>
          <w:sz w:val="24"/>
          <w:szCs w:val="24"/>
        </w:rPr>
        <w:t xml:space="preserve">aquesta perspectiva en el marc del Pla de formació proper. </w:t>
      </w:r>
      <w:r w:rsidR="00B8275A" w:rsidRPr="00D4400C">
        <w:rPr>
          <w:rFonts w:ascii="Calibri" w:eastAsia="Arial" w:hAnsi="Calibri" w:cs="Calibri"/>
          <w:sz w:val="24"/>
          <w:szCs w:val="24"/>
        </w:rPr>
        <w:t xml:space="preserve"> </w:t>
      </w:r>
    </w:p>
    <w:p w14:paraId="4D41E1F1" w14:textId="4F274F08" w:rsidR="00B8275A" w:rsidRPr="00D4400C" w:rsidRDefault="00756FFE" w:rsidP="00125881">
      <w:pPr>
        <w:pStyle w:val="Pargrafdellista"/>
        <w:numPr>
          <w:ilvl w:val="0"/>
          <w:numId w:val="10"/>
        </w:numPr>
        <w:tabs>
          <w:tab w:val="left" w:pos="6379"/>
          <w:tab w:val="left" w:pos="6946"/>
        </w:tabs>
        <w:spacing w:line="276" w:lineRule="auto"/>
        <w:jc w:val="both"/>
        <w:rPr>
          <w:rFonts w:ascii="Calibri" w:eastAsia="Arial" w:hAnsi="Calibri" w:cs="Calibri"/>
          <w:sz w:val="24"/>
          <w:szCs w:val="24"/>
        </w:rPr>
      </w:pPr>
      <w:r w:rsidRPr="00D4400C">
        <w:rPr>
          <w:rFonts w:ascii="Calibri" w:eastAsia="Arial" w:hAnsi="Calibri" w:cs="Calibri"/>
          <w:sz w:val="24"/>
          <w:szCs w:val="24"/>
        </w:rPr>
        <w:t xml:space="preserve">Posar especial atenció </w:t>
      </w:r>
      <w:r w:rsidR="00545453" w:rsidRPr="00D4400C">
        <w:rPr>
          <w:rFonts w:ascii="Calibri" w:eastAsia="Arial" w:hAnsi="Calibri" w:cs="Calibri"/>
          <w:sz w:val="24"/>
          <w:szCs w:val="24"/>
        </w:rPr>
        <w:t>a</w:t>
      </w:r>
      <w:r w:rsidRPr="00D4400C">
        <w:rPr>
          <w:rFonts w:ascii="Calibri" w:eastAsia="Arial" w:hAnsi="Calibri" w:cs="Calibri"/>
          <w:sz w:val="24"/>
          <w:szCs w:val="24"/>
        </w:rPr>
        <w:t>ls resultats de l</w:t>
      </w:r>
      <w:r w:rsidR="00B8275A" w:rsidRPr="00D4400C">
        <w:rPr>
          <w:rFonts w:ascii="Calibri" w:eastAsia="Arial" w:hAnsi="Calibri" w:cs="Calibri"/>
          <w:sz w:val="24"/>
          <w:szCs w:val="24"/>
        </w:rPr>
        <w:t xml:space="preserve">’estudi de riscos laborals amb perspectiva de gènere i </w:t>
      </w:r>
      <w:r w:rsidRPr="00D4400C">
        <w:rPr>
          <w:rFonts w:ascii="Calibri" w:eastAsia="Arial" w:hAnsi="Calibri" w:cs="Calibri"/>
          <w:sz w:val="24"/>
          <w:szCs w:val="24"/>
        </w:rPr>
        <w:t>el</w:t>
      </w:r>
      <w:r w:rsidR="00B8275A" w:rsidRPr="00D4400C">
        <w:rPr>
          <w:rFonts w:ascii="Calibri" w:eastAsia="Arial" w:hAnsi="Calibri" w:cs="Calibri"/>
          <w:sz w:val="24"/>
          <w:szCs w:val="24"/>
        </w:rPr>
        <w:t xml:space="preserve"> Pla de riscos psicosocials de l’organització</w:t>
      </w:r>
      <w:r w:rsidRPr="00D4400C">
        <w:rPr>
          <w:rFonts w:ascii="Calibri" w:eastAsia="Arial" w:hAnsi="Calibri" w:cs="Calibri"/>
          <w:sz w:val="24"/>
          <w:szCs w:val="24"/>
        </w:rPr>
        <w:t xml:space="preserve"> per incorporar </w:t>
      </w:r>
      <w:r w:rsidR="00545453" w:rsidRPr="00D4400C">
        <w:rPr>
          <w:rFonts w:ascii="Calibri" w:eastAsia="Arial" w:hAnsi="Calibri" w:cs="Calibri"/>
          <w:sz w:val="24"/>
          <w:szCs w:val="24"/>
        </w:rPr>
        <w:t xml:space="preserve">mecanismes i </w:t>
      </w:r>
      <w:r w:rsidRPr="00D4400C">
        <w:rPr>
          <w:rFonts w:ascii="Calibri" w:eastAsia="Arial" w:hAnsi="Calibri" w:cs="Calibri"/>
          <w:sz w:val="24"/>
          <w:szCs w:val="24"/>
        </w:rPr>
        <w:t xml:space="preserve">mesures correctores </w:t>
      </w:r>
      <w:r w:rsidR="00545453" w:rsidRPr="00D4400C">
        <w:rPr>
          <w:rFonts w:ascii="Calibri" w:eastAsia="Arial" w:hAnsi="Calibri" w:cs="Calibri"/>
          <w:sz w:val="24"/>
          <w:szCs w:val="24"/>
        </w:rPr>
        <w:t xml:space="preserve">per </w:t>
      </w:r>
      <w:r w:rsidRPr="00D4400C">
        <w:rPr>
          <w:rFonts w:ascii="Calibri" w:eastAsia="Arial" w:hAnsi="Calibri" w:cs="Calibri"/>
          <w:sz w:val="24"/>
          <w:szCs w:val="24"/>
        </w:rPr>
        <w:t>a aquests riscos.</w:t>
      </w:r>
    </w:p>
    <w:p w14:paraId="7385AE05" w14:textId="320FD1CE" w:rsidR="00B8275A" w:rsidRPr="00D4400C" w:rsidRDefault="00756FFE" w:rsidP="00125881">
      <w:pPr>
        <w:pStyle w:val="Pargrafdellista"/>
        <w:numPr>
          <w:ilvl w:val="0"/>
          <w:numId w:val="10"/>
        </w:numPr>
        <w:tabs>
          <w:tab w:val="left" w:pos="6379"/>
          <w:tab w:val="left" w:pos="6946"/>
        </w:tabs>
        <w:spacing w:line="276" w:lineRule="auto"/>
        <w:jc w:val="both"/>
        <w:rPr>
          <w:rFonts w:ascii="Calibri" w:eastAsia="Arial" w:hAnsi="Calibri" w:cs="Calibri"/>
          <w:sz w:val="24"/>
          <w:szCs w:val="24"/>
        </w:rPr>
      </w:pPr>
      <w:r w:rsidRPr="00D4400C">
        <w:rPr>
          <w:rFonts w:ascii="Calibri" w:eastAsia="Arial" w:hAnsi="Calibri" w:cs="Calibri"/>
          <w:sz w:val="24"/>
          <w:szCs w:val="24"/>
        </w:rPr>
        <w:t xml:space="preserve">Posar especial cura en activar el protocol </w:t>
      </w:r>
      <w:r w:rsidR="00545453" w:rsidRPr="00D4400C">
        <w:rPr>
          <w:rFonts w:ascii="Calibri" w:eastAsia="Arial" w:hAnsi="Calibri" w:cs="Calibri"/>
          <w:sz w:val="24"/>
          <w:szCs w:val="24"/>
        </w:rPr>
        <w:t>si es donen</w:t>
      </w:r>
      <w:r w:rsidRPr="00D4400C">
        <w:rPr>
          <w:rFonts w:ascii="Calibri" w:eastAsia="Arial" w:hAnsi="Calibri" w:cs="Calibri"/>
          <w:sz w:val="24"/>
          <w:szCs w:val="24"/>
        </w:rPr>
        <w:t xml:space="preserve"> casos d’assetjament </w:t>
      </w:r>
      <w:r w:rsidR="00545453" w:rsidRPr="00D4400C">
        <w:rPr>
          <w:rFonts w:ascii="Calibri" w:eastAsia="Arial" w:hAnsi="Calibri" w:cs="Calibri"/>
          <w:sz w:val="24"/>
          <w:szCs w:val="24"/>
        </w:rPr>
        <w:t>sexual i/o per raó de sexe.</w:t>
      </w:r>
    </w:p>
    <w:p w14:paraId="52D02030" w14:textId="796FB46F" w:rsidR="00A824B0" w:rsidRPr="00D4400C" w:rsidRDefault="00545453" w:rsidP="004E114C">
      <w:pPr>
        <w:tabs>
          <w:tab w:val="left" w:pos="6379"/>
          <w:tab w:val="left" w:pos="6946"/>
        </w:tabs>
        <w:spacing w:line="276" w:lineRule="auto"/>
        <w:jc w:val="both"/>
        <w:rPr>
          <w:rFonts w:ascii="Calibri" w:eastAsia="Arial" w:hAnsi="Calibri" w:cs="Calibri"/>
          <w:sz w:val="24"/>
          <w:szCs w:val="24"/>
        </w:rPr>
      </w:pPr>
      <w:r w:rsidRPr="00D4400C">
        <w:rPr>
          <w:rFonts w:ascii="Calibri" w:eastAsia="Arial" w:hAnsi="Calibri" w:cs="Calibri"/>
          <w:sz w:val="24"/>
          <w:szCs w:val="24"/>
        </w:rPr>
        <w:t xml:space="preserve">En definitiva, per </w:t>
      </w:r>
      <w:r w:rsidR="0035660E" w:rsidRPr="00D4400C">
        <w:rPr>
          <w:rFonts w:ascii="Calibri" w:eastAsia="Arial" w:hAnsi="Calibri" w:cs="Calibri"/>
          <w:sz w:val="24"/>
          <w:szCs w:val="24"/>
        </w:rPr>
        <w:t xml:space="preserve">treballar per la igualtat efectiva entre </w:t>
      </w:r>
      <w:r w:rsidR="00D2195F" w:rsidRPr="00D4400C">
        <w:rPr>
          <w:rFonts w:ascii="Calibri" w:eastAsia="Arial" w:hAnsi="Calibri" w:cs="Calibri"/>
          <w:sz w:val="24"/>
          <w:szCs w:val="24"/>
        </w:rPr>
        <w:t>les persones que</w:t>
      </w:r>
      <w:r w:rsidRPr="00D4400C">
        <w:rPr>
          <w:rFonts w:ascii="Calibri" w:eastAsia="Arial" w:hAnsi="Calibri" w:cs="Calibri"/>
          <w:sz w:val="24"/>
          <w:szCs w:val="24"/>
        </w:rPr>
        <w:t xml:space="preserve"> treballen a l’organització i les que</w:t>
      </w:r>
      <w:r w:rsidR="00D2195F" w:rsidRPr="00D4400C">
        <w:rPr>
          <w:rFonts w:ascii="Calibri" w:eastAsia="Arial" w:hAnsi="Calibri" w:cs="Calibri"/>
          <w:sz w:val="24"/>
          <w:szCs w:val="24"/>
        </w:rPr>
        <w:t xml:space="preserve"> formen part de </w:t>
      </w:r>
      <w:r w:rsidR="0035660E" w:rsidRPr="00D4400C">
        <w:rPr>
          <w:rFonts w:ascii="Calibri" w:eastAsia="Arial" w:hAnsi="Calibri" w:cs="Calibri"/>
          <w:sz w:val="24"/>
          <w:szCs w:val="24"/>
        </w:rPr>
        <w:t>la societat en tot</w:t>
      </w:r>
      <w:r w:rsidR="00D2195F" w:rsidRPr="00D4400C">
        <w:rPr>
          <w:rFonts w:ascii="Calibri" w:eastAsia="Arial" w:hAnsi="Calibri" w:cs="Calibri"/>
          <w:sz w:val="24"/>
          <w:szCs w:val="24"/>
        </w:rPr>
        <w:t>s aquells processos en què</w:t>
      </w:r>
      <w:r w:rsidR="0035660E" w:rsidRPr="00D4400C">
        <w:rPr>
          <w:rFonts w:ascii="Calibri" w:eastAsia="Arial" w:hAnsi="Calibri" w:cs="Calibri"/>
          <w:sz w:val="24"/>
          <w:szCs w:val="24"/>
        </w:rPr>
        <w:t xml:space="preserve"> intervé el Consorci </w:t>
      </w:r>
      <w:r w:rsidR="00533B31" w:rsidRPr="00D4400C">
        <w:rPr>
          <w:rFonts w:ascii="Calibri" w:eastAsia="Arial" w:hAnsi="Calibri" w:cs="Calibri"/>
          <w:sz w:val="24"/>
          <w:szCs w:val="24"/>
        </w:rPr>
        <w:t>com a òrgan gestor</w:t>
      </w:r>
      <w:r w:rsidR="00D2195F" w:rsidRPr="00D4400C">
        <w:rPr>
          <w:rFonts w:ascii="Calibri" w:eastAsia="Arial" w:hAnsi="Calibri" w:cs="Calibri"/>
          <w:sz w:val="24"/>
          <w:szCs w:val="24"/>
        </w:rPr>
        <w:t xml:space="preserve"> </w:t>
      </w:r>
      <w:r w:rsidR="0035660E" w:rsidRPr="00D4400C">
        <w:rPr>
          <w:rFonts w:ascii="Calibri" w:eastAsia="Arial" w:hAnsi="Calibri" w:cs="Calibri"/>
          <w:sz w:val="24"/>
          <w:szCs w:val="24"/>
        </w:rPr>
        <w:t>del Parc Natural de la Serr</w:t>
      </w:r>
      <w:r w:rsidR="004E114C" w:rsidRPr="00D4400C">
        <w:rPr>
          <w:rFonts w:ascii="Calibri" w:eastAsia="Arial" w:hAnsi="Calibri" w:cs="Calibri"/>
          <w:sz w:val="24"/>
          <w:szCs w:val="24"/>
        </w:rPr>
        <w:t>a de Collserola.</w:t>
      </w:r>
    </w:p>
    <w:p w14:paraId="1F6C676E" w14:textId="77777777" w:rsidR="005C38D1" w:rsidRDefault="005C38D1" w:rsidP="004E114C">
      <w:pPr>
        <w:tabs>
          <w:tab w:val="left" w:pos="6379"/>
          <w:tab w:val="left" w:pos="6946"/>
        </w:tabs>
        <w:spacing w:line="276" w:lineRule="auto"/>
        <w:jc w:val="both"/>
        <w:rPr>
          <w:rFonts w:ascii="Calibri" w:eastAsia="Arial" w:hAnsi="Calibri" w:cs="Calibri"/>
        </w:rPr>
      </w:pPr>
    </w:p>
    <w:p w14:paraId="0C9926F0" w14:textId="64105558" w:rsidR="00A24041" w:rsidRPr="00D4400C" w:rsidRDefault="000B0E2F" w:rsidP="000B0E2F">
      <w:pPr>
        <w:spacing w:line="276" w:lineRule="auto"/>
        <w:contextualSpacing/>
        <w:rPr>
          <w:rFonts w:eastAsia="Arial" w:cstheme="minorHAnsi"/>
          <w:b/>
          <w:color w:val="00B050"/>
          <w:sz w:val="32"/>
          <w:szCs w:val="32"/>
        </w:rPr>
      </w:pPr>
      <w:r w:rsidRPr="00D4400C">
        <w:rPr>
          <w:rFonts w:eastAsia="Arial" w:cstheme="minorHAnsi"/>
          <w:b/>
          <w:color w:val="00B050"/>
          <w:sz w:val="32"/>
          <w:szCs w:val="32"/>
        </w:rPr>
        <w:t xml:space="preserve">10. </w:t>
      </w:r>
      <w:r w:rsidR="00A24041" w:rsidRPr="00D4400C">
        <w:rPr>
          <w:rFonts w:eastAsia="Arial" w:cstheme="minorHAnsi"/>
          <w:b/>
          <w:color w:val="00B050"/>
          <w:sz w:val="32"/>
          <w:szCs w:val="32"/>
        </w:rPr>
        <w:t>Persones membres de la Comissió de Seguiment del Pla</w:t>
      </w:r>
      <w:r w:rsidR="00B41928" w:rsidRPr="00D4400C">
        <w:rPr>
          <w:rFonts w:eastAsia="Arial" w:cstheme="minorHAnsi"/>
          <w:b/>
          <w:color w:val="00B050"/>
          <w:sz w:val="32"/>
          <w:szCs w:val="32"/>
        </w:rPr>
        <w:t>:</w:t>
      </w:r>
      <w:r w:rsidR="00D80CCF" w:rsidRPr="00D4400C">
        <w:rPr>
          <w:rFonts w:eastAsia="Arial" w:cstheme="minorHAnsi"/>
          <w:b/>
          <w:color w:val="00B050"/>
          <w:sz w:val="32"/>
          <w:szCs w:val="32"/>
        </w:rPr>
        <w:t xml:space="preserve"> </w:t>
      </w:r>
      <w:r w:rsidR="00B41928" w:rsidRPr="00D4400C">
        <w:rPr>
          <w:rFonts w:eastAsia="Arial" w:cstheme="minorHAnsi"/>
          <w:b/>
          <w:color w:val="00B050"/>
          <w:sz w:val="32"/>
          <w:szCs w:val="32"/>
        </w:rPr>
        <w:t>p</w:t>
      </w:r>
      <w:r w:rsidR="00A24041" w:rsidRPr="00D4400C">
        <w:rPr>
          <w:rFonts w:eastAsia="Arial" w:cstheme="minorHAnsi"/>
          <w:b/>
          <w:color w:val="00B050"/>
          <w:sz w:val="32"/>
          <w:szCs w:val="32"/>
        </w:rPr>
        <w:t>eríode 2019-2023</w:t>
      </w:r>
    </w:p>
    <w:p w14:paraId="6A778F37" w14:textId="77777777" w:rsidR="00A24041" w:rsidRPr="00D4400C" w:rsidRDefault="00A24041" w:rsidP="00A24041">
      <w:pPr>
        <w:spacing w:line="276" w:lineRule="auto"/>
        <w:ind w:left="709" w:hanging="1"/>
        <w:contextualSpacing/>
        <w:jc w:val="right"/>
        <w:rPr>
          <w:rFonts w:eastAsia="Arial" w:cstheme="minorHAnsi"/>
          <w:sz w:val="24"/>
          <w:szCs w:val="24"/>
        </w:rPr>
      </w:pPr>
    </w:p>
    <w:p w14:paraId="4ECBD51F" w14:textId="3AD5DF31" w:rsidR="005C38D1" w:rsidRPr="00D4400C" w:rsidRDefault="00A24041" w:rsidP="00A24041">
      <w:pPr>
        <w:spacing w:line="276" w:lineRule="auto"/>
        <w:ind w:left="709"/>
        <w:contextualSpacing/>
        <w:rPr>
          <w:rFonts w:eastAsia="Arial" w:cstheme="minorHAnsi"/>
          <w:b/>
          <w:sz w:val="24"/>
          <w:szCs w:val="24"/>
        </w:rPr>
      </w:pPr>
      <w:r w:rsidRPr="00D4400C">
        <w:rPr>
          <w:rFonts w:eastAsia="Arial" w:cstheme="minorHAnsi"/>
          <w:b/>
          <w:sz w:val="24"/>
          <w:szCs w:val="24"/>
        </w:rPr>
        <w:t>Persones en representació de la direcció</w:t>
      </w:r>
    </w:p>
    <w:p w14:paraId="0D9FB3F5" w14:textId="2285F5A5" w:rsidR="00A24041" w:rsidRPr="00D4400C" w:rsidRDefault="00A24041" w:rsidP="00A24041">
      <w:pPr>
        <w:spacing w:line="276" w:lineRule="auto"/>
        <w:ind w:left="709"/>
        <w:contextualSpacing/>
        <w:rPr>
          <w:rFonts w:eastAsia="Arial" w:cstheme="minorHAnsi"/>
          <w:sz w:val="24"/>
          <w:szCs w:val="24"/>
        </w:rPr>
      </w:pPr>
      <w:r w:rsidRPr="00D4400C">
        <w:rPr>
          <w:rFonts w:eastAsia="Arial" w:cstheme="minorHAnsi"/>
          <w:sz w:val="24"/>
          <w:szCs w:val="24"/>
        </w:rPr>
        <w:t xml:space="preserve">Sr. Raimon Roda </w:t>
      </w:r>
      <w:proofErr w:type="spellStart"/>
      <w:r w:rsidRPr="00D4400C">
        <w:rPr>
          <w:rFonts w:eastAsia="Arial" w:cstheme="minorHAnsi"/>
          <w:sz w:val="24"/>
          <w:szCs w:val="24"/>
        </w:rPr>
        <w:t>Noya</w:t>
      </w:r>
      <w:proofErr w:type="spellEnd"/>
      <w:r w:rsidRPr="00D4400C">
        <w:rPr>
          <w:rFonts w:eastAsia="Arial" w:cstheme="minorHAnsi"/>
          <w:sz w:val="24"/>
          <w:szCs w:val="24"/>
        </w:rPr>
        <w:t xml:space="preserve"> </w:t>
      </w:r>
      <w:r w:rsidR="00B41928" w:rsidRPr="00D4400C">
        <w:rPr>
          <w:rFonts w:eastAsia="Arial" w:cstheme="minorHAnsi"/>
          <w:sz w:val="24"/>
          <w:szCs w:val="24"/>
        </w:rPr>
        <w:t>(des d’octubre de 2021)</w:t>
      </w:r>
    </w:p>
    <w:p w14:paraId="4AABF738" w14:textId="55B98750" w:rsidR="00B41928" w:rsidRPr="00D4400C" w:rsidRDefault="00A24041" w:rsidP="00B41928">
      <w:pPr>
        <w:spacing w:line="276" w:lineRule="auto"/>
        <w:ind w:left="709"/>
        <w:contextualSpacing/>
        <w:rPr>
          <w:rFonts w:eastAsia="Arial" w:cstheme="minorHAnsi"/>
          <w:sz w:val="24"/>
          <w:szCs w:val="24"/>
        </w:rPr>
      </w:pPr>
      <w:r w:rsidRPr="00D4400C">
        <w:rPr>
          <w:rFonts w:eastAsia="Arial" w:cstheme="minorHAnsi"/>
          <w:sz w:val="24"/>
          <w:szCs w:val="24"/>
        </w:rPr>
        <w:t>Sr. Antoni Puigarnau</w:t>
      </w:r>
      <w:r w:rsidR="00E56009">
        <w:rPr>
          <w:rFonts w:eastAsia="Arial" w:cstheme="minorHAnsi"/>
          <w:sz w:val="24"/>
          <w:szCs w:val="24"/>
        </w:rPr>
        <w:t xml:space="preserve"> </w:t>
      </w:r>
      <w:r w:rsidRPr="00D4400C">
        <w:rPr>
          <w:rFonts w:eastAsia="Arial" w:cstheme="minorHAnsi"/>
          <w:sz w:val="24"/>
          <w:szCs w:val="24"/>
        </w:rPr>
        <w:t xml:space="preserve"> Puigarnau (fins</w:t>
      </w:r>
      <w:r w:rsidR="00B41928" w:rsidRPr="00D4400C">
        <w:rPr>
          <w:rFonts w:eastAsia="Arial" w:cstheme="minorHAnsi"/>
          <w:sz w:val="24"/>
          <w:szCs w:val="24"/>
        </w:rPr>
        <w:t xml:space="preserve"> novembre de 2023</w:t>
      </w:r>
      <w:r w:rsidRPr="00D4400C">
        <w:rPr>
          <w:rFonts w:eastAsia="Arial" w:cstheme="minorHAnsi"/>
          <w:sz w:val="24"/>
          <w:szCs w:val="24"/>
        </w:rPr>
        <w:t>)</w:t>
      </w:r>
    </w:p>
    <w:p w14:paraId="3BB715A6" w14:textId="77A19A47" w:rsidR="00B41928" w:rsidRPr="00D4400C" w:rsidRDefault="00B41928" w:rsidP="00B41928">
      <w:pPr>
        <w:spacing w:line="276" w:lineRule="auto"/>
        <w:ind w:left="709"/>
        <w:contextualSpacing/>
        <w:rPr>
          <w:rFonts w:eastAsia="Arial" w:cstheme="minorHAnsi"/>
          <w:sz w:val="24"/>
          <w:szCs w:val="24"/>
        </w:rPr>
      </w:pPr>
      <w:r w:rsidRPr="00D4400C">
        <w:rPr>
          <w:rFonts w:eastAsia="Arial" w:cstheme="minorHAnsi"/>
          <w:sz w:val="24"/>
          <w:szCs w:val="24"/>
        </w:rPr>
        <w:t>Sr. Joan Vilamú Viñas (des de novembre de 2023)</w:t>
      </w:r>
    </w:p>
    <w:p w14:paraId="785C2D39" w14:textId="46C02E35" w:rsidR="00A24041" w:rsidRPr="00D4400C" w:rsidRDefault="00A24041" w:rsidP="00A24041">
      <w:pPr>
        <w:spacing w:line="276" w:lineRule="auto"/>
        <w:ind w:left="709"/>
        <w:contextualSpacing/>
        <w:rPr>
          <w:rFonts w:eastAsia="Arial" w:cstheme="minorHAnsi"/>
          <w:sz w:val="24"/>
          <w:szCs w:val="24"/>
        </w:rPr>
      </w:pPr>
      <w:r w:rsidRPr="00D4400C">
        <w:rPr>
          <w:rFonts w:eastAsia="Arial" w:cstheme="minorHAnsi"/>
          <w:sz w:val="24"/>
          <w:szCs w:val="24"/>
        </w:rPr>
        <w:t>Sra. Sílvia Mampel Alandete</w:t>
      </w:r>
      <w:r w:rsidR="00D96C9A" w:rsidRPr="00D4400C">
        <w:rPr>
          <w:rFonts w:eastAsia="Arial" w:cstheme="minorHAnsi"/>
          <w:sz w:val="24"/>
          <w:szCs w:val="24"/>
        </w:rPr>
        <w:t xml:space="preserve"> (des de 2020 fins a l’actualitat)</w:t>
      </w:r>
    </w:p>
    <w:p w14:paraId="033FDF58" w14:textId="73F53F3A" w:rsidR="00A24041" w:rsidRPr="00D4400C" w:rsidRDefault="00A24041" w:rsidP="00A24041">
      <w:pPr>
        <w:spacing w:line="276" w:lineRule="auto"/>
        <w:ind w:left="709"/>
        <w:contextualSpacing/>
        <w:rPr>
          <w:rFonts w:eastAsia="Arial" w:cstheme="minorHAnsi"/>
          <w:sz w:val="24"/>
          <w:szCs w:val="24"/>
        </w:rPr>
      </w:pPr>
      <w:r w:rsidRPr="00D4400C">
        <w:rPr>
          <w:rFonts w:eastAsia="Arial" w:cstheme="minorHAnsi"/>
          <w:sz w:val="24"/>
          <w:szCs w:val="24"/>
        </w:rPr>
        <w:t>Sra. Núria Ibáñez</w:t>
      </w:r>
      <w:r w:rsidR="00E56009">
        <w:rPr>
          <w:rFonts w:eastAsia="Arial" w:cstheme="minorHAnsi"/>
          <w:sz w:val="24"/>
          <w:szCs w:val="24"/>
        </w:rPr>
        <w:t xml:space="preserve">  </w:t>
      </w:r>
      <w:r w:rsidR="00B41928" w:rsidRPr="00D4400C">
        <w:rPr>
          <w:rFonts w:eastAsia="Arial" w:cstheme="minorHAnsi"/>
          <w:sz w:val="24"/>
          <w:szCs w:val="24"/>
        </w:rPr>
        <w:t xml:space="preserve">Pérez </w:t>
      </w:r>
      <w:r w:rsidRPr="00D4400C">
        <w:rPr>
          <w:rFonts w:eastAsia="Arial" w:cstheme="minorHAnsi"/>
          <w:sz w:val="24"/>
          <w:szCs w:val="24"/>
        </w:rPr>
        <w:t xml:space="preserve">(fins setembre </w:t>
      </w:r>
      <w:r w:rsidR="00B41928" w:rsidRPr="00D4400C">
        <w:rPr>
          <w:rFonts w:eastAsia="Arial" w:cstheme="minorHAnsi"/>
          <w:sz w:val="24"/>
          <w:szCs w:val="24"/>
        </w:rPr>
        <w:t xml:space="preserve">de </w:t>
      </w:r>
      <w:r w:rsidRPr="00D4400C">
        <w:rPr>
          <w:rFonts w:eastAsia="Arial" w:cstheme="minorHAnsi"/>
          <w:sz w:val="24"/>
          <w:szCs w:val="24"/>
        </w:rPr>
        <w:t>2022)</w:t>
      </w:r>
    </w:p>
    <w:p w14:paraId="4467DB5B" w14:textId="3D3339C1" w:rsidR="00A24041" w:rsidRPr="00D4400C" w:rsidRDefault="00A24041" w:rsidP="00A24041">
      <w:pPr>
        <w:spacing w:line="276" w:lineRule="auto"/>
        <w:ind w:left="709"/>
        <w:contextualSpacing/>
        <w:rPr>
          <w:rFonts w:eastAsia="Arial" w:cstheme="minorHAnsi"/>
          <w:sz w:val="24"/>
          <w:szCs w:val="24"/>
        </w:rPr>
      </w:pPr>
      <w:r w:rsidRPr="00D4400C">
        <w:rPr>
          <w:rFonts w:eastAsia="Arial" w:cstheme="minorHAnsi"/>
          <w:sz w:val="24"/>
          <w:szCs w:val="24"/>
        </w:rPr>
        <w:t xml:space="preserve">Sra. Belén García </w:t>
      </w:r>
      <w:proofErr w:type="spellStart"/>
      <w:r w:rsidR="00B41928" w:rsidRPr="00D4400C">
        <w:rPr>
          <w:rFonts w:eastAsia="Arial" w:cstheme="minorHAnsi"/>
          <w:sz w:val="24"/>
          <w:szCs w:val="24"/>
        </w:rPr>
        <w:t>Quiñones</w:t>
      </w:r>
      <w:proofErr w:type="spellEnd"/>
      <w:r w:rsidR="00B41928" w:rsidRPr="00D4400C">
        <w:rPr>
          <w:rFonts w:eastAsia="Arial" w:cstheme="minorHAnsi"/>
          <w:sz w:val="24"/>
          <w:szCs w:val="24"/>
        </w:rPr>
        <w:t xml:space="preserve"> (des de febrer de 2023)</w:t>
      </w:r>
    </w:p>
    <w:p w14:paraId="28E38591" w14:textId="77777777" w:rsidR="00A24041" w:rsidRPr="00D4400C" w:rsidRDefault="00A24041" w:rsidP="00A24041">
      <w:pPr>
        <w:spacing w:line="276" w:lineRule="auto"/>
        <w:ind w:left="709"/>
        <w:contextualSpacing/>
        <w:rPr>
          <w:rFonts w:eastAsia="Arial" w:cstheme="minorHAnsi"/>
          <w:b/>
          <w:sz w:val="24"/>
          <w:szCs w:val="24"/>
        </w:rPr>
      </w:pPr>
    </w:p>
    <w:p w14:paraId="50ECBBF5" w14:textId="62964B5B" w:rsidR="005C38D1" w:rsidRPr="00D4400C" w:rsidRDefault="00A24041" w:rsidP="005C38D1">
      <w:pPr>
        <w:spacing w:line="276" w:lineRule="auto"/>
        <w:ind w:left="709"/>
        <w:contextualSpacing/>
        <w:rPr>
          <w:rFonts w:eastAsia="Arial" w:cstheme="minorHAnsi"/>
          <w:b/>
          <w:sz w:val="24"/>
          <w:szCs w:val="24"/>
        </w:rPr>
      </w:pPr>
      <w:r w:rsidRPr="00D4400C">
        <w:rPr>
          <w:rFonts w:eastAsia="Arial" w:cstheme="minorHAnsi"/>
          <w:b/>
          <w:sz w:val="24"/>
          <w:szCs w:val="24"/>
        </w:rPr>
        <w:t>Persones en representació de la part social</w:t>
      </w:r>
    </w:p>
    <w:p w14:paraId="2BA984A4" w14:textId="5361765D" w:rsidR="00A24041" w:rsidRPr="00D4400C" w:rsidRDefault="00A24041" w:rsidP="00A24041">
      <w:pPr>
        <w:spacing w:line="276" w:lineRule="auto"/>
        <w:ind w:left="709"/>
        <w:contextualSpacing/>
        <w:rPr>
          <w:rFonts w:eastAsia="Arial" w:cstheme="minorHAnsi"/>
          <w:sz w:val="24"/>
          <w:szCs w:val="24"/>
        </w:rPr>
      </w:pPr>
      <w:r w:rsidRPr="00D4400C">
        <w:rPr>
          <w:rFonts w:eastAsia="Arial" w:cstheme="minorHAnsi"/>
          <w:sz w:val="24"/>
          <w:szCs w:val="24"/>
        </w:rPr>
        <w:t>Sra. Concepció</w:t>
      </w:r>
      <w:r w:rsidR="00B41928" w:rsidRPr="00D4400C">
        <w:rPr>
          <w:rFonts w:eastAsia="Arial" w:cstheme="minorHAnsi"/>
          <w:sz w:val="24"/>
          <w:szCs w:val="24"/>
        </w:rPr>
        <w:t>n</w:t>
      </w:r>
      <w:r w:rsidRPr="00D4400C">
        <w:rPr>
          <w:rFonts w:eastAsia="Arial" w:cstheme="minorHAnsi"/>
          <w:sz w:val="24"/>
          <w:szCs w:val="24"/>
        </w:rPr>
        <w:t xml:space="preserve"> López Porcel (</w:t>
      </w:r>
      <w:r w:rsidR="00B41928" w:rsidRPr="00D4400C">
        <w:rPr>
          <w:rFonts w:eastAsia="Arial" w:cstheme="minorHAnsi"/>
          <w:sz w:val="24"/>
          <w:szCs w:val="24"/>
        </w:rPr>
        <w:t xml:space="preserve">fins novembre </w:t>
      </w:r>
      <w:r w:rsidR="008C6ADF" w:rsidRPr="00D4400C">
        <w:rPr>
          <w:rFonts w:eastAsia="Arial" w:cstheme="minorHAnsi"/>
          <w:sz w:val="24"/>
          <w:szCs w:val="24"/>
        </w:rPr>
        <w:t xml:space="preserve">de </w:t>
      </w:r>
      <w:r w:rsidR="00B41928" w:rsidRPr="00D4400C">
        <w:rPr>
          <w:rFonts w:eastAsia="Arial" w:cstheme="minorHAnsi"/>
          <w:sz w:val="24"/>
          <w:szCs w:val="24"/>
        </w:rPr>
        <w:t>2023)</w:t>
      </w:r>
    </w:p>
    <w:p w14:paraId="215258CD" w14:textId="5D06A740" w:rsidR="00A24041" w:rsidRPr="00D4400C" w:rsidRDefault="00A24041" w:rsidP="00A24041">
      <w:pPr>
        <w:spacing w:line="276" w:lineRule="auto"/>
        <w:ind w:left="709"/>
        <w:contextualSpacing/>
        <w:rPr>
          <w:rFonts w:eastAsia="Arial" w:cstheme="minorHAnsi"/>
          <w:sz w:val="24"/>
          <w:szCs w:val="24"/>
        </w:rPr>
      </w:pPr>
      <w:r w:rsidRPr="00D4400C">
        <w:rPr>
          <w:rFonts w:eastAsia="Arial" w:cstheme="minorHAnsi"/>
          <w:sz w:val="24"/>
          <w:szCs w:val="24"/>
        </w:rPr>
        <w:t xml:space="preserve">Sra. Montserrat Romero </w:t>
      </w:r>
      <w:proofErr w:type="spellStart"/>
      <w:r w:rsidRPr="00D4400C">
        <w:rPr>
          <w:rFonts w:eastAsia="Arial" w:cstheme="minorHAnsi"/>
          <w:sz w:val="24"/>
          <w:szCs w:val="24"/>
        </w:rPr>
        <w:t>Mudarra</w:t>
      </w:r>
      <w:proofErr w:type="spellEnd"/>
      <w:r w:rsidRPr="00D4400C">
        <w:rPr>
          <w:rFonts w:eastAsia="Arial" w:cstheme="minorHAnsi"/>
          <w:sz w:val="24"/>
          <w:szCs w:val="24"/>
        </w:rPr>
        <w:t xml:space="preserve"> (fins</w:t>
      </w:r>
      <w:r w:rsidR="00B41928" w:rsidRPr="00D4400C">
        <w:rPr>
          <w:rFonts w:eastAsia="Arial" w:cstheme="minorHAnsi"/>
          <w:sz w:val="24"/>
          <w:szCs w:val="24"/>
        </w:rPr>
        <w:t xml:space="preserve"> març </w:t>
      </w:r>
      <w:r w:rsidR="008C6ADF" w:rsidRPr="00D4400C">
        <w:rPr>
          <w:rFonts w:eastAsia="Arial" w:cstheme="minorHAnsi"/>
          <w:sz w:val="24"/>
          <w:szCs w:val="24"/>
        </w:rPr>
        <w:t xml:space="preserve">de </w:t>
      </w:r>
      <w:r w:rsidR="00B41928" w:rsidRPr="00D4400C">
        <w:rPr>
          <w:rFonts w:eastAsia="Arial" w:cstheme="minorHAnsi"/>
          <w:sz w:val="24"/>
          <w:szCs w:val="24"/>
        </w:rPr>
        <w:t>2023</w:t>
      </w:r>
      <w:r w:rsidRPr="00D4400C">
        <w:rPr>
          <w:rFonts w:eastAsia="Arial" w:cstheme="minorHAnsi"/>
          <w:sz w:val="24"/>
          <w:szCs w:val="24"/>
        </w:rPr>
        <w:t>)</w:t>
      </w:r>
    </w:p>
    <w:p w14:paraId="2EF4B6B1" w14:textId="518E60F7" w:rsidR="005C38D1" w:rsidRPr="00D4400C" w:rsidRDefault="00A24041" w:rsidP="00A24041">
      <w:pPr>
        <w:spacing w:line="276" w:lineRule="auto"/>
        <w:ind w:left="709"/>
        <w:contextualSpacing/>
        <w:rPr>
          <w:rFonts w:eastAsia="Arial" w:cstheme="minorHAnsi"/>
          <w:sz w:val="24"/>
          <w:szCs w:val="24"/>
        </w:rPr>
      </w:pPr>
      <w:r w:rsidRPr="00D4400C">
        <w:rPr>
          <w:rFonts w:eastAsia="Arial" w:cstheme="minorHAnsi"/>
          <w:sz w:val="24"/>
          <w:szCs w:val="24"/>
        </w:rPr>
        <w:t>Sr. Javier Gómez Vargas (fins</w:t>
      </w:r>
      <w:r w:rsidR="00B41928" w:rsidRPr="00D4400C">
        <w:rPr>
          <w:rFonts w:eastAsia="Arial" w:cstheme="minorHAnsi"/>
          <w:sz w:val="24"/>
          <w:szCs w:val="24"/>
        </w:rPr>
        <w:t xml:space="preserve"> novembre </w:t>
      </w:r>
      <w:r w:rsidR="008C6ADF" w:rsidRPr="00D4400C">
        <w:rPr>
          <w:rFonts w:eastAsia="Arial" w:cstheme="minorHAnsi"/>
          <w:sz w:val="24"/>
          <w:szCs w:val="24"/>
        </w:rPr>
        <w:t xml:space="preserve">de </w:t>
      </w:r>
      <w:r w:rsidR="00B41928" w:rsidRPr="00D4400C">
        <w:rPr>
          <w:rFonts w:eastAsia="Arial" w:cstheme="minorHAnsi"/>
          <w:sz w:val="24"/>
          <w:szCs w:val="24"/>
        </w:rPr>
        <w:t>2023</w:t>
      </w:r>
      <w:r w:rsidRPr="00D4400C">
        <w:rPr>
          <w:rFonts w:eastAsia="Arial" w:cstheme="minorHAnsi"/>
          <w:sz w:val="24"/>
          <w:szCs w:val="24"/>
        </w:rPr>
        <w:t>)</w:t>
      </w:r>
    </w:p>
    <w:p w14:paraId="0DA27776" w14:textId="24F39054" w:rsidR="00A24041" w:rsidRPr="00D4400C" w:rsidRDefault="00B41928" w:rsidP="00A24041">
      <w:pPr>
        <w:spacing w:line="276" w:lineRule="auto"/>
        <w:ind w:left="709"/>
        <w:contextualSpacing/>
        <w:rPr>
          <w:rFonts w:eastAsia="Arial" w:cstheme="minorHAnsi"/>
          <w:sz w:val="24"/>
          <w:szCs w:val="24"/>
        </w:rPr>
      </w:pPr>
      <w:r w:rsidRPr="00D4400C">
        <w:rPr>
          <w:rFonts w:eastAsia="Arial" w:cstheme="minorHAnsi"/>
          <w:sz w:val="24"/>
          <w:szCs w:val="24"/>
        </w:rPr>
        <w:t xml:space="preserve">Sra. Belén García </w:t>
      </w:r>
      <w:proofErr w:type="spellStart"/>
      <w:r w:rsidRPr="00D4400C">
        <w:rPr>
          <w:rFonts w:eastAsia="Arial" w:cstheme="minorHAnsi"/>
          <w:sz w:val="24"/>
          <w:szCs w:val="24"/>
        </w:rPr>
        <w:t>Quiñones</w:t>
      </w:r>
      <w:proofErr w:type="spellEnd"/>
      <w:r w:rsidRPr="00D4400C">
        <w:rPr>
          <w:rFonts w:eastAsia="Arial" w:cstheme="minorHAnsi"/>
          <w:sz w:val="24"/>
          <w:szCs w:val="24"/>
        </w:rPr>
        <w:t xml:space="preserve"> (</w:t>
      </w:r>
      <w:r w:rsidR="00A24041" w:rsidRPr="00D4400C">
        <w:rPr>
          <w:rFonts w:eastAsia="Arial" w:cstheme="minorHAnsi"/>
          <w:sz w:val="24"/>
          <w:szCs w:val="24"/>
        </w:rPr>
        <w:t xml:space="preserve">des de </w:t>
      </w:r>
      <w:r w:rsidRPr="00D4400C">
        <w:rPr>
          <w:rFonts w:eastAsia="Arial" w:cstheme="minorHAnsi"/>
          <w:sz w:val="24"/>
          <w:szCs w:val="24"/>
        </w:rPr>
        <w:t>novembre 2023</w:t>
      </w:r>
      <w:r w:rsidR="00A24041" w:rsidRPr="00D4400C">
        <w:rPr>
          <w:rFonts w:eastAsia="Arial" w:cstheme="minorHAnsi"/>
          <w:sz w:val="24"/>
          <w:szCs w:val="24"/>
        </w:rPr>
        <w:t xml:space="preserve"> )</w:t>
      </w:r>
    </w:p>
    <w:p w14:paraId="2CCDB386" w14:textId="18340773" w:rsidR="00A24041" w:rsidRPr="00D4400C" w:rsidRDefault="00A24041" w:rsidP="00A24041">
      <w:pPr>
        <w:spacing w:line="276" w:lineRule="auto"/>
        <w:ind w:left="709"/>
        <w:contextualSpacing/>
        <w:rPr>
          <w:rFonts w:eastAsia="Arial" w:cstheme="minorHAnsi"/>
          <w:sz w:val="24"/>
          <w:szCs w:val="24"/>
        </w:rPr>
      </w:pPr>
      <w:r w:rsidRPr="00D4400C">
        <w:rPr>
          <w:rFonts w:eastAsia="Arial" w:cstheme="minorHAnsi"/>
          <w:sz w:val="24"/>
          <w:szCs w:val="24"/>
        </w:rPr>
        <w:t>Sr. Pablo Díez i Polo ( des de</w:t>
      </w:r>
      <w:r w:rsidR="00B41928" w:rsidRPr="00D4400C">
        <w:rPr>
          <w:rFonts w:eastAsia="Arial" w:cstheme="minorHAnsi"/>
          <w:sz w:val="24"/>
          <w:szCs w:val="24"/>
        </w:rPr>
        <w:t xml:space="preserve"> novembre 2023</w:t>
      </w:r>
      <w:r w:rsidRPr="00D4400C">
        <w:rPr>
          <w:rFonts w:eastAsia="Arial" w:cstheme="minorHAnsi"/>
          <w:sz w:val="24"/>
          <w:szCs w:val="24"/>
        </w:rPr>
        <w:t>)</w:t>
      </w:r>
    </w:p>
    <w:p w14:paraId="1F0E9322" w14:textId="011F73F8" w:rsidR="00B41928" w:rsidRPr="00D4400C" w:rsidRDefault="00B41928" w:rsidP="00A24041">
      <w:pPr>
        <w:spacing w:line="276" w:lineRule="auto"/>
        <w:ind w:left="709"/>
        <w:contextualSpacing/>
        <w:rPr>
          <w:rFonts w:eastAsia="Arial" w:cstheme="minorHAnsi"/>
          <w:sz w:val="24"/>
          <w:szCs w:val="24"/>
        </w:rPr>
      </w:pPr>
      <w:r w:rsidRPr="00D4400C">
        <w:rPr>
          <w:rFonts w:eastAsia="Arial" w:cstheme="minorHAnsi"/>
          <w:sz w:val="24"/>
          <w:szCs w:val="24"/>
        </w:rPr>
        <w:t xml:space="preserve">Sr. Jordi López </w:t>
      </w:r>
      <w:proofErr w:type="spellStart"/>
      <w:r w:rsidRPr="00D4400C">
        <w:rPr>
          <w:rFonts w:eastAsia="Arial" w:cstheme="minorHAnsi"/>
          <w:sz w:val="24"/>
          <w:szCs w:val="24"/>
        </w:rPr>
        <w:t>Rueda</w:t>
      </w:r>
      <w:proofErr w:type="spellEnd"/>
      <w:r w:rsidRPr="00D4400C">
        <w:rPr>
          <w:rFonts w:eastAsia="Arial" w:cstheme="minorHAnsi"/>
          <w:sz w:val="24"/>
          <w:szCs w:val="24"/>
        </w:rPr>
        <w:t xml:space="preserve"> (des de novembre 2023)</w:t>
      </w:r>
    </w:p>
    <w:p w14:paraId="143E81E9" w14:textId="77777777" w:rsidR="00A24041" w:rsidRPr="004E114C" w:rsidRDefault="00A24041" w:rsidP="004E114C">
      <w:pPr>
        <w:tabs>
          <w:tab w:val="left" w:pos="6379"/>
          <w:tab w:val="left" w:pos="6946"/>
        </w:tabs>
        <w:spacing w:line="276" w:lineRule="auto"/>
        <w:jc w:val="both"/>
        <w:rPr>
          <w:rFonts w:ascii="Calibri" w:eastAsia="Arial" w:hAnsi="Calibri" w:cs="Calibri"/>
        </w:rPr>
      </w:pPr>
    </w:p>
    <w:sectPr w:rsidR="00A24041" w:rsidRPr="004E114C" w:rsidSect="00D4400C">
      <w:headerReference w:type="default" r:id="rId21"/>
      <w:footerReference w:type="default" r:id="rId22"/>
      <w:pgSz w:w="11906" w:h="16838"/>
      <w:pgMar w:top="1701" w:right="991" w:bottom="1276"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05274" w14:textId="77777777" w:rsidR="0019446E" w:rsidRPr="00D951C1" w:rsidRDefault="0019446E" w:rsidP="00F56078">
      <w:pPr>
        <w:spacing w:after="0" w:line="240" w:lineRule="auto"/>
      </w:pPr>
      <w:r w:rsidRPr="00D951C1">
        <w:separator/>
      </w:r>
    </w:p>
  </w:endnote>
  <w:endnote w:type="continuationSeparator" w:id="0">
    <w:p w14:paraId="2A6EDB55" w14:textId="77777777" w:rsidR="0019446E" w:rsidRPr="00D951C1" w:rsidRDefault="0019446E" w:rsidP="00F56078">
      <w:pPr>
        <w:spacing w:after="0" w:line="240" w:lineRule="auto"/>
      </w:pPr>
      <w:r w:rsidRPr="00D951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2118679"/>
      <w:docPartObj>
        <w:docPartGallery w:val="Page Numbers (Bottom of Page)"/>
        <w:docPartUnique/>
      </w:docPartObj>
    </w:sdtPr>
    <w:sdtContent>
      <w:p w14:paraId="6AE1D785" w14:textId="672E90BC" w:rsidR="00E728F7" w:rsidRPr="00D951C1" w:rsidRDefault="00E728F7">
        <w:pPr>
          <w:pStyle w:val="Peu"/>
          <w:jc w:val="center"/>
        </w:pPr>
        <w:r w:rsidRPr="00D951C1">
          <w:fldChar w:fldCharType="begin"/>
        </w:r>
        <w:r w:rsidRPr="00D951C1">
          <w:instrText>PAGE   \* MERGEFORMAT</w:instrText>
        </w:r>
        <w:r w:rsidRPr="00D951C1">
          <w:fldChar w:fldCharType="separate"/>
        </w:r>
        <w:r w:rsidR="008C6ADF">
          <w:rPr>
            <w:noProof/>
          </w:rPr>
          <w:t>28</w:t>
        </w:r>
        <w:r w:rsidRPr="00D951C1">
          <w:fldChar w:fldCharType="end"/>
        </w:r>
      </w:p>
    </w:sdtContent>
  </w:sdt>
  <w:p w14:paraId="7515FFC6" w14:textId="77777777" w:rsidR="00E728F7" w:rsidRPr="00D951C1" w:rsidRDefault="00E728F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F35D3" w14:textId="77777777" w:rsidR="0019446E" w:rsidRPr="00D951C1" w:rsidRDefault="0019446E" w:rsidP="00F56078">
      <w:pPr>
        <w:spacing w:after="0" w:line="240" w:lineRule="auto"/>
      </w:pPr>
      <w:r w:rsidRPr="00D951C1">
        <w:separator/>
      </w:r>
    </w:p>
  </w:footnote>
  <w:footnote w:type="continuationSeparator" w:id="0">
    <w:p w14:paraId="1C0FD0B5" w14:textId="77777777" w:rsidR="0019446E" w:rsidRPr="00D951C1" w:rsidRDefault="0019446E" w:rsidP="00F56078">
      <w:pPr>
        <w:spacing w:after="0" w:line="240" w:lineRule="auto"/>
      </w:pPr>
      <w:r w:rsidRPr="00D951C1">
        <w:continuationSeparator/>
      </w:r>
    </w:p>
  </w:footnote>
  <w:footnote w:id="1">
    <w:p w14:paraId="0B3F4CD3" w14:textId="7761F38C" w:rsidR="00E728F7" w:rsidRPr="00D951C1" w:rsidRDefault="00E728F7">
      <w:pPr>
        <w:pStyle w:val="Textdenotaapeudepgina"/>
      </w:pPr>
      <w:r w:rsidRPr="00D951C1">
        <w:rPr>
          <w:rStyle w:val="Refernciadenotaapeudepgina"/>
        </w:rPr>
        <w:footnoteRef/>
      </w:r>
      <w:r w:rsidRPr="00D951C1">
        <w:t xml:space="preserve"> Dades de desembre 2022</w:t>
      </w:r>
    </w:p>
  </w:footnote>
  <w:footnote w:id="2">
    <w:p w14:paraId="18CEB7EA" w14:textId="2CBBFF1F" w:rsidR="00E728F7" w:rsidRPr="00D951C1" w:rsidRDefault="00E728F7">
      <w:pPr>
        <w:pStyle w:val="Textdenotaapeudepgina"/>
      </w:pPr>
      <w:r w:rsidRPr="00D951C1">
        <w:rPr>
          <w:rStyle w:val="Refernciadenotaapeudepgina"/>
        </w:rPr>
        <w:footnoteRef/>
      </w:r>
      <w:r w:rsidRPr="00D951C1">
        <w:t xml:space="preserve"> </w:t>
      </w:r>
      <w:r w:rsidRPr="00D951C1">
        <w:rPr>
          <w:rFonts w:ascii="Calibri" w:hAnsi="Calibri" w:cs="Calibri"/>
        </w:rPr>
        <w:t>Carrera professional: el conjunt ordenat d’oportunitats d’ascens i expectatives de progrés professional de conformitat amb els principis d’igualtat, mèrit i capacitat. El TREBEP preveu les següents modalitats: carrera horitzontal, carrera vertical i promoció interna.</w:t>
      </w:r>
    </w:p>
  </w:footnote>
  <w:footnote w:id="3">
    <w:p w14:paraId="437C36B6" w14:textId="77777777" w:rsidR="00E728F7" w:rsidRDefault="00E728F7" w:rsidP="00562210">
      <w:pPr>
        <w:pStyle w:val="Default"/>
        <w:rPr>
          <w:rFonts w:ascii="Calibri" w:hAnsi="Calibri" w:cs="Calibri"/>
          <w:sz w:val="20"/>
          <w:szCs w:val="20"/>
          <w:lang w:val="ca-ES"/>
        </w:rPr>
      </w:pPr>
      <w:r>
        <w:rPr>
          <w:rStyle w:val="Refernciadenotaapeudepgina"/>
        </w:rPr>
        <w:footnoteRef/>
      </w:r>
      <w:r>
        <w:t xml:space="preserve"> </w:t>
      </w:r>
      <w:r w:rsidRPr="00D951C1">
        <w:rPr>
          <w:rFonts w:ascii="Calibri" w:hAnsi="Calibri" w:cs="Calibri"/>
          <w:sz w:val="20"/>
          <w:szCs w:val="20"/>
          <w:lang w:val="ca-ES"/>
        </w:rPr>
        <w:t xml:space="preserve">La STS de 26 d’abril de 2010, rec 2703/2007 ha establert que en els processos de formació interna s’ha de valorar l’antiguitat a l’Administració computant la totalitat del temps de prestació de serveis, inclosos els efectuats com a personal interí, d’acord amb el principi de no discriminació dels treballadors i treballadores temporals respecte del personal fix. </w:t>
      </w:r>
    </w:p>
    <w:p w14:paraId="464AF2D5" w14:textId="0F4BCC1F" w:rsidR="00E728F7" w:rsidRDefault="00E728F7">
      <w:pPr>
        <w:pStyle w:val="Textdenotaapeudepgina"/>
      </w:pPr>
    </w:p>
  </w:footnote>
  <w:footnote w:id="4">
    <w:p w14:paraId="1E137231" w14:textId="52140D7C" w:rsidR="00E728F7" w:rsidRPr="008178C2" w:rsidRDefault="00E728F7" w:rsidP="00904DD1">
      <w:pPr>
        <w:pStyle w:val="Textdenotaapeudepgina"/>
      </w:pPr>
    </w:p>
  </w:footnote>
  <w:footnote w:id="5">
    <w:p w14:paraId="74B470D4" w14:textId="5C3A4EBE" w:rsidR="00E728F7" w:rsidRPr="00F33545" w:rsidRDefault="00E728F7" w:rsidP="00904DD1">
      <w:pPr>
        <w:pStyle w:val="Textdenotaapeudepgina"/>
      </w:pPr>
      <w:r>
        <w:rPr>
          <w:rStyle w:val="Refernciadenotaapeudepgina"/>
        </w:rPr>
        <w:footnoteRef/>
      </w:r>
      <w:r>
        <w:t xml:space="preserve"> </w:t>
      </w:r>
      <w:hyperlink r:id="rId1" w:history="1">
        <w:r w:rsidRPr="005A0024">
          <w:rPr>
            <w:rStyle w:val="Enlla"/>
            <w:i/>
            <w:iCs/>
          </w:rPr>
          <w:t>https://govern.cat/salapremsa/notes-premsa/484804/bretxa-salarial-genere-catalunya-baixa-sise-any-consecutiu-se-situa-2020-197-percent</w:t>
        </w:r>
      </w:hyperlink>
      <w:r>
        <w:rPr>
          <w:i/>
          <w:iCs/>
        </w:rPr>
        <w:t xml:space="preserve"> </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93DAB" w14:textId="77777777" w:rsidR="00590FB0" w:rsidRDefault="00590FB0" w:rsidP="00590FB0">
    <w:pPr>
      <w:jc w:val="right"/>
      <w:rPr>
        <w:i/>
        <w:sz w:val="16"/>
      </w:rPr>
    </w:pPr>
  </w:p>
  <w:p w14:paraId="571905C0" w14:textId="77A112C0" w:rsidR="00590FB0" w:rsidRPr="00590FB0" w:rsidRDefault="00590FB0" w:rsidP="00590FB0">
    <w:pPr>
      <w:jc w:val="right"/>
      <w:rPr>
        <w:i/>
        <w:color w:val="00B050"/>
        <w:sz w:val="16"/>
      </w:rPr>
    </w:pPr>
    <w:r w:rsidRPr="00590FB0">
      <w:rPr>
        <w:i/>
        <w:color w:val="00B050"/>
        <w:sz w:val="16"/>
      </w:rPr>
      <w:t>MEMÒRIA ACTUACIONS I PLA IGUALTAT</w:t>
    </w:r>
  </w:p>
  <w:p w14:paraId="23AF134A" w14:textId="77777777" w:rsidR="00590FB0" w:rsidRDefault="00590FB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00F80"/>
    <w:multiLevelType w:val="multilevel"/>
    <w:tmpl w:val="9F7A87D6"/>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91F5EE7"/>
    <w:multiLevelType w:val="hybridMultilevel"/>
    <w:tmpl w:val="F40AAEEC"/>
    <w:lvl w:ilvl="0" w:tplc="0403000F">
      <w:start w:val="6"/>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29738FF"/>
    <w:multiLevelType w:val="hybridMultilevel"/>
    <w:tmpl w:val="F142138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E40C56"/>
    <w:multiLevelType w:val="hybridMultilevel"/>
    <w:tmpl w:val="CE58B916"/>
    <w:lvl w:ilvl="0" w:tplc="040A0005">
      <w:start w:val="1"/>
      <w:numFmt w:val="bullet"/>
      <w:lvlText w:val=""/>
      <w:lvlJc w:val="left"/>
      <w:pPr>
        <w:ind w:left="720" w:hanging="360"/>
      </w:pPr>
      <w:rPr>
        <w:rFonts w:ascii="Wingdings" w:hAnsi="Wingdings" w:hint="default"/>
        <w:color w:val="3676B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2FC18B9"/>
    <w:multiLevelType w:val="hybridMultilevel"/>
    <w:tmpl w:val="0B286670"/>
    <w:lvl w:ilvl="0" w:tplc="46F21326">
      <w:start w:val="3"/>
      <w:numFmt w:val="decimal"/>
      <w:lvlText w:val="%1."/>
      <w:lvlJc w:val="left"/>
      <w:pPr>
        <w:ind w:left="720" w:hanging="360"/>
      </w:pPr>
      <w:rPr>
        <w:rFonts w:hint="default"/>
        <w:b w:val="0"/>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9C7BE0"/>
    <w:multiLevelType w:val="hybridMultilevel"/>
    <w:tmpl w:val="469423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37934880"/>
    <w:multiLevelType w:val="hybridMultilevel"/>
    <w:tmpl w:val="6706DBC0"/>
    <w:lvl w:ilvl="0" w:tplc="0BAE522A">
      <w:start w:val="1"/>
      <w:numFmt w:val="decimal"/>
      <w:lvlText w:val="%1."/>
      <w:lvlJc w:val="left"/>
      <w:pPr>
        <w:ind w:left="72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0A36DD3"/>
    <w:multiLevelType w:val="hybridMultilevel"/>
    <w:tmpl w:val="3A3EC71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41DF3A6C"/>
    <w:multiLevelType w:val="hybridMultilevel"/>
    <w:tmpl w:val="64F23096"/>
    <w:lvl w:ilvl="0" w:tplc="EB327B30">
      <w:start w:val="1"/>
      <w:numFmt w:val="decimal"/>
      <w:lvlText w:val="%1"/>
      <w:lvlJc w:val="left"/>
      <w:pPr>
        <w:ind w:left="720" w:hanging="360"/>
      </w:pPr>
      <w:rPr>
        <w:rFonts w:eastAsia="Calibri"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4DF202F2"/>
    <w:multiLevelType w:val="hybridMultilevel"/>
    <w:tmpl w:val="7D080D5C"/>
    <w:lvl w:ilvl="0" w:tplc="1EB2EB90">
      <w:start w:val="1"/>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28E4EB4"/>
    <w:multiLevelType w:val="hybridMultilevel"/>
    <w:tmpl w:val="EDC6499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866194A"/>
    <w:multiLevelType w:val="hybridMultilevel"/>
    <w:tmpl w:val="35320AA8"/>
    <w:lvl w:ilvl="0" w:tplc="37A87726">
      <w:start w:val="1"/>
      <w:numFmt w:val="decimal"/>
      <w:pStyle w:val="Ttol1"/>
      <w:lvlText w:val="%1."/>
      <w:lvlJc w:val="left"/>
      <w:pPr>
        <w:ind w:left="720" w:hanging="360"/>
      </w:pPr>
      <w:rPr>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65F81D65"/>
    <w:multiLevelType w:val="hybridMultilevel"/>
    <w:tmpl w:val="A226FA2A"/>
    <w:lvl w:ilvl="0" w:tplc="040A0005">
      <w:start w:val="1"/>
      <w:numFmt w:val="bullet"/>
      <w:lvlText w:val=""/>
      <w:lvlJc w:val="left"/>
      <w:pPr>
        <w:ind w:left="720" w:hanging="360"/>
      </w:pPr>
      <w:rPr>
        <w:rFonts w:ascii="Wingdings" w:hAnsi="Wingdings" w:hint="default"/>
        <w:color w:val="3676B6"/>
      </w:rPr>
    </w:lvl>
    <w:lvl w:ilvl="1" w:tplc="3410C7CE">
      <w:numFmt w:val="bullet"/>
      <w:lvlText w:val="-"/>
      <w:lvlJc w:val="left"/>
      <w:pPr>
        <w:ind w:left="360" w:hanging="360"/>
      </w:pPr>
      <w:rPr>
        <w:rFonts w:ascii="Arial" w:eastAsiaTheme="minorHAnsi" w:hAnsi="Arial" w:cs="Arial" w:hint="default"/>
        <w:color w:val="3676B6"/>
      </w:rPr>
    </w:lvl>
    <w:lvl w:ilvl="2" w:tplc="3410C7CE">
      <w:numFmt w:val="bullet"/>
      <w:lvlText w:val="-"/>
      <w:lvlJc w:val="left"/>
      <w:pPr>
        <w:ind w:left="360" w:hanging="360"/>
      </w:pPr>
      <w:rPr>
        <w:rFonts w:ascii="Arial" w:eastAsiaTheme="minorHAnsi" w:hAnsi="Arial" w:cs="Arial" w:hint="default"/>
        <w:color w:val="3676B6"/>
      </w:rPr>
    </w:lvl>
    <w:lvl w:ilvl="3" w:tplc="040A0001">
      <w:start w:val="1"/>
      <w:numFmt w:val="bullet"/>
      <w:lvlText w:val=""/>
      <w:lvlJc w:val="left"/>
      <w:pPr>
        <w:ind w:left="2880" w:hanging="360"/>
      </w:pPr>
      <w:rPr>
        <w:rFonts w:ascii="Symbol" w:hAnsi="Symbol" w:hint="default"/>
      </w:rPr>
    </w:lvl>
    <w:lvl w:ilvl="4" w:tplc="3410C7CE">
      <w:numFmt w:val="bullet"/>
      <w:lvlText w:val="-"/>
      <w:lvlJc w:val="left"/>
      <w:pPr>
        <w:ind w:left="360" w:hanging="360"/>
      </w:pPr>
      <w:rPr>
        <w:rFonts w:ascii="Arial" w:eastAsiaTheme="minorHAnsi" w:hAnsi="Arial" w:cs="Arial" w:hint="default"/>
        <w:color w:val="3676B6"/>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74FB1E91"/>
    <w:multiLevelType w:val="multilevel"/>
    <w:tmpl w:val="CF187FAA"/>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7FEC608F"/>
    <w:multiLevelType w:val="multilevel"/>
    <w:tmpl w:val="69D6CA5A"/>
    <w:lvl w:ilvl="0">
      <w:start w:val="1"/>
      <w:numFmt w:val="decimal"/>
      <w:lvlText w:val="%1."/>
      <w:lvlJc w:val="left"/>
      <w:pPr>
        <w:ind w:left="720" w:hanging="360"/>
      </w:pPr>
      <w:rPr>
        <w:rFonts w:hint="default"/>
        <w:b/>
        <w:bCs/>
        <w:color w:val="00B050"/>
        <w:sz w:val="32"/>
        <w:szCs w:val="3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7461792">
    <w:abstractNumId w:val="11"/>
  </w:num>
  <w:num w:numId="2" w16cid:durableId="1099251359">
    <w:abstractNumId w:val="6"/>
  </w:num>
  <w:num w:numId="3" w16cid:durableId="1115297456">
    <w:abstractNumId w:val="14"/>
  </w:num>
  <w:num w:numId="4" w16cid:durableId="1692997352">
    <w:abstractNumId w:val="9"/>
  </w:num>
  <w:num w:numId="5" w16cid:durableId="1872188976">
    <w:abstractNumId w:val="2"/>
  </w:num>
  <w:num w:numId="6" w16cid:durableId="2046901409">
    <w:abstractNumId w:val="4"/>
  </w:num>
  <w:num w:numId="7" w16cid:durableId="1755663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724926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4223357">
    <w:abstractNumId w:val="14"/>
    <w:lvlOverride w:ilvl="0">
      <w:startOverride w:val="5"/>
    </w:lvlOverride>
  </w:num>
  <w:num w:numId="10" w16cid:durableId="628630179">
    <w:abstractNumId w:val="10"/>
  </w:num>
  <w:num w:numId="11" w16cid:durableId="1012729119">
    <w:abstractNumId w:val="13"/>
  </w:num>
  <w:num w:numId="12" w16cid:durableId="525758221">
    <w:abstractNumId w:val="5"/>
  </w:num>
  <w:num w:numId="13" w16cid:durableId="1517621707">
    <w:abstractNumId w:val="0"/>
  </w:num>
  <w:num w:numId="14" w16cid:durableId="296037182">
    <w:abstractNumId w:val="12"/>
  </w:num>
  <w:num w:numId="15" w16cid:durableId="468400661">
    <w:abstractNumId w:val="3"/>
  </w:num>
  <w:num w:numId="16" w16cid:durableId="1732577037">
    <w:abstractNumId w:val="8"/>
  </w:num>
  <w:num w:numId="17" w16cid:durableId="947734692">
    <w:abstractNumId w:val="1"/>
  </w:num>
  <w:num w:numId="18" w16cid:durableId="187842478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activeWritingStyle w:appName="MSWord" w:lang="es-ES" w:vendorID="64" w:dllVersion="6" w:nlCheck="1" w:checkStyle="1"/>
  <w:activeWritingStyle w:appName="MSWord" w:lang="es-ES" w:vendorID="64" w:dllVersion="4096" w:nlCheck="1" w:checkStyle="0"/>
  <w:activeWritingStyle w:appName="MSWord" w:lang="en-GB"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FDE"/>
    <w:rsid w:val="00000B40"/>
    <w:rsid w:val="00002F76"/>
    <w:rsid w:val="00007686"/>
    <w:rsid w:val="000139DC"/>
    <w:rsid w:val="00014041"/>
    <w:rsid w:val="000146D6"/>
    <w:rsid w:val="00015756"/>
    <w:rsid w:val="00017AE4"/>
    <w:rsid w:val="00020E2C"/>
    <w:rsid w:val="00031239"/>
    <w:rsid w:val="00040743"/>
    <w:rsid w:val="0004512C"/>
    <w:rsid w:val="00050508"/>
    <w:rsid w:val="00053487"/>
    <w:rsid w:val="00055362"/>
    <w:rsid w:val="0005760D"/>
    <w:rsid w:val="000600F3"/>
    <w:rsid w:val="00060406"/>
    <w:rsid w:val="00060B98"/>
    <w:rsid w:val="000626D5"/>
    <w:rsid w:val="00062B6B"/>
    <w:rsid w:val="00063CCA"/>
    <w:rsid w:val="000719AE"/>
    <w:rsid w:val="00071B68"/>
    <w:rsid w:val="00074021"/>
    <w:rsid w:val="00074251"/>
    <w:rsid w:val="00075789"/>
    <w:rsid w:val="000823C9"/>
    <w:rsid w:val="00082C7A"/>
    <w:rsid w:val="000849ED"/>
    <w:rsid w:val="00086F91"/>
    <w:rsid w:val="000935BC"/>
    <w:rsid w:val="00095398"/>
    <w:rsid w:val="00097D03"/>
    <w:rsid w:val="000A0B3A"/>
    <w:rsid w:val="000A3206"/>
    <w:rsid w:val="000B0E2F"/>
    <w:rsid w:val="000B1E45"/>
    <w:rsid w:val="000B2791"/>
    <w:rsid w:val="000B69C2"/>
    <w:rsid w:val="000C0E23"/>
    <w:rsid w:val="000C3D81"/>
    <w:rsid w:val="000C581D"/>
    <w:rsid w:val="000C5C65"/>
    <w:rsid w:val="000D06E8"/>
    <w:rsid w:val="000D1C0F"/>
    <w:rsid w:val="000D57F6"/>
    <w:rsid w:val="000D6C97"/>
    <w:rsid w:val="000E0CF9"/>
    <w:rsid w:val="000E10CD"/>
    <w:rsid w:val="000E2B12"/>
    <w:rsid w:val="000E400A"/>
    <w:rsid w:val="000F3F45"/>
    <w:rsid w:val="000F798D"/>
    <w:rsid w:val="001027AA"/>
    <w:rsid w:val="00103ED0"/>
    <w:rsid w:val="001101AE"/>
    <w:rsid w:val="00110525"/>
    <w:rsid w:val="001165C4"/>
    <w:rsid w:val="001224E6"/>
    <w:rsid w:val="00122AA4"/>
    <w:rsid w:val="00122F0A"/>
    <w:rsid w:val="0012321C"/>
    <w:rsid w:val="00125881"/>
    <w:rsid w:val="0012755B"/>
    <w:rsid w:val="00127E5B"/>
    <w:rsid w:val="00133D87"/>
    <w:rsid w:val="001344AA"/>
    <w:rsid w:val="001361FE"/>
    <w:rsid w:val="001366BB"/>
    <w:rsid w:val="00137C06"/>
    <w:rsid w:val="00144E42"/>
    <w:rsid w:val="001465F3"/>
    <w:rsid w:val="001510E7"/>
    <w:rsid w:val="00152C21"/>
    <w:rsid w:val="00153AE8"/>
    <w:rsid w:val="001558EB"/>
    <w:rsid w:val="00155B93"/>
    <w:rsid w:val="001617D8"/>
    <w:rsid w:val="001647C8"/>
    <w:rsid w:val="00165AB1"/>
    <w:rsid w:val="00166B7D"/>
    <w:rsid w:val="00172380"/>
    <w:rsid w:val="001757D8"/>
    <w:rsid w:val="00184795"/>
    <w:rsid w:val="001858D0"/>
    <w:rsid w:val="0018782E"/>
    <w:rsid w:val="001905B5"/>
    <w:rsid w:val="00191660"/>
    <w:rsid w:val="0019446E"/>
    <w:rsid w:val="00195012"/>
    <w:rsid w:val="001A0742"/>
    <w:rsid w:val="001A154A"/>
    <w:rsid w:val="001A1688"/>
    <w:rsid w:val="001A24B8"/>
    <w:rsid w:val="001A4433"/>
    <w:rsid w:val="001A78C2"/>
    <w:rsid w:val="001B1AF3"/>
    <w:rsid w:val="001B2203"/>
    <w:rsid w:val="001B2685"/>
    <w:rsid w:val="001C219A"/>
    <w:rsid w:val="001C34CD"/>
    <w:rsid w:val="001C4BD4"/>
    <w:rsid w:val="001C612F"/>
    <w:rsid w:val="001D13D5"/>
    <w:rsid w:val="001D3B11"/>
    <w:rsid w:val="001E7CD9"/>
    <w:rsid w:val="001F3126"/>
    <w:rsid w:val="001F6FFE"/>
    <w:rsid w:val="00203EE2"/>
    <w:rsid w:val="00204BA9"/>
    <w:rsid w:val="00205E64"/>
    <w:rsid w:val="00205F0F"/>
    <w:rsid w:val="002072A7"/>
    <w:rsid w:val="00212BF7"/>
    <w:rsid w:val="00221342"/>
    <w:rsid w:val="00221B3C"/>
    <w:rsid w:val="002239A2"/>
    <w:rsid w:val="00225E1D"/>
    <w:rsid w:val="0022620A"/>
    <w:rsid w:val="00237200"/>
    <w:rsid w:val="00242BDA"/>
    <w:rsid w:val="00243A53"/>
    <w:rsid w:val="00247A5C"/>
    <w:rsid w:val="00250AF1"/>
    <w:rsid w:val="0025138E"/>
    <w:rsid w:val="002528F7"/>
    <w:rsid w:val="002533E4"/>
    <w:rsid w:val="002576E3"/>
    <w:rsid w:val="00257AFA"/>
    <w:rsid w:val="002607D8"/>
    <w:rsid w:val="002637BF"/>
    <w:rsid w:val="00273384"/>
    <w:rsid w:val="00276230"/>
    <w:rsid w:val="00284A3A"/>
    <w:rsid w:val="002925FC"/>
    <w:rsid w:val="0029307A"/>
    <w:rsid w:val="00294B07"/>
    <w:rsid w:val="002A6F38"/>
    <w:rsid w:val="002A7890"/>
    <w:rsid w:val="002B2F7F"/>
    <w:rsid w:val="002B360F"/>
    <w:rsid w:val="002B4232"/>
    <w:rsid w:val="002B4FDE"/>
    <w:rsid w:val="002C1206"/>
    <w:rsid w:val="002C2F77"/>
    <w:rsid w:val="002C6356"/>
    <w:rsid w:val="002C66B9"/>
    <w:rsid w:val="002E24EC"/>
    <w:rsid w:val="002E2C07"/>
    <w:rsid w:val="002E347E"/>
    <w:rsid w:val="002F2FE9"/>
    <w:rsid w:val="002F5CD4"/>
    <w:rsid w:val="00300365"/>
    <w:rsid w:val="0030221C"/>
    <w:rsid w:val="00304071"/>
    <w:rsid w:val="00312495"/>
    <w:rsid w:val="003127E5"/>
    <w:rsid w:val="00312A24"/>
    <w:rsid w:val="003131D1"/>
    <w:rsid w:val="00317BA5"/>
    <w:rsid w:val="003227C7"/>
    <w:rsid w:val="00323995"/>
    <w:rsid w:val="003324B6"/>
    <w:rsid w:val="00336F21"/>
    <w:rsid w:val="003376EA"/>
    <w:rsid w:val="003442FC"/>
    <w:rsid w:val="003530AF"/>
    <w:rsid w:val="00353B21"/>
    <w:rsid w:val="0035660E"/>
    <w:rsid w:val="00365C92"/>
    <w:rsid w:val="003743C0"/>
    <w:rsid w:val="00374AA0"/>
    <w:rsid w:val="003770F3"/>
    <w:rsid w:val="00380677"/>
    <w:rsid w:val="0038787C"/>
    <w:rsid w:val="00393E73"/>
    <w:rsid w:val="003A114C"/>
    <w:rsid w:val="003A1BC3"/>
    <w:rsid w:val="003A27A0"/>
    <w:rsid w:val="003B00A4"/>
    <w:rsid w:val="003B1045"/>
    <w:rsid w:val="003B1945"/>
    <w:rsid w:val="003B1F21"/>
    <w:rsid w:val="003C2641"/>
    <w:rsid w:val="003C2839"/>
    <w:rsid w:val="003C4342"/>
    <w:rsid w:val="003C7520"/>
    <w:rsid w:val="003D3644"/>
    <w:rsid w:val="003D4D9A"/>
    <w:rsid w:val="003D5A9A"/>
    <w:rsid w:val="003D6AB2"/>
    <w:rsid w:val="003D6D34"/>
    <w:rsid w:val="003E358A"/>
    <w:rsid w:val="003E61F2"/>
    <w:rsid w:val="003E7E36"/>
    <w:rsid w:val="003F2630"/>
    <w:rsid w:val="003F335B"/>
    <w:rsid w:val="003F39BF"/>
    <w:rsid w:val="003F640F"/>
    <w:rsid w:val="003F649C"/>
    <w:rsid w:val="003F6C5C"/>
    <w:rsid w:val="00401D57"/>
    <w:rsid w:val="00405A81"/>
    <w:rsid w:val="00410A15"/>
    <w:rsid w:val="00421F1F"/>
    <w:rsid w:val="00423D24"/>
    <w:rsid w:val="00423D2C"/>
    <w:rsid w:val="00425110"/>
    <w:rsid w:val="0042614B"/>
    <w:rsid w:val="0042660B"/>
    <w:rsid w:val="00433CCF"/>
    <w:rsid w:val="0043478E"/>
    <w:rsid w:val="00434C65"/>
    <w:rsid w:val="00453812"/>
    <w:rsid w:val="00454E39"/>
    <w:rsid w:val="00455524"/>
    <w:rsid w:val="004572A6"/>
    <w:rsid w:val="00461800"/>
    <w:rsid w:val="00461C63"/>
    <w:rsid w:val="00464499"/>
    <w:rsid w:val="00466053"/>
    <w:rsid w:val="0047006F"/>
    <w:rsid w:val="00472A50"/>
    <w:rsid w:val="00474321"/>
    <w:rsid w:val="00474FB9"/>
    <w:rsid w:val="0047500C"/>
    <w:rsid w:val="00476B7F"/>
    <w:rsid w:val="00476BD5"/>
    <w:rsid w:val="004839EF"/>
    <w:rsid w:val="00483F01"/>
    <w:rsid w:val="00491D13"/>
    <w:rsid w:val="00491E0F"/>
    <w:rsid w:val="00493847"/>
    <w:rsid w:val="00496ECF"/>
    <w:rsid w:val="0049770C"/>
    <w:rsid w:val="004A5D49"/>
    <w:rsid w:val="004B5BB6"/>
    <w:rsid w:val="004B5C90"/>
    <w:rsid w:val="004B69E1"/>
    <w:rsid w:val="004B6F07"/>
    <w:rsid w:val="004C43E6"/>
    <w:rsid w:val="004C64A0"/>
    <w:rsid w:val="004D0CEE"/>
    <w:rsid w:val="004D2C80"/>
    <w:rsid w:val="004D6981"/>
    <w:rsid w:val="004E114C"/>
    <w:rsid w:val="004F5EB2"/>
    <w:rsid w:val="004F6C8E"/>
    <w:rsid w:val="004F7357"/>
    <w:rsid w:val="00501989"/>
    <w:rsid w:val="00506ADE"/>
    <w:rsid w:val="00514E52"/>
    <w:rsid w:val="00516C40"/>
    <w:rsid w:val="00521A6E"/>
    <w:rsid w:val="005224EB"/>
    <w:rsid w:val="00522BFF"/>
    <w:rsid w:val="00533B31"/>
    <w:rsid w:val="00535A2B"/>
    <w:rsid w:val="00541D5C"/>
    <w:rsid w:val="00543A0E"/>
    <w:rsid w:val="00543A15"/>
    <w:rsid w:val="00545453"/>
    <w:rsid w:val="0054557B"/>
    <w:rsid w:val="00546A37"/>
    <w:rsid w:val="005555A8"/>
    <w:rsid w:val="00562210"/>
    <w:rsid w:val="0056343C"/>
    <w:rsid w:val="00570158"/>
    <w:rsid w:val="00570C4F"/>
    <w:rsid w:val="00573A5E"/>
    <w:rsid w:val="005769ED"/>
    <w:rsid w:val="005813A3"/>
    <w:rsid w:val="00581D64"/>
    <w:rsid w:val="00583FDE"/>
    <w:rsid w:val="00585F29"/>
    <w:rsid w:val="00586D3D"/>
    <w:rsid w:val="00590FB0"/>
    <w:rsid w:val="0059725B"/>
    <w:rsid w:val="005A0068"/>
    <w:rsid w:val="005A2FE4"/>
    <w:rsid w:val="005A4B4C"/>
    <w:rsid w:val="005A7AD6"/>
    <w:rsid w:val="005B1C68"/>
    <w:rsid w:val="005B2867"/>
    <w:rsid w:val="005B3F07"/>
    <w:rsid w:val="005B566F"/>
    <w:rsid w:val="005B5810"/>
    <w:rsid w:val="005B5FEB"/>
    <w:rsid w:val="005C0A22"/>
    <w:rsid w:val="005C12E3"/>
    <w:rsid w:val="005C3251"/>
    <w:rsid w:val="005C38D1"/>
    <w:rsid w:val="005C6597"/>
    <w:rsid w:val="005C6611"/>
    <w:rsid w:val="005D2B82"/>
    <w:rsid w:val="005E179A"/>
    <w:rsid w:val="005E334F"/>
    <w:rsid w:val="005E74D1"/>
    <w:rsid w:val="005F10AB"/>
    <w:rsid w:val="005F38FB"/>
    <w:rsid w:val="005F5D42"/>
    <w:rsid w:val="0060321B"/>
    <w:rsid w:val="00606A1B"/>
    <w:rsid w:val="00607B9C"/>
    <w:rsid w:val="0061052D"/>
    <w:rsid w:val="006113D7"/>
    <w:rsid w:val="00616B2B"/>
    <w:rsid w:val="006174DF"/>
    <w:rsid w:val="00617565"/>
    <w:rsid w:val="00620BBE"/>
    <w:rsid w:val="0062174C"/>
    <w:rsid w:val="00624F56"/>
    <w:rsid w:val="0063092A"/>
    <w:rsid w:val="00635403"/>
    <w:rsid w:val="00635DC3"/>
    <w:rsid w:val="006413C1"/>
    <w:rsid w:val="00643093"/>
    <w:rsid w:val="00643962"/>
    <w:rsid w:val="0064631C"/>
    <w:rsid w:val="00650147"/>
    <w:rsid w:val="00650A76"/>
    <w:rsid w:val="00651B29"/>
    <w:rsid w:val="00652107"/>
    <w:rsid w:val="00652209"/>
    <w:rsid w:val="00653B73"/>
    <w:rsid w:val="0065536C"/>
    <w:rsid w:val="006623C1"/>
    <w:rsid w:val="00665C66"/>
    <w:rsid w:val="00670997"/>
    <w:rsid w:val="00675756"/>
    <w:rsid w:val="00675E6E"/>
    <w:rsid w:val="00676ABB"/>
    <w:rsid w:val="00680748"/>
    <w:rsid w:val="0068277F"/>
    <w:rsid w:val="00683D95"/>
    <w:rsid w:val="006843B9"/>
    <w:rsid w:val="00685E74"/>
    <w:rsid w:val="00694DB5"/>
    <w:rsid w:val="00695EB7"/>
    <w:rsid w:val="006973C9"/>
    <w:rsid w:val="006A0571"/>
    <w:rsid w:val="006A5386"/>
    <w:rsid w:val="006B2C2C"/>
    <w:rsid w:val="006B3187"/>
    <w:rsid w:val="006B40A8"/>
    <w:rsid w:val="006B4EDC"/>
    <w:rsid w:val="006B6C3B"/>
    <w:rsid w:val="006C2C0A"/>
    <w:rsid w:val="006C48C3"/>
    <w:rsid w:val="006D13EA"/>
    <w:rsid w:val="006D32E7"/>
    <w:rsid w:val="006D569D"/>
    <w:rsid w:val="006D7044"/>
    <w:rsid w:val="006E2B85"/>
    <w:rsid w:val="006E6A25"/>
    <w:rsid w:val="006E6BAF"/>
    <w:rsid w:val="006F0C0D"/>
    <w:rsid w:val="006F1162"/>
    <w:rsid w:val="006F228B"/>
    <w:rsid w:val="006F4735"/>
    <w:rsid w:val="006F5284"/>
    <w:rsid w:val="006F69AC"/>
    <w:rsid w:val="006F7317"/>
    <w:rsid w:val="006F736C"/>
    <w:rsid w:val="006F7B87"/>
    <w:rsid w:val="00701962"/>
    <w:rsid w:val="00701BF2"/>
    <w:rsid w:val="00702FD7"/>
    <w:rsid w:val="00704EA0"/>
    <w:rsid w:val="0071052B"/>
    <w:rsid w:val="00717A5C"/>
    <w:rsid w:val="00717F5A"/>
    <w:rsid w:val="00721724"/>
    <w:rsid w:val="007221AE"/>
    <w:rsid w:val="00722387"/>
    <w:rsid w:val="007232F8"/>
    <w:rsid w:val="00724DB2"/>
    <w:rsid w:val="00726E7D"/>
    <w:rsid w:val="007306F6"/>
    <w:rsid w:val="00732513"/>
    <w:rsid w:val="00733FC9"/>
    <w:rsid w:val="00734E95"/>
    <w:rsid w:val="00737801"/>
    <w:rsid w:val="007418D3"/>
    <w:rsid w:val="007426F5"/>
    <w:rsid w:val="007446C8"/>
    <w:rsid w:val="00747E7A"/>
    <w:rsid w:val="00752213"/>
    <w:rsid w:val="00756C82"/>
    <w:rsid w:val="00756FFE"/>
    <w:rsid w:val="00762919"/>
    <w:rsid w:val="0076647C"/>
    <w:rsid w:val="00767DC3"/>
    <w:rsid w:val="007722B4"/>
    <w:rsid w:val="00772E4C"/>
    <w:rsid w:val="00775EDD"/>
    <w:rsid w:val="00776F76"/>
    <w:rsid w:val="00777F77"/>
    <w:rsid w:val="00781550"/>
    <w:rsid w:val="0079367B"/>
    <w:rsid w:val="00793D53"/>
    <w:rsid w:val="007A0D7F"/>
    <w:rsid w:val="007A11A3"/>
    <w:rsid w:val="007A3021"/>
    <w:rsid w:val="007A3B5D"/>
    <w:rsid w:val="007A426C"/>
    <w:rsid w:val="007A5194"/>
    <w:rsid w:val="007A64E2"/>
    <w:rsid w:val="007B2047"/>
    <w:rsid w:val="007B71F9"/>
    <w:rsid w:val="007B783B"/>
    <w:rsid w:val="007B7AC9"/>
    <w:rsid w:val="007C3F41"/>
    <w:rsid w:val="007D3F93"/>
    <w:rsid w:val="007D4D70"/>
    <w:rsid w:val="007E5229"/>
    <w:rsid w:val="007F20A6"/>
    <w:rsid w:val="007F2332"/>
    <w:rsid w:val="007F36E6"/>
    <w:rsid w:val="007F50F8"/>
    <w:rsid w:val="007F6B2E"/>
    <w:rsid w:val="00800170"/>
    <w:rsid w:val="00801317"/>
    <w:rsid w:val="00806F46"/>
    <w:rsid w:val="00811E4D"/>
    <w:rsid w:val="008129CA"/>
    <w:rsid w:val="008144F1"/>
    <w:rsid w:val="00814DA6"/>
    <w:rsid w:val="008250CF"/>
    <w:rsid w:val="00827359"/>
    <w:rsid w:val="0082739C"/>
    <w:rsid w:val="008275D8"/>
    <w:rsid w:val="00830249"/>
    <w:rsid w:val="0083111B"/>
    <w:rsid w:val="008325B7"/>
    <w:rsid w:val="00832810"/>
    <w:rsid w:val="00833180"/>
    <w:rsid w:val="0083413E"/>
    <w:rsid w:val="00834819"/>
    <w:rsid w:val="00836E41"/>
    <w:rsid w:val="00840F48"/>
    <w:rsid w:val="00847429"/>
    <w:rsid w:val="008527C8"/>
    <w:rsid w:val="00854726"/>
    <w:rsid w:val="00856564"/>
    <w:rsid w:val="008608F3"/>
    <w:rsid w:val="00864DE6"/>
    <w:rsid w:val="00865A58"/>
    <w:rsid w:val="00866712"/>
    <w:rsid w:val="00876042"/>
    <w:rsid w:val="0088092A"/>
    <w:rsid w:val="00882A8B"/>
    <w:rsid w:val="00887E7D"/>
    <w:rsid w:val="00893F20"/>
    <w:rsid w:val="00896F9C"/>
    <w:rsid w:val="00897319"/>
    <w:rsid w:val="008A360C"/>
    <w:rsid w:val="008A5D69"/>
    <w:rsid w:val="008A5F81"/>
    <w:rsid w:val="008A628A"/>
    <w:rsid w:val="008B11C1"/>
    <w:rsid w:val="008B2239"/>
    <w:rsid w:val="008B48AC"/>
    <w:rsid w:val="008C461F"/>
    <w:rsid w:val="008C6ADF"/>
    <w:rsid w:val="008D270E"/>
    <w:rsid w:val="008D30BF"/>
    <w:rsid w:val="008D42D7"/>
    <w:rsid w:val="008D43C3"/>
    <w:rsid w:val="008D4702"/>
    <w:rsid w:val="008D5AB7"/>
    <w:rsid w:val="008E0420"/>
    <w:rsid w:val="008E77EB"/>
    <w:rsid w:val="008F3F3E"/>
    <w:rsid w:val="008F5016"/>
    <w:rsid w:val="008F6FB7"/>
    <w:rsid w:val="00901244"/>
    <w:rsid w:val="0090261C"/>
    <w:rsid w:val="00902709"/>
    <w:rsid w:val="009029AB"/>
    <w:rsid w:val="00904DD1"/>
    <w:rsid w:val="00915396"/>
    <w:rsid w:val="009242F3"/>
    <w:rsid w:val="0092654A"/>
    <w:rsid w:val="009345A5"/>
    <w:rsid w:val="009355CE"/>
    <w:rsid w:val="00936737"/>
    <w:rsid w:val="0093767F"/>
    <w:rsid w:val="0094093E"/>
    <w:rsid w:val="00940DDB"/>
    <w:rsid w:val="00940DF9"/>
    <w:rsid w:val="009413AF"/>
    <w:rsid w:val="0094223D"/>
    <w:rsid w:val="00946F58"/>
    <w:rsid w:val="009507A6"/>
    <w:rsid w:val="00950CE5"/>
    <w:rsid w:val="00952D53"/>
    <w:rsid w:val="00964FC9"/>
    <w:rsid w:val="00966DF2"/>
    <w:rsid w:val="00973609"/>
    <w:rsid w:val="00974780"/>
    <w:rsid w:val="009765CA"/>
    <w:rsid w:val="00977A17"/>
    <w:rsid w:val="009818C3"/>
    <w:rsid w:val="00984E6F"/>
    <w:rsid w:val="00985B09"/>
    <w:rsid w:val="00991101"/>
    <w:rsid w:val="00996E14"/>
    <w:rsid w:val="009A0089"/>
    <w:rsid w:val="009A2144"/>
    <w:rsid w:val="009A222E"/>
    <w:rsid w:val="009A23D7"/>
    <w:rsid w:val="009A3ECA"/>
    <w:rsid w:val="009B0448"/>
    <w:rsid w:val="009C2129"/>
    <w:rsid w:val="009D393B"/>
    <w:rsid w:val="009E166C"/>
    <w:rsid w:val="009E2A97"/>
    <w:rsid w:val="009E4A43"/>
    <w:rsid w:val="009F068C"/>
    <w:rsid w:val="009F0F4D"/>
    <w:rsid w:val="009F102D"/>
    <w:rsid w:val="009F322C"/>
    <w:rsid w:val="009F6F89"/>
    <w:rsid w:val="009F7C64"/>
    <w:rsid w:val="00A0256B"/>
    <w:rsid w:val="00A0497C"/>
    <w:rsid w:val="00A10A93"/>
    <w:rsid w:val="00A1246C"/>
    <w:rsid w:val="00A1366E"/>
    <w:rsid w:val="00A15A0C"/>
    <w:rsid w:val="00A17890"/>
    <w:rsid w:val="00A21982"/>
    <w:rsid w:val="00A21C93"/>
    <w:rsid w:val="00A21CAB"/>
    <w:rsid w:val="00A21CBE"/>
    <w:rsid w:val="00A2279D"/>
    <w:rsid w:val="00A23525"/>
    <w:rsid w:val="00A23838"/>
    <w:rsid w:val="00A24041"/>
    <w:rsid w:val="00A240EE"/>
    <w:rsid w:val="00A25113"/>
    <w:rsid w:val="00A30533"/>
    <w:rsid w:val="00A340DE"/>
    <w:rsid w:val="00A35125"/>
    <w:rsid w:val="00A401CC"/>
    <w:rsid w:val="00A46085"/>
    <w:rsid w:val="00A467ED"/>
    <w:rsid w:val="00A54368"/>
    <w:rsid w:val="00A54DFC"/>
    <w:rsid w:val="00A56717"/>
    <w:rsid w:val="00A61634"/>
    <w:rsid w:val="00A62D0A"/>
    <w:rsid w:val="00A70BFA"/>
    <w:rsid w:val="00A7278D"/>
    <w:rsid w:val="00A73730"/>
    <w:rsid w:val="00A74CCE"/>
    <w:rsid w:val="00A76314"/>
    <w:rsid w:val="00A7668B"/>
    <w:rsid w:val="00A77027"/>
    <w:rsid w:val="00A77D3D"/>
    <w:rsid w:val="00A8227F"/>
    <w:rsid w:val="00A824B0"/>
    <w:rsid w:val="00A8284E"/>
    <w:rsid w:val="00A85815"/>
    <w:rsid w:val="00A904E7"/>
    <w:rsid w:val="00A9098C"/>
    <w:rsid w:val="00A912E8"/>
    <w:rsid w:val="00A92051"/>
    <w:rsid w:val="00A92E1C"/>
    <w:rsid w:val="00A948AE"/>
    <w:rsid w:val="00A9735B"/>
    <w:rsid w:val="00AA2EE8"/>
    <w:rsid w:val="00AA6EC4"/>
    <w:rsid w:val="00AA7620"/>
    <w:rsid w:val="00AB2593"/>
    <w:rsid w:val="00AB323D"/>
    <w:rsid w:val="00AB3FCE"/>
    <w:rsid w:val="00AB7564"/>
    <w:rsid w:val="00AC0D13"/>
    <w:rsid w:val="00AC15F5"/>
    <w:rsid w:val="00AC6AC7"/>
    <w:rsid w:val="00AD5315"/>
    <w:rsid w:val="00AD7B30"/>
    <w:rsid w:val="00AE4867"/>
    <w:rsid w:val="00AE534C"/>
    <w:rsid w:val="00AF1080"/>
    <w:rsid w:val="00AF2F4F"/>
    <w:rsid w:val="00AF37F9"/>
    <w:rsid w:val="00AF3E0E"/>
    <w:rsid w:val="00AF4516"/>
    <w:rsid w:val="00AF67BD"/>
    <w:rsid w:val="00AF6CBF"/>
    <w:rsid w:val="00B02084"/>
    <w:rsid w:val="00B1545D"/>
    <w:rsid w:val="00B15E3F"/>
    <w:rsid w:val="00B161B4"/>
    <w:rsid w:val="00B17CCC"/>
    <w:rsid w:val="00B202E9"/>
    <w:rsid w:val="00B22BB2"/>
    <w:rsid w:val="00B23A23"/>
    <w:rsid w:val="00B25774"/>
    <w:rsid w:val="00B2738E"/>
    <w:rsid w:val="00B276C1"/>
    <w:rsid w:val="00B27715"/>
    <w:rsid w:val="00B33663"/>
    <w:rsid w:val="00B34F71"/>
    <w:rsid w:val="00B35938"/>
    <w:rsid w:val="00B40AA3"/>
    <w:rsid w:val="00B41928"/>
    <w:rsid w:val="00B41ECD"/>
    <w:rsid w:val="00B45A14"/>
    <w:rsid w:val="00B50A9C"/>
    <w:rsid w:val="00B52FC4"/>
    <w:rsid w:val="00B53778"/>
    <w:rsid w:val="00B545B3"/>
    <w:rsid w:val="00B55327"/>
    <w:rsid w:val="00B601B2"/>
    <w:rsid w:val="00B60414"/>
    <w:rsid w:val="00B609CC"/>
    <w:rsid w:val="00B63A29"/>
    <w:rsid w:val="00B67B37"/>
    <w:rsid w:val="00B713DB"/>
    <w:rsid w:val="00B7284E"/>
    <w:rsid w:val="00B77896"/>
    <w:rsid w:val="00B8275A"/>
    <w:rsid w:val="00B92B9A"/>
    <w:rsid w:val="00B93312"/>
    <w:rsid w:val="00B93587"/>
    <w:rsid w:val="00B93A6C"/>
    <w:rsid w:val="00B95E56"/>
    <w:rsid w:val="00BA03C4"/>
    <w:rsid w:val="00BA2748"/>
    <w:rsid w:val="00BA49F0"/>
    <w:rsid w:val="00BA5F1F"/>
    <w:rsid w:val="00BA653A"/>
    <w:rsid w:val="00BA6C47"/>
    <w:rsid w:val="00BB0DF2"/>
    <w:rsid w:val="00BB36F0"/>
    <w:rsid w:val="00BB3B7C"/>
    <w:rsid w:val="00BB3E9C"/>
    <w:rsid w:val="00BB6267"/>
    <w:rsid w:val="00BB67C8"/>
    <w:rsid w:val="00BB7E8C"/>
    <w:rsid w:val="00BC020D"/>
    <w:rsid w:val="00BC582C"/>
    <w:rsid w:val="00BC7BFF"/>
    <w:rsid w:val="00BD11C1"/>
    <w:rsid w:val="00BD4577"/>
    <w:rsid w:val="00BD7576"/>
    <w:rsid w:val="00BE2F0B"/>
    <w:rsid w:val="00BE3DD7"/>
    <w:rsid w:val="00BF3A58"/>
    <w:rsid w:val="00BF400A"/>
    <w:rsid w:val="00BF430B"/>
    <w:rsid w:val="00BF74DC"/>
    <w:rsid w:val="00C07997"/>
    <w:rsid w:val="00C105BE"/>
    <w:rsid w:val="00C105DC"/>
    <w:rsid w:val="00C12D6C"/>
    <w:rsid w:val="00C27971"/>
    <w:rsid w:val="00C27BE0"/>
    <w:rsid w:val="00C27E10"/>
    <w:rsid w:val="00C3006C"/>
    <w:rsid w:val="00C42B2C"/>
    <w:rsid w:val="00C45A20"/>
    <w:rsid w:val="00C460E9"/>
    <w:rsid w:val="00C50E9A"/>
    <w:rsid w:val="00C516C1"/>
    <w:rsid w:val="00C52348"/>
    <w:rsid w:val="00C533F7"/>
    <w:rsid w:val="00C5425B"/>
    <w:rsid w:val="00C54746"/>
    <w:rsid w:val="00C61E81"/>
    <w:rsid w:val="00C6204C"/>
    <w:rsid w:val="00C63C2A"/>
    <w:rsid w:val="00C65862"/>
    <w:rsid w:val="00C71F16"/>
    <w:rsid w:val="00C727B1"/>
    <w:rsid w:val="00C73704"/>
    <w:rsid w:val="00C764CB"/>
    <w:rsid w:val="00C84563"/>
    <w:rsid w:val="00C9160B"/>
    <w:rsid w:val="00C93514"/>
    <w:rsid w:val="00C95AB5"/>
    <w:rsid w:val="00C962FF"/>
    <w:rsid w:val="00C97C00"/>
    <w:rsid w:val="00CA0F78"/>
    <w:rsid w:val="00CA132E"/>
    <w:rsid w:val="00CA15E5"/>
    <w:rsid w:val="00CA2395"/>
    <w:rsid w:val="00CB099B"/>
    <w:rsid w:val="00CB2138"/>
    <w:rsid w:val="00CB277A"/>
    <w:rsid w:val="00CB2FFF"/>
    <w:rsid w:val="00CB5AAE"/>
    <w:rsid w:val="00CB6FFB"/>
    <w:rsid w:val="00CC1081"/>
    <w:rsid w:val="00CC2577"/>
    <w:rsid w:val="00CC4816"/>
    <w:rsid w:val="00CC7395"/>
    <w:rsid w:val="00CD654A"/>
    <w:rsid w:val="00CE18D6"/>
    <w:rsid w:val="00CE1B8E"/>
    <w:rsid w:val="00CE2070"/>
    <w:rsid w:val="00CE237A"/>
    <w:rsid w:val="00CE6512"/>
    <w:rsid w:val="00CE6C38"/>
    <w:rsid w:val="00CE76D9"/>
    <w:rsid w:val="00CF3651"/>
    <w:rsid w:val="00CF5691"/>
    <w:rsid w:val="00D02BE6"/>
    <w:rsid w:val="00D03E29"/>
    <w:rsid w:val="00D05F85"/>
    <w:rsid w:val="00D146EB"/>
    <w:rsid w:val="00D15147"/>
    <w:rsid w:val="00D16F3E"/>
    <w:rsid w:val="00D2195F"/>
    <w:rsid w:val="00D23F14"/>
    <w:rsid w:val="00D257F3"/>
    <w:rsid w:val="00D25C41"/>
    <w:rsid w:val="00D34620"/>
    <w:rsid w:val="00D34BF7"/>
    <w:rsid w:val="00D3637A"/>
    <w:rsid w:val="00D37CAC"/>
    <w:rsid w:val="00D4400C"/>
    <w:rsid w:val="00D4621E"/>
    <w:rsid w:val="00D50D1E"/>
    <w:rsid w:val="00D521DA"/>
    <w:rsid w:val="00D52FAE"/>
    <w:rsid w:val="00D5591E"/>
    <w:rsid w:val="00D6053B"/>
    <w:rsid w:val="00D6283A"/>
    <w:rsid w:val="00D62C00"/>
    <w:rsid w:val="00D62FF0"/>
    <w:rsid w:val="00D70242"/>
    <w:rsid w:val="00D73CDB"/>
    <w:rsid w:val="00D748C2"/>
    <w:rsid w:val="00D74C13"/>
    <w:rsid w:val="00D755C5"/>
    <w:rsid w:val="00D77EEA"/>
    <w:rsid w:val="00D80CCF"/>
    <w:rsid w:val="00D909B8"/>
    <w:rsid w:val="00D91AC5"/>
    <w:rsid w:val="00D92A20"/>
    <w:rsid w:val="00D92FAC"/>
    <w:rsid w:val="00D951C1"/>
    <w:rsid w:val="00D96C9A"/>
    <w:rsid w:val="00D972B3"/>
    <w:rsid w:val="00D97A84"/>
    <w:rsid w:val="00DA0FEF"/>
    <w:rsid w:val="00DA7D41"/>
    <w:rsid w:val="00DB065D"/>
    <w:rsid w:val="00DB0D54"/>
    <w:rsid w:val="00DB3551"/>
    <w:rsid w:val="00DB45C5"/>
    <w:rsid w:val="00DB582F"/>
    <w:rsid w:val="00DB6F3F"/>
    <w:rsid w:val="00DB7D96"/>
    <w:rsid w:val="00DC0DBD"/>
    <w:rsid w:val="00DC1023"/>
    <w:rsid w:val="00DC204C"/>
    <w:rsid w:val="00DC215B"/>
    <w:rsid w:val="00DC24E2"/>
    <w:rsid w:val="00DC4B6A"/>
    <w:rsid w:val="00DC4D42"/>
    <w:rsid w:val="00DD5408"/>
    <w:rsid w:val="00DD78EA"/>
    <w:rsid w:val="00DE67D5"/>
    <w:rsid w:val="00DF0698"/>
    <w:rsid w:val="00DF129E"/>
    <w:rsid w:val="00DF1549"/>
    <w:rsid w:val="00DF243B"/>
    <w:rsid w:val="00DF6E35"/>
    <w:rsid w:val="00DF7B18"/>
    <w:rsid w:val="00E00EC9"/>
    <w:rsid w:val="00E0219F"/>
    <w:rsid w:val="00E04B5D"/>
    <w:rsid w:val="00E0762D"/>
    <w:rsid w:val="00E13ACB"/>
    <w:rsid w:val="00E16C99"/>
    <w:rsid w:val="00E259ED"/>
    <w:rsid w:val="00E265C0"/>
    <w:rsid w:val="00E30016"/>
    <w:rsid w:val="00E30F14"/>
    <w:rsid w:val="00E31189"/>
    <w:rsid w:val="00E33D7B"/>
    <w:rsid w:val="00E357FE"/>
    <w:rsid w:val="00E36046"/>
    <w:rsid w:val="00E3658C"/>
    <w:rsid w:val="00E46078"/>
    <w:rsid w:val="00E5101B"/>
    <w:rsid w:val="00E535C0"/>
    <w:rsid w:val="00E56009"/>
    <w:rsid w:val="00E57910"/>
    <w:rsid w:val="00E57A6F"/>
    <w:rsid w:val="00E63E52"/>
    <w:rsid w:val="00E64D83"/>
    <w:rsid w:val="00E715A6"/>
    <w:rsid w:val="00E7193D"/>
    <w:rsid w:val="00E728F7"/>
    <w:rsid w:val="00E81B36"/>
    <w:rsid w:val="00E81BCB"/>
    <w:rsid w:val="00E853C0"/>
    <w:rsid w:val="00E87D18"/>
    <w:rsid w:val="00E91D1C"/>
    <w:rsid w:val="00E93B36"/>
    <w:rsid w:val="00E94CEE"/>
    <w:rsid w:val="00EA3300"/>
    <w:rsid w:val="00EA6CDB"/>
    <w:rsid w:val="00EA6D6C"/>
    <w:rsid w:val="00EB0FCF"/>
    <w:rsid w:val="00EB160A"/>
    <w:rsid w:val="00EB2E73"/>
    <w:rsid w:val="00EB4B16"/>
    <w:rsid w:val="00EB7D1A"/>
    <w:rsid w:val="00EC0405"/>
    <w:rsid w:val="00EC093C"/>
    <w:rsid w:val="00EC341B"/>
    <w:rsid w:val="00EC5A17"/>
    <w:rsid w:val="00ED0694"/>
    <w:rsid w:val="00ED3955"/>
    <w:rsid w:val="00EE0C0E"/>
    <w:rsid w:val="00EE48D5"/>
    <w:rsid w:val="00EE5921"/>
    <w:rsid w:val="00EE6B29"/>
    <w:rsid w:val="00F00F78"/>
    <w:rsid w:val="00F0731C"/>
    <w:rsid w:val="00F07F93"/>
    <w:rsid w:val="00F21801"/>
    <w:rsid w:val="00F21FEF"/>
    <w:rsid w:val="00F22509"/>
    <w:rsid w:val="00F22DCB"/>
    <w:rsid w:val="00F35CBE"/>
    <w:rsid w:val="00F368A4"/>
    <w:rsid w:val="00F52418"/>
    <w:rsid w:val="00F5472E"/>
    <w:rsid w:val="00F54B59"/>
    <w:rsid w:val="00F56078"/>
    <w:rsid w:val="00F60DAB"/>
    <w:rsid w:val="00F63B69"/>
    <w:rsid w:val="00F66A11"/>
    <w:rsid w:val="00F66E75"/>
    <w:rsid w:val="00F700D4"/>
    <w:rsid w:val="00F77A13"/>
    <w:rsid w:val="00F82A50"/>
    <w:rsid w:val="00F843F3"/>
    <w:rsid w:val="00F86BB1"/>
    <w:rsid w:val="00F9248C"/>
    <w:rsid w:val="00F92846"/>
    <w:rsid w:val="00F95880"/>
    <w:rsid w:val="00FA489A"/>
    <w:rsid w:val="00FA79F5"/>
    <w:rsid w:val="00FA7FE0"/>
    <w:rsid w:val="00FB3231"/>
    <w:rsid w:val="00FC17E5"/>
    <w:rsid w:val="00FC5559"/>
    <w:rsid w:val="00FC5D37"/>
    <w:rsid w:val="00FC6B94"/>
    <w:rsid w:val="00FD10F6"/>
    <w:rsid w:val="00FD22A6"/>
    <w:rsid w:val="00FE66A6"/>
    <w:rsid w:val="00FF0432"/>
    <w:rsid w:val="00FF352A"/>
    <w:rsid w:val="00FF732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B7120"/>
  <w15:docId w15:val="{14736B0C-B1C5-4E72-8DB4-C73CB646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DE"/>
    <w:pPr>
      <w:spacing w:line="256" w:lineRule="auto"/>
    </w:pPr>
  </w:style>
  <w:style w:type="paragraph" w:styleId="Ttol1">
    <w:name w:val="heading 1"/>
    <w:basedOn w:val="Normal"/>
    <w:next w:val="Normal"/>
    <w:link w:val="Ttol1Car"/>
    <w:uiPriority w:val="9"/>
    <w:qFormat/>
    <w:rsid w:val="002C6356"/>
    <w:pPr>
      <w:keepNext/>
      <w:keepLines/>
      <w:numPr>
        <w:numId w:val="1"/>
      </w:numPr>
      <w:spacing w:before="240" w:after="0" w:line="276" w:lineRule="auto"/>
      <w:ind w:left="284" w:right="284"/>
      <w:jc w:val="both"/>
      <w:outlineLvl w:val="0"/>
    </w:pPr>
    <w:rPr>
      <w:rFonts w:ascii="Arial" w:eastAsia="Arial" w:hAnsi="Arial" w:cs="Arial"/>
      <w:b/>
      <w:color w:val="5B9BD5" w:themeColor="accent1"/>
      <w:sz w:val="32"/>
      <w:szCs w:val="32"/>
    </w:rPr>
  </w:style>
  <w:style w:type="paragraph" w:styleId="Ttol2">
    <w:name w:val="heading 2"/>
    <w:basedOn w:val="Normal"/>
    <w:next w:val="Normal"/>
    <w:link w:val="Ttol2Car"/>
    <w:uiPriority w:val="9"/>
    <w:unhideWhenUsed/>
    <w:qFormat/>
    <w:rsid w:val="009B04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ol3">
    <w:name w:val="heading 3"/>
    <w:basedOn w:val="Normal"/>
    <w:next w:val="Normal"/>
    <w:link w:val="Ttol3Car"/>
    <w:uiPriority w:val="9"/>
    <w:unhideWhenUsed/>
    <w:qFormat/>
    <w:rsid w:val="00904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ol4">
    <w:name w:val="heading 4"/>
    <w:basedOn w:val="Normal"/>
    <w:next w:val="Normal"/>
    <w:link w:val="Ttol4Car"/>
    <w:uiPriority w:val="9"/>
    <w:semiHidden/>
    <w:unhideWhenUsed/>
    <w:qFormat/>
    <w:rsid w:val="004D2C8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senseformat">
    <w:name w:val="Plain Text"/>
    <w:basedOn w:val="Normal"/>
    <w:link w:val="TextsenseformatCar"/>
    <w:uiPriority w:val="99"/>
    <w:unhideWhenUsed/>
    <w:rsid w:val="00E93B36"/>
    <w:pPr>
      <w:spacing w:after="0" w:line="240" w:lineRule="auto"/>
    </w:pPr>
    <w:rPr>
      <w:rFonts w:ascii="Calibri" w:hAnsi="Calibri" w:cs="Calibri"/>
    </w:rPr>
  </w:style>
  <w:style w:type="character" w:customStyle="1" w:styleId="TextsenseformatCar">
    <w:name w:val="Text sense format Car"/>
    <w:basedOn w:val="Lletraperdefectedelpargraf"/>
    <w:link w:val="Textsenseformat"/>
    <w:uiPriority w:val="99"/>
    <w:rsid w:val="00E93B36"/>
    <w:rPr>
      <w:rFonts w:ascii="Calibri" w:hAnsi="Calibri" w:cs="Calibri"/>
    </w:rPr>
  </w:style>
  <w:style w:type="character" w:styleId="Enlla">
    <w:name w:val="Hyperlink"/>
    <w:basedOn w:val="Lletraperdefectedelpargraf"/>
    <w:uiPriority w:val="99"/>
    <w:unhideWhenUsed/>
    <w:rsid w:val="00E93B36"/>
    <w:rPr>
      <w:color w:val="0000FF"/>
      <w:u w:val="single"/>
    </w:rPr>
  </w:style>
  <w:style w:type="paragraph" w:styleId="Capalera">
    <w:name w:val="header"/>
    <w:basedOn w:val="Normal"/>
    <w:link w:val="CapaleraCar"/>
    <w:uiPriority w:val="99"/>
    <w:unhideWhenUsed/>
    <w:rsid w:val="00F5607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56078"/>
  </w:style>
  <w:style w:type="paragraph" w:styleId="Peu">
    <w:name w:val="footer"/>
    <w:basedOn w:val="Normal"/>
    <w:link w:val="PeuCar"/>
    <w:uiPriority w:val="99"/>
    <w:unhideWhenUsed/>
    <w:rsid w:val="00F56078"/>
    <w:pPr>
      <w:tabs>
        <w:tab w:val="center" w:pos="4252"/>
        <w:tab w:val="right" w:pos="8504"/>
      </w:tabs>
      <w:spacing w:after="0" w:line="240" w:lineRule="auto"/>
    </w:pPr>
  </w:style>
  <w:style w:type="character" w:customStyle="1" w:styleId="PeuCar">
    <w:name w:val="Peu Car"/>
    <w:basedOn w:val="Lletraperdefectedelpargraf"/>
    <w:link w:val="Peu"/>
    <w:uiPriority w:val="99"/>
    <w:rsid w:val="00F56078"/>
  </w:style>
  <w:style w:type="paragraph" w:styleId="Textdeglobus">
    <w:name w:val="Balloon Text"/>
    <w:basedOn w:val="Normal"/>
    <w:link w:val="TextdeglobusCar"/>
    <w:uiPriority w:val="99"/>
    <w:semiHidden/>
    <w:unhideWhenUsed/>
    <w:rsid w:val="00F56078"/>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56078"/>
    <w:rPr>
      <w:rFonts w:ascii="Tahoma" w:hAnsi="Tahoma" w:cs="Tahoma"/>
      <w:sz w:val="16"/>
      <w:szCs w:val="16"/>
    </w:rPr>
  </w:style>
  <w:style w:type="paragraph" w:styleId="Pargrafdellista">
    <w:name w:val="List Paragraph"/>
    <w:basedOn w:val="Normal"/>
    <w:uiPriority w:val="34"/>
    <w:qFormat/>
    <w:rsid w:val="00A35125"/>
    <w:pPr>
      <w:ind w:left="720"/>
      <w:contextualSpacing/>
    </w:pPr>
  </w:style>
  <w:style w:type="table" w:styleId="Taulaambquadrcula">
    <w:name w:val="Table Grid"/>
    <w:basedOn w:val="Taulanormal"/>
    <w:uiPriority w:val="59"/>
    <w:rsid w:val="00190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2C6356"/>
    <w:rPr>
      <w:rFonts w:ascii="Arial" w:eastAsia="Arial" w:hAnsi="Arial" w:cs="Arial"/>
      <w:b/>
      <w:color w:val="5B9BD5" w:themeColor="accent1"/>
      <w:sz w:val="32"/>
      <w:szCs w:val="32"/>
    </w:rPr>
  </w:style>
  <w:style w:type="paragraph" w:styleId="Textindependent">
    <w:name w:val="Body Text"/>
    <w:basedOn w:val="Normal"/>
    <w:link w:val="TextindependentCar"/>
    <w:uiPriority w:val="99"/>
    <w:rsid w:val="00B1545D"/>
    <w:pPr>
      <w:spacing w:after="0" w:line="240" w:lineRule="auto"/>
    </w:pPr>
    <w:rPr>
      <w:rFonts w:ascii="Arial" w:eastAsia="Times New Roman" w:hAnsi="Arial" w:cs="Arial"/>
      <w:lang w:eastAsia="es-ES"/>
    </w:rPr>
  </w:style>
  <w:style w:type="character" w:customStyle="1" w:styleId="TextindependentCar">
    <w:name w:val="Text independent Car"/>
    <w:basedOn w:val="Lletraperdefectedelpargraf"/>
    <w:link w:val="Textindependent"/>
    <w:uiPriority w:val="99"/>
    <w:rsid w:val="00B1545D"/>
    <w:rPr>
      <w:rFonts w:ascii="Arial" w:eastAsia="Times New Roman" w:hAnsi="Arial" w:cs="Arial"/>
      <w:lang w:eastAsia="es-ES"/>
    </w:rPr>
  </w:style>
  <w:style w:type="paragraph" w:styleId="Textdenotaapeudepgina">
    <w:name w:val="footnote text"/>
    <w:basedOn w:val="Normal"/>
    <w:link w:val="TextdenotaapeudepginaCar"/>
    <w:uiPriority w:val="99"/>
    <w:unhideWhenUsed/>
    <w:rsid w:val="00B17CCC"/>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rsid w:val="00B17CCC"/>
    <w:rPr>
      <w:sz w:val="20"/>
      <w:szCs w:val="20"/>
    </w:rPr>
  </w:style>
  <w:style w:type="character" w:styleId="Refernciadenotaapeudepgina">
    <w:name w:val="footnote reference"/>
    <w:basedOn w:val="Lletraperdefectedelpargraf"/>
    <w:semiHidden/>
    <w:unhideWhenUsed/>
    <w:rsid w:val="00B17CCC"/>
    <w:rPr>
      <w:vertAlign w:val="superscript"/>
    </w:rPr>
  </w:style>
  <w:style w:type="table" w:customStyle="1" w:styleId="TableGrid">
    <w:name w:val="TableGrid"/>
    <w:rsid w:val="009F6F89"/>
    <w:pPr>
      <w:spacing w:after="0" w:line="240" w:lineRule="auto"/>
    </w:pPr>
    <w:rPr>
      <w:rFonts w:eastAsiaTheme="minorEastAsia"/>
      <w:lang w:val="es-ES" w:eastAsia="es-ES"/>
    </w:rPr>
    <w:tblPr>
      <w:tblCellMar>
        <w:top w:w="0" w:type="dxa"/>
        <w:left w:w="0" w:type="dxa"/>
        <w:bottom w:w="0" w:type="dxa"/>
        <w:right w:w="0" w:type="dxa"/>
      </w:tblCellMar>
    </w:tblPr>
  </w:style>
  <w:style w:type="paragraph" w:customStyle="1" w:styleId="Default">
    <w:name w:val="Default"/>
    <w:rsid w:val="005C3251"/>
    <w:pPr>
      <w:autoSpaceDE w:val="0"/>
      <w:autoSpaceDN w:val="0"/>
      <w:adjustRightInd w:val="0"/>
      <w:spacing w:after="0" w:line="240" w:lineRule="auto"/>
    </w:pPr>
    <w:rPr>
      <w:rFonts w:ascii="Arial" w:hAnsi="Arial" w:cs="Arial"/>
      <w:color w:val="000000"/>
      <w:sz w:val="24"/>
      <w:szCs w:val="24"/>
      <w:lang w:val="es-ES"/>
    </w:rPr>
  </w:style>
  <w:style w:type="character" w:styleId="Refernciadecomentari">
    <w:name w:val="annotation reference"/>
    <w:basedOn w:val="Lletraperdefectedelpargraf"/>
    <w:uiPriority w:val="99"/>
    <w:semiHidden/>
    <w:unhideWhenUsed/>
    <w:rsid w:val="00D909B8"/>
    <w:rPr>
      <w:sz w:val="16"/>
      <w:szCs w:val="16"/>
    </w:rPr>
  </w:style>
  <w:style w:type="paragraph" w:styleId="Textdecomentari">
    <w:name w:val="annotation text"/>
    <w:basedOn w:val="Normal"/>
    <w:link w:val="TextdecomentariCar"/>
    <w:uiPriority w:val="99"/>
    <w:unhideWhenUsed/>
    <w:rsid w:val="00D909B8"/>
    <w:pPr>
      <w:spacing w:line="240" w:lineRule="auto"/>
    </w:pPr>
    <w:rPr>
      <w:sz w:val="20"/>
      <w:szCs w:val="20"/>
    </w:rPr>
  </w:style>
  <w:style w:type="character" w:customStyle="1" w:styleId="TextdecomentariCar">
    <w:name w:val="Text de comentari Car"/>
    <w:basedOn w:val="Lletraperdefectedelpargraf"/>
    <w:link w:val="Textdecomentari"/>
    <w:uiPriority w:val="99"/>
    <w:rsid w:val="00D909B8"/>
    <w:rPr>
      <w:sz w:val="20"/>
      <w:szCs w:val="20"/>
    </w:rPr>
  </w:style>
  <w:style w:type="paragraph" w:styleId="Temadelcomentari">
    <w:name w:val="annotation subject"/>
    <w:basedOn w:val="Textdecomentari"/>
    <w:next w:val="Textdecomentari"/>
    <w:link w:val="TemadelcomentariCar"/>
    <w:uiPriority w:val="99"/>
    <w:semiHidden/>
    <w:unhideWhenUsed/>
    <w:rsid w:val="00D909B8"/>
    <w:rPr>
      <w:b/>
      <w:bCs/>
    </w:rPr>
  </w:style>
  <w:style w:type="character" w:customStyle="1" w:styleId="TemadelcomentariCar">
    <w:name w:val="Tema del comentari Car"/>
    <w:basedOn w:val="TextdecomentariCar"/>
    <w:link w:val="Temadelcomentari"/>
    <w:uiPriority w:val="99"/>
    <w:semiHidden/>
    <w:rsid w:val="00D909B8"/>
    <w:rPr>
      <w:b/>
      <w:bCs/>
      <w:sz w:val="20"/>
      <w:szCs w:val="20"/>
    </w:rPr>
  </w:style>
  <w:style w:type="paragraph" w:styleId="Senseespaiat">
    <w:name w:val="No Spacing"/>
    <w:aliases w:val="Normal VERD equilatera,Normal taronja equilatera"/>
    <w:link w:val="SenseespaiatCar"/>
    <w:uiPriority w:val="1"/>
    <w:qFormat/>
    <w:rsid w:val="003E61F2"/>
    <w:pPr>
      <w:spacing w:after="0" w:line="240" w:lineRule="auto"/>
    </w:pPr>
    <w:rPr>
      <w:rFonts w:asciiTheme="majorHAnsi" w:eastAsia="Times New Roman" w:hAnsiTheme="majorHAnsi" w:cs="Times New Roman"/>
      <w:color w:val="44546A" w:themeColor="text2"/>
      <w:sz w:val="24"/>
    </w:rPr>
  </w:style>
  <w:style w:type="character" w:customStyle="1" w:styleId="SenseespaiatCar">
    <w:name w:val="Sense espaiat Car"/>
    <w:aliases w:val="Normal VERD equilatera Car,Normal taronja equilatera Car"/>
    <w:link w:val="Senseespaiat"/>
    <w:uiPriority w:val="1"/>
    <w:rsid w:val="003E61F2"/>
    <w:rPr>
      <w:rFonts w:asciiTheme="majorHAnsi" w:eastAsia="Times New Roman" w:hAnsiTheme="majorHAnsi" w:cs="Times New Roman"/>
      <w:color w:val="44546A" w:themeColor="text2"/>
      <w:sz w:val="24"/>
    </w:rPr>
  </w:style>
  <w:style w:type="character" w:customStyle="1" w:styleId="Ttol2Car">
    <w:name w:val="Títol 2 Car"/>
    <w:basedOn w:val="Lletraperdefectedelpargraf"/>
    <w:link w:val="Ttol2"/>
    <w:uiPriority w:val="9"/>
    <w:rsid w:val="009B0448"/>
    <w:rPr>
      <w:rFonts w:asciiTheme="majorHAnsi" w:eastAsiaTheme="majorEastAsia" w:hAnsiTheme="majorHAnsi" w:cstheme="majorBidi"/>
      <w:color w:val="2E74B5" w:themeColor="accent1" w:themeShade="BF"/>
      <w:sz w:val="26"/>
      <w:szCs w:val="26"/>
    </w:rPr>
  </w:style>
  <w:style w:type="paragraph" w:styleId="Llegenda">
    <w:name w:val="caption"/>
    <w:basedOn w:val="Normal"/>
    <w:next w:val="Normal"/>
    <w:uiPriority w:val="35"/>
    <w:unhideWhenUsed/>
    <w:qFormat/>
    <w:rsid w:val="00A15A0C"/>
    <w:pPr>
      <w:spacing w:after="0" w:line="360" w:lineRule="auto"/>
      <w:jc w:val="both"/>
    </w:pPr>
    <w:rPr>
      <w:rFonts w:asciiTheme="majorHAnsi" w:hAnsiTheme="majorHAnsi"/>
      <w:i/>
      <w:iCs/>
      <w:color w:val="44546A" w:themeColor="text2"/>
      <w:sz w:val="20"/>
      <w:szCs w:val="18"/>
    </w:rPr>
  </w:style>
  <w:style w:type="character" w:customStyle="1" w:styleId="Mencisenseresoldre1">
    <w:name w:val="Menció sense resoldre1"/>
    <w:basedOn w:val="Lletraperdefectedelpargraf"/>
    <w:uiPriority w:val="99"/>
    <w:semiHidden/>
    <w:unhideWhenUsed/>
    <w:rsid w:val="00CC7395"/>
    <w:rPr>
      <w:color w:val="605E5C"/>
      <w:shd w:val="clear" w:color="auto" w:fill="E1DFDD"/>
    </w:rPr>
  </w:style>
  <w:style w:type="character" w:customStyle="1" w:styleId="Ttol3Car">
    <w:name w:val="Títol 3 Car"/>
    <w:basedOn w:val="Lletraperdefectedelpargraf"/>
    <w:link w:val="Ttol3"/>
    <w:uiPriority w:val="9"/>
    <w:rsid w:val="00904DD1"/>
    <w:rPr>
      <w:rFonts w:asciiTheme="majorHAnsi" w:eastAsiaTheme="majorEastAsia" w:hAnsiTheme="majorHAnsi" w:cstheme="majorBidi"/>
      <w:color w:val="1F4D78" w:themeColor="accent1" w:themeShade="7F"/>
      <w:sz w:val="24"/>
      <w:szCs w:val="24"/>
    </w:rPr>
  </w:style>
  <w:style w:type="table" w:customStyle="1" w:styleId="Estilo1">
    <w:name w:val="Estilo1"/>
    <w:basedOn w:val="Taulanormal"/>
    <w:uiPriority w:val="99"/>
    <w:rsid w:val="00904DD1"/>
    <w:pPr>
      <w:spacing w:after="0" w:line="240" w:lineRule="auto"/>
    </w:pPr>
    <w:rPr>
      <w:rFonts w:asciiTheme="majorHAnsi" w:hAnsiTheme="majorHAnsi"/>
      <w:sz w:val="24"/>
      <w:szCs w:val="24"/>
      <w:lang w:val="es-ES_tradnl"/>
    </w:rPr>
    <w:tblPr>
      <w:tblBorders>
        <w:top w:val="thinThickLargeGap" w:sz="24" w:space="0" w:color="44546A" w:themeColor="text2"/>
        <w:left w:val="thinThickLargeGap" w:sz="24" w:space="0" w:color="44546A" w:themeColor="text2"/>
        <w:bottom w:val="thinThickLargeGap" w:sz="24" w:space="0" w:color="44546A" w:themeColor="text2"/>
        <w:right w:val="thinThickLargeGap" w:sz="24" w:space="0" w:color="44546A" w:themeColor="text2"/>
        <w:insideH w:val="thinThickLargeGap" w:sz="24" w:space="0" w:color="44546A" w:themeColor="text2"/>
        <w:insideV w:val="thinThickLargeGap" w:sz="24" w:space="0" w:color="44546A" w:themeColor="text2"/>
      </w:tblBorders>
    </w:tblPr>
  </w:style>
  <w:style w:type="character" w:customStyle="1" w:styleId="Ttol4Car">
    <w:name w:val="Títol 4 Car"/>
    <w:basedOn w:val="Lletraperdefectedelpargraf"/>
    <w:link w:val="Ttol4"/>
    <w:uiPriority w:val="9"/>
    <w:semiHidden/>
    <w:rsid w:val="004D2C80"/>
    <w:rPr>
      <w:rFonts w:asciiTheme="majorHAnsi" w:eastAsiaTheme="majorEastAsia" w:hAnsiTheme="majorHAnsi" w:cstheme="majorBidi"/>
      <w:i/>
      <w:iCs/>
      <w:color w:val="2E74B5" w:themeColor="accent1" w:themeShade="BF"/>
    </w:rPr>
  </w:style>
  <w:style w:type="character" w:styleId="Enllavisitat">
    <w:name w:val="FollowedHyperlink"/>
    <w:basedOn w:val="Lletraperdefectedelpargraf"/>
    <w:uiPriority w:val="99"/>
    <w:semiHidden/>
    <w:unhideWhenUsed/>
    <w:rsid w:val="001165C4"/>
    <w:rPr>
      <w:color w:val="954F72" w:themeColor="followedHyperlink"/>
      <w:u w:val="single"/>
    </w:rPr>
  </w:style>
  <w:style w:type="character" w:styleId="Mencisenseresoldre">
    <w:name w:val="Unresolved Mention"/>
    <w:basedOn w:val="Lletraperdefectedelpargraf"/>
    <w:uiPriority w:val="99"/>
    <w:semiHidden/>
    <w:unhideWhenUsed/>
    <w:rsid w:val="009E1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45864">
      <w:bodyDiv w:val="1"/>
      <w:marLeft w:val="0"/>
      <w:marRight w:val="0"/>
      <w:marTop w:val="0"/>
      <w:marBottom w:val="0"/>
      <w:divBdr>
        <w:top w:val="none" w:sz="0" w:space="0" w:color="auto"/>
        <w:left w:val="none" w:sz="0" w:space="0" w:color="auto"/>
        <w:bottom w:val="none" w:sz="0" w:space="0" w:color="auto"/>
        <w:right w:val="none" w:sz="0" w:space="0" w:color="auto"/>
      </w:divBdr>
    </w:div>
    <w:div w:id="379982011">
      <w:bodyDiv w:val="1"/>
      <w:marLeft w:val="0"/>
      <w:marRight w:val="0"/>
      <w:marTop w:val="0"/>
      <w:marBottom w:val="0"/>
      <w:divBdr>
        <w:top w:val="none" w:sz="0" w:space="0" w:color="auto"/>
        <w:left w:val="none" w:sz="0" w:space="0" w:color="auto"/>
        <w:bottom w:val="none" w:sz="0" w:space="0" w:color="auto"/>
        <w:right w:val="none" w:sz="0" w:space="0" w:color="auto"/>
      </w:divBdr>
    </w:div>
    <w:div w:id="640353537">
      <w:bodyDiv w:val="1"/>
      <w:marLeft w:val="0"/>
      <w:marRight w:val="0"/>
      <w:marTop w:val="0"/>
      <w:marBottom w:val="0"/>
      <w:divBdr>
        <w:top w:val="none" w:sz="0" w:space="0" w:color="auto"/>
        <w:left w:val="none" w:sz="0" w:space="0" w:color="auto"/>
        <w:bottom w:val="none" w:sz="0" w:space="0" w:color="auto"/>
        <w:right w:val="none" w:sz="0" w:space="0" w:color="auto"/>
      </w:divBdr>
    </w:div>
    <w:div w:id="833767141">
      <w:bodyDiv w:val="1"/>
      <w:marLeft w:val="0"/>
      <w:marRight w:val="0"/>
      <w:marTop w:val="0"/>
      <w:marBottom w:val="0"/>
      <w:divBdr>
        <w:top w:val="none" w:sz="0" w:space="0" w:color="auto"/>
        <w:left w:val="none" w:sz="0" w:space="0" w:color="auto"/>
        <w:bottom w:val="none" w:sz="0" w:space="0" w:color="auto"/>
        <w:right w:val="none" w:sz="0" w:space="0" w:color="auto"/>
      </w:divBdr>
    </w:div>
    <w:div w:id="986786315">
      <w:bodyDiv w:val="1"/>
      <w:marLeft w:val="0"/>
      <w:marRight w:val="0"/>
      <w:marTop w:val="0"/>
      <w:marBottom w:val="0"/>
      <w:divBdr>
        <w:top w:val="none" w:sz="0" w:space="0" w:color="auto"/>
        <w:left w:val="none" w:sz="0" w:space="0" w:color="auto"/>
        <w:bottom w:val="none" w:sz="0" w:space="0" w:color="auto"/>
        <w:right w:val="none" w:sz="0" w:space="0" w:color="auto"/>
      </w:divBdr>
    </w:div>
    <w:div w:id="1023897320">
      <w:bodyDiv w:val="1"/>
      <w:marLeft w:val="0"/>
      <w:marRight w:val="0"/>
      <w:marTop w:val="0"/>
      <w:marBottom w:val="0"/>
      <w:divBdr>
        <w:top w:val="none" w:sz="0" w:space="0" w:color="auto"/>
        <w:left w:val="none" w:sz="0" w:space="0" w:color="auto"/>
        <w:bottom w:val="none" w:sz="0" w:space="0" w:color="auto"/>
        <w:right w:val="none" w:sz="0" w:space="0" w:color="auto"/>
      </w:divBdr>
    </w:div>
    <w:div w:id="1184588049">
      <w:bodyDiv w:val="1"/>
      <w:marLeft w:val="0"/>
      <w:marRight w:val="0"/>
      <w:marTop w:val="0"/>
      <w:marBottom w:val="0"/>
      <w:divBdr>
        <w:top w:val="none" w:sz="0" w:space="0" w:color="auto"/>
        <w:left w:val="none" w:sz="0" w:space="0" w:color="auto"/>
        <w:bottom w:val="none" w:sz="0" w:space="0" w:color="auto"/>
        <w:right w:val="none" w:sz="0" w:space="0" w:color="auto"/>
      </w:divBdr>
    </w:div>
    <w:div w:id="1648440676">
      <w:bodyDiv w:val="1"/>
      <w:marLeft w:val="0"/>
      <w:marRight w:val="0"/>
      <w:marTop w:val="0"/>
      <w:marBottom w:val="0"/>
      <w:divBdr>
        <w:top w:val="none" w:sz="0" w:space="0" w:color="auto"/>
        <w:left w:val="none" w:sz="0" w:space="0" w:color="auto"/>
        <w:bottom w:val="none" w:sz="0" w:space="0" w:color="auto"/>
        <w:right w:val="none" w:sz="0" w:space="0" w:color="auto"/>
      </w:divBdr>
    </w:div>
    <w:div w:id="1928491832">
      <w:bodyDiv w:val="1"/>
      <w:marLeft w:val="0"/>
      <w:marRight w:val="0"/>
      <w:marTop w:val="0"/>
      <w:marBottom w:val="0"/>
      <w:divBdr>
        <w:top w:val="none" w:sz="0" w:space="0" w:color="auto"/>
        <w:left w:val="none" w:sz="0" w:space="0" w:color="auto"/>
        <w:bottom w:val="none" w:sz="0" w:space="0" w:color="auto"/>
        <w:right w:val="none" w:sz="0" w:space="0" w:color="auto"/>
      </w:divBdr>
    </w:div>
    <w:div w:id="209617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op.diba.cat/anunci/3478689/aprovacio-de-les-bases-i-la-convocatoria-per-a-la-provisio-d-una-placa-de-personal-d-oficis-oficial-i-la-constitucio-d-una-borsa-de-treball-consorci-del-parc-natural-de-la-serra-de-collserola"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ern.cat/gov/transformacio-feminista/feminismes/445382/marxa-protocol-marc-intervenir-situacions-violencia-masclist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yperlink" Target="https://transparencia.amb.cat/ca/agencia/actualitat/activitats/detall/-/activitat/les-politiques-d-igualtat-en-l-ambit-metropolita/16856272/12255759" TargetMode="External"/><Relationship Id="rId19" Type="http://schemas.openxmlformats.org/officeDocument/2006/relationships/hyperlink" Target="mailto:assetjament@parccollserola.net" TargetMode="External"/><Relationship Id="rId4" Type="http://schemas.openxmlformats.org/officeDocument/2006/relationships/settings" Target="settings.xml"/><Relationship Id="rId9" Type="http://schemas.openxmlformats.org/officeDocument/2006/relationships/hyperlink" Target="mailto:Igualtat@parccollserola.net" TargetMode="External"/><Relationship Id="rId14" Type="http://schemas.openxmlformats.org/officeDocument/2006/relationships/hyperlink" Target="mailto:formaci&#243;@parccollserola.ne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govern.cat/salapremsa/notes-premsa/484804/bretxa-salarial-genere-catalunya-baixa-sise-any-consecutiu-se-situa-2020-197-percen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a-ES"/>
              <a:t>GRAU ASSOLIMENT PLA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a-ES"/>
        </a:p>
      </c:txPr>
    </c:title>
    <c:autoTitleDeleted val="0"/>
    <c:plotArea>
      <c:layout/>
      <c:pie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D5E6-42C0-B5EC-6FB11A39F970}"/>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D5E6-42C0-B5EC-6FB11A39F970}"/>
              </c:ext>
            </c:extLst>
          </c:dPt>
          <c:dPt>
            <c:idx val="2"/>
            <c:bubble3D val="0"/>
            <c:spPr>
              <a:solidFill>
                <a:srgbClr val="C00000"/>
              </a:solidFill>
              <a:ln w="19050">
                <a:solidFill>
                  <a:schemeClr val="lt1"/>
                </a:solidFill>
              </a:ln>
              <a:effectLst/>
            </c:spPr>
            <c:extLst>
              <c:ext xmlns:c16="http://schemas.microsoft.com/office/drawing/2014/chart" uri="{C3380CC4-5D6E-409C-BE32-E72D297353CC}">
                <c16:uniqueId val="{00000005-D5E6-42C0-B5EC-6FB11A39F970}"/>
              </c:ext>
            </c:extLst>
          </c:dPt>
          <c:dLbls>
            <c:dLbl>
              <c:idx val="0"/>
              <c:layout>
                <c:manualLayout>
                  <c:x val="4.3815835520559933E-2"/>
                  <c:y val="-0.15552384076990375"/>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E6-42C0-B5EC-6FB11A39F970}"/>
                </c:ext>
              </c:extLst>
            </c:dLbl>
            <c:dLbl>
              <c:idx val="1"/>
              <c:layout>
                <c:manualLayout>
                  <c:x val="-1.623228346456693E-2"/>
                  <c:y val="1.909849810440365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5E6-42C0-B5EC-6FB11A39F970}"/>
                </c:ext>
              </c:extLst>
            </c:dLbl>
            <c:dLbl>
              <c:idx val="2"/>
              <c:layout>
                <c:manualLayout>
                  <c:x val="1.0769247594050794E-2"/>
                  <c:y val="2.48067949839603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5E6-42C0-B5EC-6FB11A39F9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a-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Full1!$A$1:$A$3</c:f>
              <c:numCache>
                <c:formatCode>0.00%</c:formatCode>
                <c:ptCount val="3"/>
                <c:pt idx="0">
                  <c:v>0.70199999999999996</c:v>
                </c:pt>
                <c:pt idx="1">
                  <c:v>0.23400000000000001</c:v>
                </c:pt>
                <c:pt idx="2" formatCode="0%">
                  <c:v>0.06</c:v>
                </c:pt>
              </c:numCache>
            </c:numRef>
          </c:val>
          <c:extLst>
            <c:ext xmlns:c16="http://schemas.microsoft.com/office/drawing/2014/chart" uri="{C3380CC4-5D6E-409C-BE32-E72D297353CC}">
              <c16:uniqueId val="{00000006-D5E6-42C0-B5EC-6FB11A39F97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ca-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a-E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42CA9-1C5E-47C5-A482-C7009096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10686</Words>
  <Characters>60911</Characters>
  <Application>Microsoft Office Word</Application>
  <DocSecurity>0</DocSecurity>
  <Lines>507</Lines>
  <Paragraphs>142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Mampel</dc:creator>
  <cp:lastModifiedBy>Sílvia Mampel</cp:lastModifiedBy>
  <cp:revision>5</cp:revision>
  <cp:lastPrinted>2024-03-12T11:32:00Z</cp:lastPrinted>
  <dcterms:created xsi:type="dcterms:W3CDTF">2024-06-17T08:57:00Z</dcterms:created>
  <dcterms:modified xsi:type="dcterms:W3CDTF">2024-06-17T09:34:00Z</dcterms:modified>
</cp:coreProperties>
</file>