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1D" w:rsidRDefault="00FD691D"/>
    <w:p w:rsidR="005D412F" w:rsidRPr="005D412F" w:rsidRDefault="005D412F" w:rsidP="005D412F">
      <w:pPr>
        <w:jc w:val="both"/>
        <w:rPr>
          <w:rFonts w:ascii="Arial" w:hAnsi="Arial" w:cs="Arial"/>
          <w:sz w:val="24"/>
          <w:szCs w:val="24"/>
        </w:rPr>
      </w:pPr>
      <w:r>
        <w:rPr>
          <w:rStyle w:val="Textoennegrita"/>
          <w:rFonts w:ascii="Arial" w:hAnsi="Arial" w:cs="Arial"/>
          <w:sz w:val="24"/>
          <w:szCs w:val="24"/>
        </w:rPr>
        <w:t>R</w:t>
      </w:r>
      <w:r w:rsidRPr="005D412F">
        <w:rPr>
          <w:rStyle w:val="Textoennegrita"/>
          <w:rFonts w:ascii="Arial" w:hAnsi="Arial" w:cs="Arial"/>
          <w:sz w:val="24"/>
          <w:szCs w:val="24"/>
        </w:rPr>
        <w:t>elació de proveïdors, adjudicataris i/o contractistes </w:t>
      </w:r>
      <w:r w:rsidRPr="005D412F">
        <w:rPr>
          <w:rFonts w:ascii="Arial" w:hAnsi="Arial" w:cs="Arial"/>
          <w:sz w:val="24"/>
          <w:szCs w:val="24"/>
        </w:rPr>
        <w:t>de l'Ajuntament</w:t>
      </w:r>
      <w:r>
        <w:rPr>
          <w:rFonts w:ascii="Arial" w:hAnsi="Arial" w:cs="Arial"/>
          <w:sz w:val="24"/>
          <w:szCs w:val="24"/>
        </w:rPr>
        <w:t xml:space="preserve"> de Polinyà que han facturat per import igual o superior a 15.000 euros (sense IVA)</w:t>
      </w:r>
    </w:p>
    <w:p w:rsidR="005D412F" w:rsidRDefault="005D412F"/>
    <w:tbl>
      <w:tblPr>
        <w:tblW w:w="8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1542"/>
      </w:tblGrid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216650" w:rsidP="00170F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a-ES"/>
              </w:rPr>
            </w:pPr>
            <w:r w:rsidRPr="004E75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a-ES"/>
              </w:rPr>
              <w:t>PROVEÏDOR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216650" w:rsidP="00170F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a-ES"/>
              </w:rPr>
            </w:pPr>
            <w:r w:rsidRPr="004E75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a-ES"/>
              </w:rPr>
              <w:t>IMPORT SENSE IVA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7 D'AVENTURA S.L.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26.351,29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AQUANET PISCINAS,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17.142,31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ASFALTOS AUGUSTA,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39.914,21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ASFALTOS BARCINO,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20.607,89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AULOCE, S.A. ( ESPUBLICO )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15.758,11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CATALANA DE CLIMA I C.LLONCH,S.L.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19.750,61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CESPA GESTIÓN DE RESIDUOS, S.A.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52.709,56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COLOME OLIVE, FIDEL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19.828,23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CONSELL COMARCAL DEL VALLES OCCIDENTAL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134.295,42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CONSORCI GESTIO DE RESIDUS DEL  VALLES OCCIDENTAL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196.140,65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COPAVI Obres i Serveis, S.L.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37.002,77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DEXTRON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17.900,00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ECOCLIMA VALLÈS, SL</w:t>
            </w:r>
            <w:bookmarkStart w:id="0" w:name="_GoBack"/>
            <w:bookmarkEnd w:id="0"/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124.735,49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EL CEDRE JARDINERIA,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15.423,36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EL GRUP DE POLINYA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50.321,67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ENDESA ENERGIA,S.A.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306.417,78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ESPORT 3 SERVEIS ALTERNATIUS,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76.070,83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ETRA BONAL, S.A.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106.803,99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EXCATRANS MARTINEZ,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20.066,28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GERMI REVESTIMIENTOS,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53.007,00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GESTIÓ D'OBRES I SERVEIS SOSTENIBLES, S.L.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204.947,80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GICSA EIFFAGE CAN ROVIRA, UTE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68.246,45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HABITEK Obres i Serveis, SLU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33.631,28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HPSA CONSTRUCCIONES Y SERVICIOS MEDIOAMBIENTALES, SA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102.978,63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ILUNION LIMPIEZA Y MEDIOAMBIENTE, SAU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42.762,97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INTEGRACION SOCIAL DE MINUSVALIDOS,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24.708,19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JOMAG,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15.971,31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JORDI L'ESPIGOL JARDINER, S.L.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27.329,40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LOOPS CLOUD COMPUTING,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21.022,03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MANEIG PISCINES, S.L.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27.060,00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PROCEDIMIENTO DE ASEO URBANO PAU, S.A.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246.963,57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RODRIGO DOMÍNGUEZ, CONTXA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19.828,23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ROMAUTO GRUP CONCESIONARIS,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28.546,50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SEMMA SM Savall 2014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32.948,25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SERVICIOS JAF, SA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454.047,53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SERVICIOS MICROINFORMÁTICA S.A.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24.294,62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SERVICIOS SEMAT, S.A.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708.089,61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SO I LLUM JOAN CARLES, SLU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15.500,00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lastRenderedPageBreak/>
              <w:t>SOLUCIONES DECORATIVAS IBAIZABAL,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72.962,82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SOREA, SOCIEDAD REGIONAL DE ABASTECIMIENTO DE AGUAS, S.A.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124.771,51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SPORT AQUA POLINYA, S.L.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132.218,36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TALLER D'ART, CULTURA I CREACIÓ, 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16.596,36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TELEFONICA DE ESPAÑA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18.700,36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URBE SBD,SL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24.561,99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Cs/>
                <w:sz w:val="24"/>
                <w:szCs w:val="24"/>
                <w:lang w:eastAsia="ca-ES"/>
              </w:rPr>
              <w:t>UTE CTRA SENTMENAT GICSA-BOSIR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sz w:val="24"/>
                <w:szCs w:val="24"/>
                <w:lang w:eastAsia="ca-ES"/>
              </w:rPr>
              <w:t>83.503,83</w:t>
            </w:r>
          </w:p>
        </w:tc>
      </w:tr>
      <w:tr w:rsidR="00170F2E" w:rsidRPr="00170F2E" w:rsidTr="00170F2E">
        <w:trPr>
          <w:trHeight w:val="288"/>
        </w:trPr>
        <w:tc>
          <w:tcPr>
            <w:tcW w:w="7366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a-ES"/>
              </w:rPr>
              <w:t>Total general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170F2E" w:rsidRPr="00170F2E" w:rsidRDefault="00170F2E" w:rsidP="00170F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a-ES"/>
              </w:rPr>
            </w:pPr>
            <w:r w:rsidRPr="00170F2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a-ES"/>
              </w:rPr>
              <w:t>3.922.445,65</w:t>
            </w:r>
          </w:p>
        </w:tc>
      </w:tr>
    </w:tbl>
    <w:p w:rsidR="00170F2E" w:rsidRDefault="00170F2E"/>
    <w:sectPr w:rsidR="00170F2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834" w:rsidRDefault="00C82834" w:rsidP="005D412F">
      <w:pPr>
        <w:spacing w:after="0" w:line="240" w:lineRule="auto"/>
      </w:pPr>
      <w:r>
        <w:separator/>
      </w:r>
    </w:p>
  </w:endnote>
  <w:endnote w:type="continuationSeparator" w:id="0">
    <w:p w:rsidR="00C82834" w:rsidRDefault="00C82834" w:rsidP="005D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834" w:rsidRDefault="00C82834" w:rsidP="005D412F">
      <w:pPr>
        <w:spacing w:after="0" w:line="240" w:lineRule="auto"/>
      </w:pPr>
      <w:r>
        <w:separator/>
      </w:r>
    </w:p>
  </w:footnote>
  <w:footnote w:type="continuationSeparator" w:id="0">
    <w:p w:rsidR="00C82834" w:rsidRDefault="00C82834" w:rsidP="005D4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12F" w:rsidRDefault="005D412F">
    <w:pPr>
      <w:pStyle w:val="Encabezado"/>
    </w:pPr>
    <w:r w:rsidRPr="00482118">
      <w:rPr>
        <w:noProof/>
      </w:rPr>
      <w:drawing>
        <wp:inline distT="0" distB="0" distL="0" distR="0" wp14:anchorId="1476A5E6" wp14:editId="26C71896">
          <wp:extent cx="1889760" cy="487680"/>
          <wp:effectExtent l="0" t="0" r="0" b="0"/>
          <wp:docPr id="1" name="0 Imagen" descr="polinya_1_li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polinya_1_lin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2E"/>
    <w:rsid w:val="00170F2E"/>
    <w:rsid w:val="00216650"/>
    <w:rsid w:val="004E750F"/>
    <w:rsid w:val="005D412F"/>
    <w:rsid w:val="00C82834"/>
    <w:rsid w:val="00FD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97E"/>
  <w15:chartTrackingRefBased/>
  <w15:docId w15:val="{FC50234A-CE38-4B7E-A6D6-CB04F000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D41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412F"/>
  </w:style>
  <w:style w:type="paragraph" w:styleId="Piedepgina">
    <w:name w:val="footer"/>
    <w:basedOn w:val="Normal"/>
    <w:link w:val="PiedepginaCar"/>
    <w:uiPriority w:val="99"/>
    <w:unhideWhenUsed/>
    <w:rsid w:val="005D41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412F"/>
  </w:style>
  <w:style w:type="character" w:styleId="Textoennegrita">
    <w:name w:val="Strong"/>
    <w:basedOn w:val="Fuentedeprrafopredeter"/>
    <w:uiPriority w:val="22"/>
    <w:qFormat/>
    <w:rsid w:val="005D4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Aviles Silvia</dc:creator>
  <cp:keywords/>
  <dc:description/>
  <cp:lastModifiedBy>Aviles Silvia</cp:lastModifiedBy>
  <cp:revision>3</cp:revision>
  <dcterms:created xsi:type="dcterms:W3CDTF">2020-02-06T09:06:00Z</dcterms:created>
  <dcterms:modified xsi:type="dcterms:W3CDTF">2020-02-06T09:17:00Z</dcterms:modified>
</cp:coreProperties>
</file>