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9AB641" w14:textId="77777777" w:rsidR="00C16D92" w:rsidRDefault="00AD208D">
      <w:pPr>
        <w:jc w:val="center"/>
        <w:rPr>
          <w:rFonts w:ascii="Arial" w:hAnsi="Arial" w:cs="Arial"/>
          <w:b/>
        </w:rPr>
      </w:pPr>
      <w:bookmarkStart w:id="0" w:name="_GoBack"/>
      <w:bookmarkEnd w:id="0"/>
      <w:r>
        <w:rPr>
          <w:rFonts w:ascii="Arial" w:hAnsi="Arial" w:cs="Arial"/>
          <w:b/>
        </w:rPr>
        <w:t xml:space="preserve"> </w:t>
      </w:r>
      <w:r w:rsidR="00D872E3">
        <w:rPr>
          <w:rFonts w:ascii="Arial" w:hAnsi="Arial" w:cs="Arial"/>
          <w:b/>
        </w:rPr>
        <w:t>CONVENI DE COL·LABORACIÓ ENTRE</w:t>
      </w:r>
    </w:p>
    <w:p w14:paraId="189AB642" w14:textId="77777777" w:rsidR="00C16D92" w:rsidRDefault="00D872E3">
      <w:pPr>
        <w:jc w:val="center"/>
        <w:rPr>
          <w:rFonts w:ascii="Arial" w:hAnsi="Arial" w:cs="Arial"/>
          <w:b/>
        </w:rPr>
      </w:pPr>
      <w:r>
        <w:rPr>
          <w:rFonts w:ascii="Arial" w:hAnsi="Arial" w:cs="Arial"/>
          <w:b/>
        </w:rPr>
        <w:t xml:space="preserve">L’Ajuntament de </w:t>
      </w:r>
      <w:r w:rsidR="008B0A19">
        <w:rPr>
          <w:rFonts w:ascii="Arial" w:hAnsi="Arial" w:cs="Arial"/>
          <w:b/>
        </w:rPr>
        <w:t xml:space="preserve">Polinyà </w:t>
      </w:r>
      <w:r>
        <w:rPr>
          <w:rFonts w:ascii="Arial" w:hAnsi="Arial" w:cs="Arial"/>
          <w:b/>
        </w:rPr>
        <w:t xml:space="preserve">i la Fundació </w:t>
      </w:r>
      <w:r w:rsidR="00BD09FA">
        <w:rPr>
          <w:rFonts w:ascii="Arial" w:hAnsi="Arial" w:cs="Arial"/>
          <w:b/>
        </w:rPr>
        <w:t>ICIL</w:t>
      </w:r>
    </w:p>
    <w:p w14:paraId="189AB643" w14:textId="77777777" w:rsidR="003C63F5" w:rsidRDefault="003C63F5">
      <w:pPr>
        <w:jc w:val="both"/>
        <w:rPr>
          <w:rFonts w:ascii="Arial" w:hAnsi="Arial" w:cs="Arial"/>
        </w:rPr>
      </w:pPr>
    </w:p>
    <w:p w14:paraId="189AB644" w14:textId="77777777" w:rsidR="003C63F5" w:rsidRDefault="003C63F5">
      <w:pPr>
        <w:jc w:val="both"/>
        <w:rPr>
          <w:rFonts w:ascii="Arial" w:hAnsi="Arial" w:cs="Arial"/>
        </w:rPr>
      </w:pPr>
    </w:p>
    <w:p w14:paraId="189AB645" w14:textId="77777777" w:rsidR="00C16D92" w:rsidRDefault="008B0A19">
      <w:pPr>
        <w:jc w:val="both"/>
        <w:rPr>
          <w:rFonts w:ascii="Arial" w:hAnsi="Arial" w:cs="Arial"/>
        </w:rPr>
      </w:pPr>
      <w:r>
        <w:rPr>
          <w:rFonts w:ascii="Arial" w:hAnsi="Arial" w:cs="Arial"/>
        </w:rPr>
        <w:t xml:space="preserve">Polinyà,  </w:t>
      </w:r>
      <w:r w:rsidR="00D73923">
        <w:rPr>
          <w:rFonts w:ascii="Arial" w:hAnsi="Arial" w:cs="Arial"/>
        </w:rPr>
        <w:t>__</w:t>
      </w:r>
      <w:r w:rsidR="00902176">
        <w:rPr>
          <w:rFonts w:ascii="Arial" w:hAnsi="Arial" w:cs="Arial"/>
        </w:rPr>
        <w:t xml:space="preserve"> de </w:t>
      </w:r>
      <w:r w:rsidR="00D73923">
        <w:rPr>
          <w:rFonts w:ascii="Arial" w:hAnsi="Arial" w:cs="Arial"/>
        </w:rPr>
        <w:t>_________</w:t>
      </w:r>
      <w:r>
        <w:rPr>
          <w:rFonts w:ascii="Arial" w:hAnsi="Arial" w:cs="Arial"/>
        </w:rPr>
        <w:t xml:space="preserve"> de 201</w:t>
      </w:r>
      <w:r w:rsidR="00902176">
        <w:rPr>
          <w:rFonts w:ascii="Arial" w:hAnsi="Arial" w:cs="Arial"/>
        </w:rPr>
        <w:t>8</w:t>
      </w:r>
    </w:p>
    <w:p w14:paraId="189AB646" w14:textId="77777777" w:rsidR="00C16D92" w:rsidRDefault="00C16D92">
      <w:pPr>
        <w:jc w:val="both"/>
        <w:rPr>
          <w:rFonts w:ascii="Arial" w:hAnsi="Arial" w:cs="Arial"/>
          <w:b/>
        </w:rPr>
      </w:pPr>
    </w:p>
    <w:p w14:paraId="189AB647" w14:textId="77777777" w:rsidR="00FE4A54" w:rsidRDefault="00FE4A54">
      <w:pPr>
        <w:jc w:val="both"/>
        <w:rPr>
          <w:rFonts w:ascii="Arial" w:hAnsi="Arial" w:cs="Arial"/>
          <w:b/>
        </w:rPr>
      </w:pPr>
    </w:p>
    <w:p w14:paraId="189AB648" w14:textId="77777777" w:rsidR="00C16D92" w:rsidRDefault="00D872E3">
      <w:pPr>
        <w:jc w:val="both"/>
        <w:rPr>
          <w:rFonts w:ascii="Arial" w:hAnsi="Arial" w:cs="Arial"/>
          <w:b/>
        </w:rPr>
      </w:pPr>
      <w:r>
        <w:rPr>
          <w:rFonts w:ascii="Arial" w:hAnsi="Arial" w:cs="Arial"/>
          <w:b/>
        </w:rPr>
        <w:t>REUNITS</w:t>
      </w:r>
    </w:p>
    <w:p w14:paraId="189AB649" w14:textId="77777777" w:rsidR="008B0A19" w:rsidRDefault="008B0A19">
      <w:pPr>
        <w:jc w:val="both"/>
        <w:rPr>
          <w:rFonts w:ascii="Arial" w:hAnsi="Arial" w:cs="Arial"/>
          <w:b/>
        </w:rPr>
      </w:pPr>
    </w:p>
    <w:p w14:paraId="189AB64A" w14:textId="77777777" w:rsidR="00C16D92" w:rsidRDefault="00D872E3">
      <w:pPr>
        <w:jc w:val="both"/>
        <w:rPr>
          <w:rFonts w:ascii="Arial" w:hAnsi="Arial" w:cs="Arial"/>
        </w:rPr>
      </w:pPr>
      <w:r>
        <w:rPr>
          <w:rFonts w:ascii="Arial" w:hAnsi="Arial" w:cs="Arial"/>
        </w:rPr>
        <w:t xml:space="preserve">D’una part, </w:t>
      </w:r>
      <w:r w:rsidR="008B0A19">
        <w:rPr>
          <w:rFonts w:ascii="Arial" w:hAnsi="Arial" w:cs="Arial"/>
        </w:rPr>
        <w:t>el Sr. Javier Silva Pérez, A</w:t>
      </w:r>
      <w:r>
        <w:rPr>
          <w:rFonts w:ascii="Arial" w:hAnsi="Arial" w:cs="Arial"/>
        </w:rPr>
        <w:t xml:space="preserve">lcalde de </w:t>
      </w:r>
      <w:r w:rsidR="008B0A19">
        <w:rPr>
          <w:rFonts w:ascii="Arial" w:hAnsi="Arial" w:cs="Arial"/>
        </w:rPr>
        <w:t>Polinyà</w:t>
      </w:r>
      <w:r>
        <w:rPr>
          <w:rFonts w:ascii="Arial" w:hAnsi="Arial" w:cs="Arial"/>
        </w:rPr>
        <w:t xml:space="preserve"> que actua en nom de la Corporació Municipal en virtut de la facultat que li confereix l’art. 53.1.a) del Decret Legislatiu 2/2003, de 28 d’abril, pel qual s’aprova el Text refós de la llei de règim local de Catalunya. </w:t>
      </w:r>
    </w:p>
    <w:p w14:paraId="189AB64B" w14:textId="77777777" w:rsidR="00811768" w:rsidRDefault="00811768" w:rsidP="00811768">
      <w:pPr>
        <w:tabs>
          <w:tab w:val="left" w:pos="-720"/>
        </w:tabs>
        <w:jc w:val="both"/>
        <w:rPr>
          <w:rFonts w:ascii="Arial" w:hAnsi="Arial" w:cs="Arial"/>
        </w:rPr>
      </w:pPr>
    </w:p>
    <w:p w14:paraId="189AB64C" w14:textId="77777777" w:rsidR="00811768" w:rsidRPr="00811768" w:rsidRDefault="00811768" w:rsidP="00811768">
      <w:pPr>
        <w:tabs>
          <w:tab w:val="left" w:pos="-720"/>
        </w:tabs>
        <w:jc w:val="both"/>
        <w:rPr>
          <w:rFonts w:ascii="Arial" w:hAnsi="Arial" w:cs="Arial"/>
        </w:rPr>
      </w:pPr>
      <w:r>
        <w:rPr>
          <w:rFonts w:ascii="Arial" w:hAnsi="Arial" w:cs="Arial"/>
        </w:rPr>
        <w:t xml:space="preserve">I d’altra part, el Sr. </w:t>
      </w:r>
      <w:r w:rsidR="00BF1087">
        <w:rPr>
          <w:rFonts w:ascii="Arial" w:hAnsi="Arial" w:cs="Arial"/>
        </w:rPr>
        <w:t xml:space="preserve">Jose Carlos Ramos Carrasco </w:t>
      </w:r>
      <w:r w:rsidRPr="00811768">
        <w:rPr>
          <w:rFonts w:ascii="Arial" w:hAnsi="Arial" w:cs="Arial"/>
        </w:rPr>
        <w:t xml:space="preserve">en qualitat </w:t>
      </w:r>
      <w:r w:rsidR="00E01D82">
        <w:rPr>
          <w:rFonts w:ascii="Arial" w:hAnsi="Arial" w:cs="Arial"/>
        </w:rPr>
        <w:t xml:space="preserve">de </w:t>
      </w:r>
      <w:r w:rsidR="00BF1087">
        <w:rPr>
          <w:rFonts w:ascii="Arial" w:hAnsi="Arial" w:cs="Arial"/>
        </w:rPr>
        <w:t xml:space="preserve">Director General de </w:t>
      </w:r>
      <w:r w:rsidRPr="00811768">
        <w:rPr>
          <w:rFonts w:ascii="Arial" w:hAnsi="Arial" w:cs="Arial"/>
        </w:rPr>
        <w:t xml:space="preserve">la FUNDACIÓ </w:t>
      </w:r>
      <w:r w:rsidR="006E526E">
        <w:rPr>
          <w:rFonts w:ascii="Arial" w:hAnsi="Arial" w:cs="Arial"/>
        </w:rPr>
        <w:t>ICIL</w:t>
      </w:r>
      <w:r w:rsidRPr="00811768">
        <w:rPr>
          <w:rFonts w:ascii="Arial" w:hAnsi="Arial" w:cs="Arial"/>
        </w:rPr>
        <w:t xml:space="preserve">, </w:t>
      </w:r>
      <w:r w:rsidR="00E01D82">
        <w:rPr>
          <w:rFonts w:ascii="Arial" w:hAnsi="Arial" w:cs="Arial"/>
        </w:rPr>
        <w:t xml:space="preserve">(en endavant </w:t>
      </w:r>
      <w:r w:rsidR="006E526E">
        <w:rPr>
          <w:rFonts w:ascii="Arial" w:hAnsi="Arial" w:cs="Arial"/>
        </w:rPr>
        <w:t>ICIL</w:t>
      </w:r>
      <w:r w:rsidR="00E01D82">
        <w:rPr>
          <w:rFonts w:ascii="Arial" w:hAnsi="Arial" w:cs="Arial"/>
        </w:rPr>
        <w:t xml:space="preserve">) </w:t>
      </w:r>
      <w:r w:rsidRPr="00811768">
        <w:rPr>
          <w:rFonts w:ascii="Arial" w:hAnsi="Arial" w:cs="Arial"/>
        </w:rPr>
        <w:t xml:space="preserve">amb domicili fiscal a </w:t>
      </w:r>
      <w:r w:rsidR="00BF1087">
        <w:rPr>
          <w:rFonts w:ascii="Arial" w:hAnsi="Arial" w:cs="Arial"/>
        </w:rPr>
        <w:t>B</w:t>
      </w:r>
      <w:r w:rsidRPr="00811768">
        <w:rPr>
          <w:rFonts w:ascii="Arial" w:hAnsi="Arial" w:cs="Arial"/>
        </w:rPr>
        <w:t xml:space="preserve">arcelona, </w:t>
      </w:r>
      <w:r w:rsidR="00BF1087">
        <w:rPr>
          <w:rFonts w:ascii="Arial" w:hAnsi="Arial" w:cs="Arial"/>
        </w:rPr>
        <w:t xml:space="preserve"> C/ Conxita </w:t>
      </w:r>
      <w:proofErr w:type="spellStart"/>
      <w:r w:rsidR="00BF1087">
        <w:rPr>
          <w:rFonts w:ascii="Arial" w:hAnsi="Arial" w:cs="Arial"/>
        </w:rPr>
        <w:t>Supervia</w:t>
      </w:r>
      <w:proofErr w:type="spellEnd"/>
      <w:r w:rsidR="00BF1087">
        <w:rPr>
          <w:rFonts w:ascii="Arial" w:hAnsi="Arial" w:cs="Arial"/>
        </w:rPr>
        <w:t xml:space="preserve"> 11 </w:t>
      </w:r>
      <w:proofErr w:type="spellStart"/>
      <w:r w:rsidR="00BF1087">
        <w:rPr>
          <w:rFonts w:ascii="Arial" w:hAnsi="Arial" w:cs="Arial"/>
        </w:rPr>
        <w:t>Bjos</w:t>
      </w:r>
      <w:proofErr w:type="spellEnd"/>
      <w:r w:rsidR="00D97C51">
        <w:rPr>
          <w:rFonts w:ascii="Arial" w:hAnsi="Arial" w:cs="Arial"/>
        </w:rPr>
        <w:t>,</w:t>
      </w:r>
      <w:r w:rsidRPr="00811768">
        <w:rPr>
          <w:rFonts w:ascii="Arial" w:hAnsi="Arial" w:cs="Arial"/>
        </w:rPr>
        <w:t xml:space="preserve"> proveïda de CIF </w:t>
      </w:r>
      <w:r w:rsidR="004F7DBF">
        <w:rPr>
          <w:rFonts w:ascii="Arial" w:hAnsi="Arial" w:cs="Arial"/>
        </w:rPr>
        <w:t>G618</w:t>
      </w:r>
      <w:r w:rsidR="00D97C51">
        <w:rPr>
          <w:rFonts w:ascii="Arial" w:hAnsi="Arial" w:cs="Arial"/>
        </w:rPr>
        <w:t>6</w:t>
      </w:r>
      <w:r w:rsidR="004F7DBF">
        <w:rPr>
          <w:rFonts w:ascii="Arial" w:hAnsi="Arial" w:cs="Arial"/>
        </w:rPr>
        <w:t xml:space="preserve">1233, </w:t>
      </w:r>
      <w:r w:rsidRPr="00811768">
        <w:rPr>
          <w:rFonts w:ascii="Arial" w:hAnsi="Arial" w:cs="Arial"/>
        </w:rPr>
        <w:t xml:space="preserve"> inscrita en el Registre de Fundacions de</w:t>
      </w:r>
      <w:r w:rsidR="00D97C51">
        <w:rPr>
          <w:rFonts w:ascii="Arial" w:hAnsi="Arial" w:cs="Arial"/>
        </w:rPr>
        <w:t xml:space="preserve">l </w:t>
      </w:r>
      <w:proofErr w:type="spellStart"/>
      <w:r w:rsidR="00D97C51">
        <w:rPr>
          <w:rFonts w:ascii="Arial" w:hAnsi="Arial" w:cs="Arial"/>
        </w:rPr>
        <w:t>Ministerio</w:t>
      </w:r>
      <w:proofErr w:type="spellEnd"/>
      <w:r w:rsidR="00D97C51">
        <w:rPr>
          <w:rFonts w:ascii="Arial" w:hAnsi="Arial" w:cs="Arial"/>
        </w:rPr>
        <w:t xml:space="preserve"> de </w:t>
      </w:r>
      <w:proofErr w:type="spellStart"/>
      <w:r w:rsidR="00D97C51">
        <w:rPr>
          <w:rFonts w:ascii="Arial" w:hAnsi="Arial" w:cs="Arial"/>
        </w:rPr>
        <w:t>Educación</w:t>
      </w:r>
      <w:proofErr w:type="spellEnd"/>
      <w:r w:rsidR="00D97C51">
        <w:rPr>
          <w:rFonts w:ascii="Arial" w:hAnsi="Arial" w:cs="Arial"/>
        </w:rPr>
        <w:t xml:space="preserve">, </w:t>
      </w:r>
      <w:r w:rsidRPr="00811768">
        <w:rPr>
          <w:rFonts w:ascii="Arial" w:hAnsi="Arial" w:cs="Arial"/>
        </w:rPr>
        <w:t xml:space="preserve"> amb el número </w:t>
      </w:r>
      <w:r w:rsidR="00D97C51">
        <w:rPr>
          <w:rFonts w:ascii="Arial" w:hAnsi="Arial" w:cs="Arial"/>
        </w:rPr>
        <w:t>922</w:t>
      </w:r>
      <w:r w:rsidR="00E01D82">
        <w:rPr>
          <w:rFonts w:ascii="Arial" w:hAnsi="Arial" w:cs="Arial"/>
        </w:rPr>
        <w:t xml:space="preserve">. </w:t>
      </w:r>
      <w:r w:rsidR="00E01D82" w:rsidRPr="000743D8">
        <w:rPr>
          <w:rFonts w:ascii="Arial" w:hAnsi="Arial" w:cs="Arial"/>
        </w:rPr>
        <w:t xml:space="preserve">Facultat per aquest acte en virtut dels poders atorgats en l’escriptura pública autoritzada davant el Notari de Barcelona D. </w:t>
      </w:r>
      <w:r w:rsidR="00D97C51">
        <w:rPr>
          <w:rFonts w:ascii="Arial" w:hAnsi="Arial" w:cs="Arial"/>
        </w:rPr>
        <w:t>Berta Garcia Prieto</w:t>
      </w:r>
      <w:r w:rsidR="00E01D82" w:rsidRPr="000743D8">
        <w:rPr>
          <w:rFonts w:ascii="Arial" w:hAnsi="Arial" w:cs="Arial"/>
        </w:rPr>
        <w:t xml:space="preserve"> el </w:t>
      </w:r>
      <w:r w:rsidR="00D97C51">
        <w:rPr>
          <w:rFonts w:ascii="Arial" w:hAnsi="Arial" w:cs="Arial"/>
        </w:rPr>
        <w:t>24</w:t>
      </w:r>
      <w:r w:rsidR="00E01D82" w:rsidRPr="000743D8">
        <w:rPr>
          <w:rFonts w:ascii="Arial" w:hAnsi="Arial" w:cs="Arial"/>
        </w:rPr>
        <w:t xml:space="preserve"> de </w:t>
      </w:r>
      <w:r w:rsidR="00D97C51">
        <w:rPr>
          <w:rFonts w:ascii="Arial" w:hAnsi="Arial" w:cs="Arial"/>
        </w:rPr>
        <w:t>07</w:t>
      </w:r>
      <w:r w:rsidR="00E01D82" w:rsidRPr="000743D8">
        <w:rPr>
          <w:rFonts w:ascii="Arial" w:hAnsi="Arial" w:cs="Arial"/>
        </w:rPr>
        <w:t xml:space="preserve"> de </w:t>
      </w:r>
      <w:r w:rsidR="00D97C51">
        <w:rPr>
          <w:rFonts w:ascii="Arial" w:hAnsi="Arial" w:cs="Arial"/>
        </w:rPr>
        <w:t>2017</w:t>
      </w:r>
      <w:r w:rsidR="00E01D82" w:rsidRPr="000743D8">
        <w:rPr>
          <w:rFonts w:ascii="Arial" w:hAnsi="Arial" w:cs="Arial"/>
        </w:rPr>
        <w:t xml:space="preserve">, i sota número de protocol </w:t>
      </w:r>
      <w:r w:rsidR="00D97C51">
        <w:rPr>
          <w:rFonts w:ascii="Arial" w:hAnsi="Arial" w:cs="Arial"/>
        </w:rPr>
        <w:t>2257</w:t>
      </w:r>
      <w:r w:rsidR="00E01D82" w:rsidRPr="00811768">
        <w:rPr>
          <w:rFonts w:ascii="Arial" w:hAnsi="Arial" w:cs="Arial"/>
        </w:rPr>
        <w:t>,</w:t>
      </w:r>
    </w:p>
    <w:p w14:paraId="189AB64D" w14:textId="77777777" w:rsidR="00811768" w:rsidRDefault="00811768" w:rsidP="00811768">
      <w:pPr>
        <w:pStyle w:val="xmsonormal"/>
        <w:shd w:val="clear" w:color="auto" w:fill="FFFFFF"/>
        <w:spacing w:before="0" w:beforeAutospacing="0" w:after="0" w:afterAutospacing="0"/>
        <w:rPr>
          <w:color w:val="212121"/>
        </w:rPr>
      </w:pPr>
      <w:r>
        <w:rPr>
          <w:rFonts w:ascii="Calibri" w:hAnsi="Calibri"/>
          <w:color w:val="000000"/>
        </w:rPr>
        <w:t> </w:t>
      </w:r>
    </w:p>
    <w:p w14:paraId="189AB64E" w14:textId="77777777" w:rsidR="00C16D92" w:rsidRDefault="00C16D92">
      <w:pPr>
        <w:jc w:val="both"/>
        <w:rPr>
          <w:rFonts w:ascii="Arial" w:hAnsi="Arial" w:cs="Arial"/>
        </w:rPr>
      </w:pPr>
    </w:p>
    <w:p w14:paraId="189AB64F" w14:textId="77777777" w:rsidR="00C16D92" w:rsidRDefault="008B0A19">
      <w:pPr>
        <w:jc w:val="both"/>
        <w:rPr>
          <w:rFonts w:ascii="Arial" w:hAnsi="Arial" w:cs="Arial"/>
        </w:rPr>
      </w:pPr>
      <w:r>
        <w:rPr>
          <w:rFonts w:ascii="Arial" w:hAnsi="Arial" w:cs="Arial"/>
        </w:rPr>
        <w:t>Re</w:t>
      </w:r>
      <w:r w:rsidR="00D872E3">
        <w:rPr>
          <w:rFonts w:ascii="Arial" w:hAnsi="Arial" w:cs="Arial"/>
        </w:rPr>
        <w:t>coneixent-se mútuament la capacitat legal necessària per a l’eficàcia del present document, de la seva lliure voluntat.</w:t>
      </w:r>
    </w:p>
    <w:p w14:paraId="189AB650" w14:textId="77777777" w:rsidR="00C16D92" w:rsidRDefault="00C16D92">
      <w:pPr>
        <w:jc w:val="both"/>
        <w:rPr>
          <w:rFonts w:ascii="Arial" w:hAnsi="Arial" w:cs="Arial"/>
        </w:rPr>
      </w:pPr>
    </w:p>
    <w:p w14:paraId="189AB651" w14:textId="77777777" w:rsidR="00FE4A54" w:rsidRDefault="00FE4A54">
      <w:pPr>
        <w:jc w:val="both"/>
        <w:rPr>
          <w:rFonts w:ascii="Arial" w:hAnsi="Arial" w:cs="Arial"/>
          <w:b/>
        </w:rPr>
      </w:pPr>
    </w:p>
    <w:p w14:paraId="189AB652" w14:textId="77777777" w:rsidR="00C16D92" w:rsidRDefault="00D872E3">
      <w:pPr>
        <w:jc w:val="both"/>
        <w:rPr>
          <w:rFonts w:ascii="Arial" w:hAnsi="Arial" w:cs="Arial"/>
          <w:b/>
        </w:rPr>
      </w:pPr>
      <w:r>
        <w:rPr>
          <w:rFonts w:ascii="Arial" w:hAnsi="Arial" w:cs="Arial"/>
          <w:b/>
        </w:rPr>
        <w:t>MANIFESTEN</w:t>
      </w:r>
    </w:p>
    <w:p w14:paraId="189AB653" w14:textId="77777777" w:rsidR="00C16D92" w:rsidRDefault="00C16D92">
      <w:pPr>
        <w:jc w:val="both"/>
        <w:rPr>
          <w:rFonts w:ascii="Arial" w:hAnsi="Arial" w:cs="Arial"/>
        </w:rPr>
      </w:pPr>
    </w:p>
    <w:p w14:paraId="189AB654" w14:textId="77777777" w:rsidR="00C96103" w:rsidRDefault="00D872E3" w:rsidP="00C96103">
      <w:pPr>
        <w:numPr>
          <w:ilvl w:val="0"/>
          <w:numId w:val="2"/>
        </w:numPr>
        <w:ind w:hanging="218"/>
        <w:jc w:val="both"/>
        <w:rPr>
          <w:rFonts w:ascii="Arial" w:hAnsi="Arial" w:cs="Arial"/>
        </w:rPr>
      </w:pPr>
      <w:r>
        <w:rPr>
          <w:rFonts w:ascii="Arial" w:hAnsi="Arial" w:cs="Arial"/>
        </w:rPr>
        <w:t xml:space="preserve">Que el Servei </w:t>
      </w:r>
      <w:r w:rsidR="00A06DD7">
        <w:rPr>
          <w:rFonts w:ascii="Arial" w:hAnsi="Arial" w:cs="Arial"/>
        </w:rPr>
        <w:t xml:space="preserve">de </w:t>
      </w:r>
      <w:r w:rsidR="008B0A19">
        <w:rPr>
          <w:rFonts w:ascii="Arial" w:hAnsi="Arial" w:cs="Arial"/>
        </w:rPr>
        <w:t>Promoció Econòmica de</w:t>
      </w:r>
      <w:r>
        <w:rPr>
          <w:rFonts w:ascii="Arial" w:hAnsi="Arial" w:cs="Arial"/>
        </w:rPr>
        <w:t xml:space="preserve"> l’AJUNTAMENT DE </w:t>
      </w:r>
      <w:r w:rsidR="008B0A19">
        <w:rPr>
          <w:rFonts w:ascii="Arial" w:hAnsi="Arial" w:cs="Arial"/>
        </w:rPr>
        <w:t>POLINYÀ</w:t>
      </w:r>
      <w:r>
        <w:rPr>
          <w:rFonts w:ascii="Arial" w:hAnsi="Arial" w:cs="Arial"/>
        </w:rPr>
        <w:t xml:space="preserve"> ofereix serveis en l’àmbit de l’ocupació, empresa i desenvolupament local. I les seves activitats es centren en la formació ocupacional, formació contínua, orientació laboral, inserció laboral, assessorament a e</w:t>
      </w:r>
      <w:r w:rsidR="00366D93">
        <w:rPr>
          <w:rFonts w:ascii="Arial" w:hAnsi="Arial" w:cs="Arial"/>
        </w:rPr>
        <w:t xml:space="preserve">mprenedors, serveis a empreses, generació de sinèrgies i impuls de la innovació, </w:t>
      </w:r>
      <w:r w:rsidR="007135F2">
        <w:rPr>
          <w:rFonts w:ascii="Arial" w:hAnsi="Arial" w:cs="Arial"/>
        </w:rPr>
        <w:t>d</w:t>
      </w:r>
      <w:r w:rsidR="00366D93">
        <w:rPr>
          <w:rFonts w:ascii="Arial" w:hAnsi="Arial" w:cs="Arial"/>
        </w:rPr>
        <w:t xml:space="preserve">el sector logístic i </w:t>
      </w:r>
      <w:r w:rsidR="007135F2">
        <w:rPr>
          <w:rFonts w:ascii="Arial" w:hAnsi="Arial" w:cs="Arial"/>
        </w:rPr>
        <w:t xml:space="preserve">de </w:t>
      </w:r>
      <w:r w:rsidR="00366D93">
        <w:rPr>
          <w:rFonts w:ascii="Arial" w:hAnsi="Arial" w:cs="Arial"/>
        </w:rPr>
        <w:t>la cooperació empresarial.</w:t>
      </w:r>
    </w:p>
    <w:p w14:paraId="189AB655" w14:textId="77777777" w:rsidR="00C96103" w:rsidRPr="00C96103" w:rsidRDefault="00C96103" w:rsidP="00C96103">
      <w:pPr>
        <w:jc w:val="both"/>
        <w:rPr>
          <w:rFonts w:ascii="Arial" w:hAnsi="Arial" w:cs="Arial"/>
        </w:rPr>
      </w:pPr>
    </w:p>
    <w:p w14:paraId="189AB656" w14:textId="77777777" w:rsidR="00C96103" w:rsidRDefault="006F724C">
      <w:pPr>
        <w:numPr>
          <w:ilvl w:val="0"/>
          <w:numId w:val="2"/>
        </w:numPr>
        <w:ind w:hanging="218"/>
        <w:jc w:val="both"/>
        <w:rPr>
          <w:rFonts w:ascii="Arial" w:hAnsi="Arial" w:cs="Arial"/>
        </w:rPr>
      </w:pPr>
      <w:r w:rsidRPr="006F724C">
        <w:rPr>
          <w:rFonts w:ascii="Arial" w:hAnsi="Arial" w:cs="Arial"/>
        </w:rPr>
        <w:t xml:space="preserve">Que </w:t>
      </w:r>
      <w:r w:rsidR="001A2D3F">
        <w:rPr>
          <w:rFonts w:ascii="Arial" w:hAnsi="Arial" w:cs="Arial"/>
        </w:rPr>
        <w:t>ICIL té com a missió estratègica el promoure les activitats logístiques en el seu sentit més ampli, incloent la formació, el suport logístic a professionals i empreses, la divulgació i la investigació, tendents a la millora de l’eficiència econòmica, i amb la visió d’esdevenir una entitat reconeguda tant a nivell nacional com internacional en l’aplicació de la logística empresarial. Els valors que promou en l’àmbit logístic són el coneixement, l’especialització, el compromís, la qualitat, l’ètica i la innovació.</w:t>
      </w:r>
    </w:p>
    <w:p w14:paraId="189AB657" w14:textId="77777777" w:rsidR="00C96103" w:rsidRDefault="00C96103">
      <w:pPr>
        <w:pStyle w:val="Prrafodelista"/>
        <w:rPr>
          <w:rFonts w:ascii="Arial" w:hAnsi="Arial" w:cs="Arial"/>
        </w:rPr>
      </w:pPr>
    </w:p>
    <w:p w14:paraId="189AB658" w14:textId="77777777" w:rsidR="00C96103" w:rsidRPr="00C96103" w:rsidRDefault="00D872E3" w:rsidP="00C96103">
      <w:pPr>
        <w:numPr>
          <w:ilvl w:val="0"/>
          <w:numId w:val="2"/>
        </w:numPr>
        <w:ind w:hanging="218"/>
        <w:jc w:val="both"/>
        <w:rPr>
          <w:rFonts w:ascii="Arial" w:hAnsi="Arial" w:cs="Arial"/>
        </w:rPr>
      </w:pPr>
      <w:r w:rsidRPr="00C96103">
        <w:rPr>
          <w:rFonts w:ascii="Arial" w:hAnsi="Arial" w:cs="Arial"/>
        </w:rPr>
        <w:t xml:space="preserve">Que el </w:t>
      </w:r>
      <w:r w:rsidR="003C63F5" w:rsidRPr="00C96103">
        <w:rPr>
          <w:rFonts w:ascii="Arial" w:hAnsi="Arial" w:cs="Arial"/>
        </w:rPr>
        <w:t xml:space="preserve">Servei de </w:t>
      </w:r>
      <w:r w:rsidR="008B0A19">
        <w:rPr>
          <w:rFonts w:ascii="Arial" w:hAnsi="Arial" w:cs="Arial"/>
        </w:rPr>
        <w:t xml:space="preserve">Promoció Econòmica </w:t>
      </w:r>
      <w:r w:rsidR="003C63F5" w:rsidRPr="00C96103">
        <w:rPr>
          <w:rFonts w:ascii="Arial" w:hAnsi="Arial" w:cs="Arial"/>
        </w:rPr>
        <w:t xml:space="preserve">de l’AJUNTAMENT DE </w:t>
      </w:r>
      <w:r w:rsidR="008B0A19">
        <w:rPr>
          <w:rFonts w:ascii="Arial" w:hAnsi="Arial" w:cs="Arial"/>
        </w:rPr>
        <w:t>POLINYÀ</w:t>
      </w:r>
      <w:r w:rsidRPr="00C96103">
        <w:rPr>
          <w:rFonts w:ascii="Arial" w:hAnsi="Arial" w:cs="Arial"/>
        </w:rPr>
        <w:t xml:space="preserve"> desitja seguir contribuint a l’ocupació professional de les persones en les diferents àrees i a la formació necessària de les persones, </w:t>
      </w:r>
      <w:r w:rsidR="002934B9">
        <w:rPr>
          <w:rFonts w:ascii="Arial" w:hAnsi="Arial" w:cs="Arial"/>
        </w:rPr>
        <w:t xml:space="preserve">especialment en l’àmbit del sector logístic, </w:t>
      </w:r>
      <w:r w:rsidRPr="00C96103">
        <w:rPr>
          <w:rFonts w:ascii="Arial" w:hAnsi="Arial" w:cs="Arial"/>
        </w:rPr>
        <w:lastRenderedPageBreak/>
        <w:t>així com també seguir contribuint en el desenvolupament i implementació d’accions encaminades a dinamitzar el teixit empresarial del municipi.</w:t>
      </w:r>
    </w:p>
    <w:p w14:paraId="189AB659" w14:textId="77777777" w:rsidR="00C16D92" w:rsidRDefault="00C16D92" w:rsidP="003C63F5">
      <w:pPr>
        <w:ind w:left="567" w:hanging="141"/>
        <w:jc w:val="both"/>
        <w:rPr>
          <w:rFonts w:ascii="Arial" w:hAnsi="Arial" w:cs="Arial"/>
        </w:rPr>
      </w:pPr>
    </w:p>
    <w:p w14:paraId="189AB65A" w14:textId="77777777" w:rsidR="00C16D92" w:rsidRDefault="008B0A19" w:rsidP="003C63F5">
      <w:pPr>
        <w:numPr>
          <w:ilvl w:val="0"/>
          <w:numId w:val="2"/>
        </w:numPr>
        <w:ind w:hanging="218"/>
        <w:jc w:val="both"/>
        <w:rPr>
          <w:rFonts w:ascii="Arial" w:hAnsi="Arial" w:cs="Arial"/>
        </w:rPr>
      </w:pPr>
      <w:r w:rsidRPr="00C96103">
        <w:rPr>
          <w:rFonts w:ascii="Arial" w:hAnsi="Arial" w:cs="Arial"/>
        </w:rPr>
        <w:t xml:space="preserve">Que el Servei de </w:t>
      </w:r>
      <w:r>
        <w:rPr>
          <w:rFonts w:ascii="Arial" w:hAnsi="Arial" w:cs="Arial"/>
        </w:rPr>
        <w:t xml:space="preserve">Promoció Econòmica </w:t>
      </w:r>
      <w:r w:rsidRPr="00C96103">
        <w:rPr>
          <w:rFonts w:ascii="Arial" w:hAnsi="Arial" w:cs="Arial"/>
        </w:rPr>
        <w:t xml:space="preserve">de l’AJUNTAMENT DE </w:t>
      </w:r>
      <w:r>
        <w:rPr>
          <w:rFonts w:ascii="Arial" w:hAnsi="Arial" w:cs="Arial"/>
        </w:rPr>
        <w:t>POLINYÀ</w:t>
      </w:r>
      <w:r w:rsidRPr="00C96103">
        <w:rPr>
          <w:rFonts w:ascii="Arial" w:hAnsi="Arial" w:cs="Arial"/>
        </w:rPr>
        <w:t xml:space="preserve"> </w:t>
      </w:r>
      <w:r w:rsidR="00D872E3">
        <w:rPr>
          <w:rFonts w:ascii="Arial" w:hAnsi="Arial" w:cs="Arial"/>
        </w:rPr>
        <w:t xml:space="preserve">porta a terme actuacions destinades a potenciar el desenvolupament econòmic local a </w:t>
      </w:r>
      <w:r>
        <w:rPr>
          <w:rFonts w:ascii="Arial" w:hAnsi="Arial" w:cs="Arial"/>
        </w:rPr>
        <w:t xml:space="preserve"> </w:t>
      </w:r>
      <w:r w:rsidR="00D872E3">
        <w:rPr>
          <w:rFonts w:ascii="Arial" w:hAnsi="Arial" w:cs="Arial"/>
        </w:rPr>
        <w:t>través d’actuacions relacionades amb l’emprenedoria, la consolidació empresarial, i totes aquelles actuacions destinades a generar sinergies que facilitin el creixement socioeconòmic del territori</w:t>
      </w:r>
      <w:r w:rsidR="002D4415">
        <w:rPr>
          <w:rFonts w:ascii="Arial" w:hAnsi="Arial" w:cs="Arial"/>
        </w:rPr>
        <w:t>,</w:t>
      </w:r>
      <w:r w:rsidR="00227816">
        <w:rPr>
          <w:rFonts w:ascii="Arial" w:hAnsi="Arial" w:cs="Arial"/>
        </w:rPr>
        <w:t xml:space="preserve"> i amb especial èmfasi a</w:t>
      </w:r>
      <w:r w:rsidR="002D4415">
        <w:rPr>
          <w:rFonts w:ascii="Arial" w:hAnsi="Arial" w:cs="Arial"/>
        </w:rPr>
        <w:t xml:space="preserve"> l’àmbit de la logística.</w:t>
      </w:r>
    </w:p>
    <w:p w14:paraId="189AB65B" w14:textId="77777777" w:rsidR="00C16D92" w:rsidRDefault="00C16D92" w:rsidP="003C63F5">
      <w:pPr>
        <w:ind w:left="567" w:hanging="141"/>
        <w:jc w:val="both"/>
        <w:rPr>
          <w:rFonts w:ascii="Arial" w:hAnsi="Arial" w:cs="Arial"/>
        </w:rPr>
      </w:pPr>
    </w:p>
    <w:p w14:paraId="189AB65C" w14:textId="77777777" w:rsidR="00C16D92" w:rsidRDefault="00D872E3" w:rsidP="003C63F5">
      <w:pPr>
        <w:numPr>
          <w:ilvl w:val="0"/>
          <w:numId w:val="2"/>
        </w:numPr>
        <w:ind w:hanging="218"/>
        <w:jc w:val="both"/>
        <w:rPr>
          <w:rFonts w:ascii="Arial" w:hAnsi="Arial" w:cs="Arial"/>
        </w:rPr>
      </w:pPr>
      <w:r>
        <w:rPr>
          <w:rFonts w:ascii="Arial" w:hAnsi="Arial" w:cs="Arial"/>
        </w:rPr>
        <w:t xml:space="preserve">Que les dues institucions reconeixen múltiples punts de confluència en els seus respectius objectius així com àrees de sinergia col·laboradora per a impulsar accions relacionades amb l’àmbit de l’ocupació i desenvolupament local de </w:t>
      </w:r>
      <w:r w:rsidR="008B0A19">
        <w:rPr>
          <w:rFonts w:ascii="Arial" w:hAnsi="Arial" w:cs="Arial"/>
        </w:rPr>
        <w:t>Polinyà.</w:t>
      </w:r>
    </w:p>
    <w:p w14:paraId="189AB65D" w14:textId="77777777" w:rsidR="00C16D92" w:rsidRDefault="00C16D92">
      <w:pPr>
        <w:jc w:val="both"/>
        <w:rPr>
          <w:rFonts w:ascii="Arial" w:hAnsi="Arial" w:cs="Arial"/>
        </w:rPr>
      </w:pPr>
    </w:p>
    <w:p w14:paraId="189AB65E" w14:textId="77777777" w:rsidR="00C16D92" w:rsidRDefault="00D872E3">
      <w:pPr>
        <w:jc w:val="both"/>
        <w:rPr>
          <w:rFonts w:ascii="Arial" w:hAnsi="Arial" w:cs="Arial"/>
        </w:rPr>
      </w:pPr>
      <w:r>
        <w:rPr>
          <w:rFonts w:ascii="Arial" w:hAnsi="Arial" w:cs="Arial"/>
        </w:rPr>
        <w:t>Per això, de conformitat amb les voluntats expressades per ambdues institucions, les formalitzen mitjançant aquest conveni, i amb base en els següents:</w:t>
      </w:r>
    </w:p>
    <w:p w14:paraId="189AB65F" w14:textId="77777777" w:rsidR="00C16D92" w:rsidRDefault="00C16D92">
      <w:pPr>
        <w:jc w:val="both"/>
        <w:rPr>
          <w:rFonts w:ascii="Arial" w:hAnsi="Arial" w:cs="Arial"/>
          <w:b/>
        </w:rPr>
      </w:pPr>
    </w:p>
    <w:p w14:paraId="189AB660" w14:textId="77777777" w:rsidR="00C16D92" w:rsidRDefault="00D872E3">
      <w:pPr>
        <w:jc w:val="both"/>
        <w:rPr>
          <w:rFonts w:ascii="Arial" w:hAnsi="Arial" w:cs="Arial"/>
          <w:b/>
        </w:rPr>
      </w:pPr>
      <w:r>
        <w:rPr>
          <w:rFonts w:ascii="Arial" w:hAnsi="Arial" w:cs="Arial"/>
          <w:b/>
        </w:rPr>
        <w:t>ACORDS</w:t>
      </w:r>
    </w:p>
    <w:p w14:paraId="189AB661" w14:textId="77777777" w:rsidR="00C16D92" w:rsidRDefault="00C16D92">
      <w:pPr>
        <w:jc w:val="both"/>
        <w:rPr>
          <w:rFonts w:ascii="Arial" w:hAnsi="Arial" w:cs="Arial"/>
        </w:rPr>
      </w:pPr>
    </w:p>
    <w:p w14:paraId="189AB662" w14:textId="77777777" w:rsidR="00C16D92" w:rsidRDefault="00D872E3">
      <w:pPr>
        <w:jc w:val="both"/>
        <w:rPr>
          <w:rFonts w:ascii="Arial" w:hAnsi="Arial" w:cs="Arial"/>
        </w:rPr>
      </w:pPr>
      <w:r>
        <w:rPr>
          <w:rFonts w:ascii="Arial" w:hAnsi="Arial" w:cs="Arial"/>
          <w:b/>
        </w:rPr>
        <w:t>Primer.</w:t>
      </w:r>
      <w:r>
        <w:rPr>
          <w:rFonts w:ascii="Arial" w:hAnsi="Arial" w:cs="Arial"/>
        </w:rPr>
        <w:t xml:space="preserve"> – Constitueix l’objecte del present conveni la regulació de les relacions de col·laboració entre </w:t>
      </w:r>
      <w:r w:rsidR="00F73240">
        <w:rPr>
          <w:rFonts w:ascii="Arial" w:hAnsi="Arial" w:cs="Arial"/>
        </w:rPr>
        <w:t>ICIL</w:t>
      </w:r>
      <w:r w:rsidR="00E340D3">
        <w:rPr>
          <w:rFonts w:ascii="Arial" w:hAnsi="Arial" w:cs="Arial"/>
        </w:rPr>
        <w:t xml:space="preserve"> </w:t>
      </w:r>
      <w:r>
        <w:rPr>
          <w:rFonts w:ascii="Arial" w:hAnsi="Arial" w:cs="Arial"/>
        </w:rPr>
        <w:t xml:space="preserve">i el </w:t>
      </w:r>
      <w:r w:rsidR="008B0A19" w:rsidRPr="00C96103">
        <w:rPr>
          <w:rFonts w:ascii="Arial" w:hAnsi="Arial" w:cs="Arial"/>
        </w:rPr>
        <w:t xml:space="preserve">Servei de </w:t>
      </w:r>
      <w:r w:rsidR="008B0A19">
        <w:rPr>
          <w:rFonts w:ascii="Arial" w:hAnsi="Arial" w:cs="Arial"/>
        </w:rPr>
        <w:t xml:space="preserve">Promoció Econòmica </w:t>
      </w:r>
      <w:r w:rsidR="008B0A19" w:rsidRPr="00C96103">
        <w:rPr>
          <w:rFonts w:ascii="Arial" w:hAnsi="Arial" w:cs="Arial"/>
        </w:rPr>
        <w:t xml:space="preserve">de l’AJUNTAMENT DE </w:t>
      </w:r>
      <w:r w:rsidR="008B0A19">
        <w:rPr>
          <w:rFonts w:ascii="Arial" w:hAnsi="Arial" w:cs="Arial"/>
        </w:rPr>
        <w:t>POLINYÀ</w:t>
      </w:r>
      <w:r>
        <w:rPr>
          <w:rFonts w:ascii="Arial" w:hAnsi="Arial" w:cs="Arial"/>
        </w:rPr>
        <w:t>, d’acord amb la voluntat de crear instruments, sinergies, i accions per tal d’afavorir i potenciar conjuntament el desenvolupament local del municipi</w:t>
      </w:r>
      <w:r w:rsidR="00697885">
        <w:rPr>
          <w:rFonts w:ascii="Arial" w:hAnsi="Arial" w:cs="Arial"/>
        </w:rPr>
        <w:t xml:space="preserve"> </w:t>
      </w:r>
      <w:r w:rsidR="00AE5B09">
        <w:rPr>
          <w:rFonts w:ascii="Arial" w:hAnsi="Arial" w:cs="Arial"/>
        </w:rPr>
        <w:t>i</w:t>
      </w:r>
      <w:r w:rsidR="00697885">
        <w:rPr>
          <w:rFonts w:ascii="Arial" w:hAnsi="Arial" w:cs="Arial"/>
        </w:rPr>
        <w:t xml:space="preserve"> l</w:t>
      </w:r>
      <w:r w:rsidR="00AE5B09">
        <w:rPr>
          <w:rFonts w:ascii="Arial" w:hAnsi="Arial" w:cs="Arial"/>
        </w:rPr>
        <w:t xml:space="preserve">’impuls de la logística, mitjançant accions de formació, divulgació, innovació i de valor a la comunitat, </w:t>
      </w:r>
      <w:r w:rsidR="00697885">
        <w:rPr>
          <w:rFonts w:ascii="Arial" w:hAnsi="Arial" w:cs="Arial"/>
        </w:rPr>
        <w:t>increment</w:t>
      </w:r>
      <w:r w:rsidR="00AE5B09">
        <w:rPr>
          <w:rFonts w:ascii="Arial" w:hAnsi="Arial" w:cs="Arial"/>
        </w:rPr>
        <w:t>ant</w:t>
      </w:r>
      <w:r w:rsidR="00697885">
        <w:rPr>
          <w:rFonts w:ascii="Arial" w:hAnsi="Arial" w:cs="Arial"/>
        </w:rPr>
        <w:t xml:space="preserve"> la competitivitat del teixit industrial i empresarial</w:t>
      </w:r>
      <w:r>
        <w:rPr>
          <w:rFonts w:ascii="Arial" w:hAnsi="Arial" w:cs="Arial"/>
        </w:rPr>
        <w:t xml:space="preserve">, </w:t>
      </w:r>
      <w:r w:rsidR="00697885">
        <w:rPr>
          <w:rFonts w:ascii="Arial" w:hAnsi="Arial" w:cs="Arial"/>
        </w:rPr>
        <w:t>foment</w:t>
      </w:r>
      <w:r w:rsidR="00AE5B09">
        <w:rPr>
          <w:rFonts w:ascii="Arial" w:hAnsi="Arial" w:cs="Arial"/>
        </w:rPr>
        <w:t>ant</w:t>
      </w:r>
      <w:r w:rsidR="00697885">
        <w:rPr>
          <w:rFonts w:ascii="Arial" w:hAnsi="Arial" w:cs="Arial"/>
        </w:rPr>
        <w:t xml:space="preserve"> el desenvolupament i l’ús de tecnologies netes </w:t>
      </w:r>
      <w:r>
        <w:rPr>
          <w:rFonts w:ascii="Arial" w:hAnsi="Arial" w:cs="Arial"/>
        </w:rPr>
        <w:t>i de formació especialitzada vinculada amb l’</w:t>
      </w:r>
      <w:r w:rsidR="00950F3D">
        <w:rPr>
          <w:rFonts w:ascii="Arial" w:hAnsi="Arial" w:cs="Arial"/>
        </w:rPr>
        <w:t>à</w:t>
      </w:r>
      <w:r w:rsidR="00AE5B09">
        <w:rPr>
          <w:rFonts w:ascii="Arial" w:hAnsi="Arial" w:cs="Arial"/>
        </w:rPr>
        <w:t>mbit de l’ocupació i d’empresa.</w:t>
      </w:r>
    </w:p>
    <w:p w14:paraId="189AB663" w14:textId="77777777" w:rsidR="00AE5B09" w:rsidRDefault="00AE5B09">
      <w:pPr>
        <w:jc w:val="both"/>
        <w:rPr>
          <w:rFonts w:ascii="Arial" w:hAnsi="Arial" w:cs="Arial"/>
        </w:rPr>
      </w:pPr>
    </w:p>
    <w:p w14:paraId="189AB664" w14:textId="77777777" w:rsidR="000D6DC0" w:rsidRDefault="00D872E3">
      <w:pPr>
        <w:jc w:val="both"/>
        <w:rPr>
          <w:rFonts w:ascii="Arial" w:hAnsi="Arial" w:cs="Arial"/>
        </w:rPr>
      </w:pPr>
      <w:r>
        <w:rPr>
          <w:rFonts w:ascii="Arial" w:hAnsi="Arial" w:cs="Arial"/>
          <w:b/>
        </w:rPr>
        <w:t>Segon.</w:t>
      </w:r>
      <w:r>
        <w:rPr>
          <w:rFonts w:ascii="Arial" w:hAnsi="Arial" w:cs="Arial"/>
        </w:rPr>
        <w:t xml:space="preserve"> – El </w:t>
      </w:r>
      <w:r w:rsidR="003C63F5">
        <w:rPr>
          <w:rFonts w:ascii="Arial" w:hAnsi="Arial" w:cs="Arial"/>
        </w:rPr>
        <w:t>Servei d</w:t>
      </w:r>
      <w:r w:rsidR="008B0A19" w:rsidRPr="00C96103">
        <w:rPr>
          <w:rFonts w:ascii="Arial" w:hAnsi="Arial" w:cs="Arial"/>
        </w:rPr>
        <w:t xml:space="preserve">e </w:t>
      </w:r>
      <w:r w:rsidR="008B0A19">
        <w:rPr>
          <w:rFonts w:ascii="Arial" w:hAnsi="Arial" w:cs="Arial"/>
        </w:rPr>
        <w:t xml:space="preserve">Promoció Econòmica </w:t>
      </w:r>
      <w:r w:rsidR="008B0A19" w:rsidRPr="00C96103">
        <w:rPr>
          <w:rFonts w:ascii="Arial" w:hAnsi="Arial" w:cs="Arial"/>
        </w:rPr>
        <w:t xml:space="preserve">de l’AJUNTAMENT DE </w:t>
      </w:r>
      <w:r w:rsidR="008B0A19">
        <w:rPr>
          <w:rFonts w:ascii="Arial" w:hAnsi="Arial" w:cs="Arial"/>
        </w:rPr>
        <w:t xml:space="preserve">POLINYÀ </w:t>
      </w:r>
      <w:r>
        <w:rPr>
          <w:rFonts w:ascii="Arial" w:hAnsi="Arial" w:cs="Arial"/>
        </w:rPr>
        <w:t xml:space="preserve">i </w:t>
      </w:r>
      <w:r w:rsidR="00AE5B09">
        <w:rPr>
          <w:rFonts w:ascii="Arial" w:hAnsi="Arial" w:cs="Arial"/>
        </w:rPr>
        <w:t>ICIL</w:t>
      </w:r>
      <w:r w:rsidR="00E340D3">
        <w:rPr>
          <w:rFonts w:ascii="Arial" w:hAnsi="Arial" w:cs="Arial"/>
        </w:rPr>
        <w:t xml:space="preserve"> </w:t>
      </w:r>
      <w:r>
        <w:rPr>
          <w:rFonts w:ascii="Arial" w:hAnsi="Arial" w:cs="Arial"/>
        </w:rPr>
        <w:t xml:space="preserve">col·laboren conjuntament en accions </w:t>
      </w:r>
      <w:r w:rsidR="00697885">
        <w:rPr>
          <w:rFonts w:ascii="Arial" w:hAnsi="Arial" w:cs="Arial"/>
        </w:rPr>
        <w:t xml:space="preserve">de desenvolupament estratègic del territori vinculades </w:t>
      </w:r>
      <w:r w:rsidR="00AE5B09">
        <w:rPr>
          <w:rFonts w:ascii="Arial" w:hAnsi="Arial" w:cs="Arial"/>
        </w:rPr>
        <w:t>al Pla Estratègic de LOGINCAT,</w:t>
      </w:r>
      <w:r w:rsidR="00D51DEE">
        <w:rPr>
          <w:rFonts w:ascii="Arial" w:hAnsi="Arial" w:cs="Arial"/>
        </w:rPr>
        <w:t xml:space="preserve"> en</w:t>
      </w:r>
      <w:r w:rsidR="00697885">
        <w:rPr>
          <w:rFonts w:ascii="Arial" w:hAnsi="Arial" w:cs="Arial"/>
        </w:rPr>
        <w:t xml:space="preserve"> </w:t>
      </w:r>
      <w:r w:rsidR="00950F3D">
        <w:rPr>
          <w:rFonts w:ascii="Arial" w:hAnsi="Arial" w:cs="Arial"/>
        </w:rPr>
        <w:t>p</w:t>
      </w:r>
      <w:r w:rsidR="000D6DC0">
        <w:rPr>
          <w:rFonts w:ascii="Arial" w:hAnsi="Arial" w:cs="Arial"/>
        </w:rPr>
        <w:t xml:space="preserve">rojectes i serveis que afavoreixin i promoguin la millora en el posicionament i la competitivitat del teixit empresarial i industrial del territori, </w:t>
      </w:r>
      <w:r w:rsidR="00AE5B09">
        <w:rPr>
          <w:rFonts w:ascii="Arial" w:hAnsi="Arial" w:cs="Arial"/>
        </w:rPr>
        <w:t>mitjançant l’impuls de l’activitat logística, i concretament a través de la f</w:t>
      </w:r>
      <w:r w:rsidR="000D6DC0">
        <w:rPr>
          <w:rFonts w:ascii="Arial" w:hAnsi="Arial" w:cs="Arial"/>
        </w:rPr>
        <w:t>ormació especialitzada en àmbits en el</w:t>
      </w:r>
      <w:r w:rsidR="00D51DEE">
        <w:rPr>
          <w:rFonts w:ascii="Arial" w:hAnsi="Arial" w:cs="Arial"/>
        </w:rPr>
        <w:t>s</w:t>
      </w:r>
      <w:r w:rsidR="000D6DC0">
        <w:rPr>
          <w:rFonts w:ascii="Arial" w:hAnsi="Arial" w:cs="Arial"/>
        </w:rPr>
        <w:t xml:space="preserve"> que l’AJUNTAMENT DE </w:t>
      </w:r>
      <w:r w:rsidR="008B0A19">
        <w:rPr>
          <w:rFonts w:ascii="Arial" w:hAnsi="Arial" w:cs="Arial"/>
        </w:rPr>
        <w:t>POLINYÀ</w:t>
      </w:r>
      <w:r w:rsidR="000D6DC0">
        <w:rPr>
          <w:rFonts w:ascii="Arial" w:hAnsi="Arial" w:cs="Arial"/>
        </w:rPr>
        <w:t xml:space="preserve"> no té la possibilitat de desenvolupar actuacions especialitzades; i la potenciació de l’emprenedoria i la consolidació empresarial</w:t>
      </w:r>
      <w:r w:rsidR="000F5119">
        <w:rPr>
          <w:rFonts w:ascii="Arial" w:hAnsi="Arial" w:cs="Arial"/>
        </w:rPr>
        <w:t xml:space="preserve">; </w:t>
      </w:r>
      <w:r w:rsidR="000D6DC0">
        <w:rPr>
          <w:rFonts w:ascii="Arial" w:hAnsi="Arial" w:cs="Arial"/>
        </w:rPr>
        <w:t>els quals siguin d’interès mutu d’ambdues institucions.</w:t>
      </w:r>
    </w:p>
    <w:p w14:paraId="189AB665" w14:textId="77777777" w:rsidR="00697885" w:rsidRDefault="00697885">
      <w:pPr>
        <w:jc w:val="both"/>
        <w:rPr>
          <w:rFonts w:ascii="Arial" w:hAnsi="Arial" w:cs="Arial"/>
        </w:rPr>
      </w:pPr>
    </w:p>
    <w:p w14:paraId="189AB666" w14:textId="77777777" w:rsidR="00C16D92" w:rsidRDefault="00C96103">
      <w:pPr>
        <w:jc w:val="both"/>
      </w:pPr>
      <w:r>
        <w:rPr>
          <w:rFonts w:ascii="Arial" w:hAnsi="Arial" w:cs="Arial"/>
          <w:b/>
        </w:rPr>
        <w:t>Tercer</w:t>
      </w:r>
      <w:r w:rsidR="00D872E3">
        <w:rPr>
          <w:rFonts w:ascii="Arial" w:hAnsi="Arial" w:cs="Arial"/>
          <w:b/>
        </w:rPr>
        <w:t>.</w:t>
      </w:r>
      <w:r w:rsidR="00D872E3">
        <w:rPr>
          <w:rFonts w:ascii="Arial" w:hAnsi="Arial" w:cs="Arial"/>
        </w:rPr>
        <w:t xml:space="preserve"> –  </w:t>
      </w:r>
      <w:r w:rsidR="005B7555">
        <w:rPr>
          <w:rFonts w:ascii="Arial" w:hAnsi="Arial" w:cs="Arial"/>
        </w:rPr>
        <w:t xml:space="preserve">L’AJUNTAMENT DE </w:t>
      </w:r>
      <w:r w:rsidR="008B0A19">
        <w:rPr>
          <w:rFonts w:ascii="Arial" w:hAnsi="Arial" w:cs="Arial"/>
        </w:rPr>
        <w:t>POLINYÀ</w:t>
      </w:r>
      <w:r w:rsidR="005B7555">
        <w:rPr>
          <w:rFonts w:ascii="Arial" w:hAnsi="Arial" w:cs="Arial"/>
        </w:rPr>
        <w:t xml:space="preserve"> col</w:t>
      </w:r>
      <w:r w:rsidR="00D872E3">
        <w:rPr>
          <w:rFonts w:ascii="Arial" w:hAnsi="Arial" w:cs="Arial"/>
        </w:rPr>
        <w:t xml:space="preserve">·laborarà amb </w:t>
      </w:r>
      <w:r w:rsidR="00AE5B09">
        <w:rPr>
          <w:rFonts w:ascii="Arial" w:hAnsi="Arial" w:cs="Arial"/>
        </w:rPr>
        <w:t>ICIL</w:t>
      </w:r>
      <w:r w:rsidR="005B7555">
        <w:rPr>
          <w:rFonts w:ascii="Arial" w:hAnsi="Arial" w:cs="Arial"/>
        </w:rPr>
        <w:t xml:space="preserve"> </w:t>
      </w:r>
      <w:r w:rsidR="00D872E3">
        <w:rPr>
          <w:rFonts w:ascii="Arial" w:hAnsi="Arial" w:cs="Arial"/>
        </w:rPr>
        <w:t>en aquells programes de desenvolupament econòmic, i ocupació entre altres,  que siguin d’interès per part de les dues institucions.</w:t>
      </w:r>
    </w:p>
    <w:p w14:paraId="189AB667" w14:textId="77777777" w:rsidR="00C16D92" w:rsidRDefault="00C16D92">
      <w:pPr>
        <w:jc w:val="both"/>
        <w:rPr>
          <w:rFonts w:ascii="Arial" w:hAnsi="Arial" w:cs="Arial"/>
        </w:rPr>
      </w:pPr>
    </w:p>
    <w:p w14:paraId="189AB668" w14:textId="77777777" w:rsidR="00C16D92" w:rsidRDefault="00C96103">
      <w:pPr>
        <w:jc w:val="both"/>
      </w:pPr>
      <w:r>
        <w:rPr>
          <w:rFonts w:ascii="Arial" w:hAnsi="Arial" w:cs="Arial"/>
          <w:b/>
        </w:rPr>
        <w:t>Quart</w:t>
      </w:r>
      <w:r w:rsidR="00D872E3">
        <w:rPr>
          <w:rFonts w:ascii="Arial" w:hAnsi="Arial" w:cs="Arial"/>
          <w:b/>
        </w:rPr>
        <w:t>.</w:t>
      </w:r>
      <w:r w:rsidR="00D872E3">
        <w:rPr>
          <w:rFonts w:ascii="Arial" w:hAnsi="Arial" w:cs="Arial"/>
        </w:rPr>
        <w:t xml:space="preserve"> –</w:t>
      </w:r>
      <w:r>
        <w:rPr>
          <w:rFonts w:ascii="Arial" w:hAnsi="Arial" w:cs="Arial"/>
        </w:rPr>
        <w:t xml:space="preserve"> </w:t>
      </w:r>
      <w:r w:rsidR="00AE5B09">
        <w:rPr>
          <w:rFonts w:ascii="Arial" w:hAnsi="Arial" w:cs="Arial"/>
        </w:rPr>
        <w:t>ICIL</w:t>
      </w:r>
      <w:r w:rsidR="00E340D3">
        <w:rPr>
          <w:rFonts w:ascii="Arial" w:hAnsi="Arial" w:cs="Arial"/>
        </w:rPr>
        <w:t xml:space="preserve"> </w:t>
      </w:r>
      <w:r w:rsidR="00D872E3">
        <w:rPr>
          <w:rFonts w:ascii="Arial" w:hAnsi="Arial" w:cs="Arial"/>
        </w:rPr>
        <w:t xml:space="preserve">i el </w:t>
      </w:r>
      <w:r w:rsidR="008B0A19" w:rsidRPr="00C96103">
        <w:rPr>
          <w:rFonts w:ascii="Arial" w:hAnsi="Arial" w:cs="Arial"/>
        </w:rPr>
        <w:t xml:space="preserve">Servei de </w:t>
      </w:r>
      <w:r w:rsidR="008B0A19">
        <w:rPr>
          <w:rFonts w:ascii="Arial" w:hAnsi="Arial" w:cs="Arial"/>
        </w:rPr>
        <w:t xml:space="preserve">Promoció Econòmica </w:t>
      </w:r>
      <w:r w:rsidR="008B0A19" w:rsidRPr="00C96103">
        <w:rPr>
          <w:rFonts w:ascii="Arial" w:hAnsi="Arial" w:cs="Arial"/>
        </w:rPr>
        <w:t xml:space="preserve">de l’AJUNTAMENT DE </w:t>
      </w:r>
      <w:r w:rsidR="008B0A19">
        <w:rPr>
          <w:rFonts w:ascii="Arial" w:hAnsi="Arial" w:cs="Arial"/>
        </w:rPr>
        <w:t>POLINYÀ</w:t>
      </w:r>
      <w:r w:rsidR="00D872E3">
        <w:rPr>
          <w:rFonts w:ascii="Arial" w:hAnsi="Arial" w:cs="Arial"/>
        </w:rPr>
        <w:t xml:space="preserve"> col·laboren conjuntament en la detecció de necessitats en l’àmbit </w:t>
      </w:r>
      <w:r w:rsidR="00F826BA">
        <w:rPr>
          <w:rFonts w:ascii="Arial" w:hAnsi="Arial" w:cs="Arial"/>
        </w:rPr>
        <w:t xml:space="preserve">logístic </w:t>
      </w:r>
      <w:r w:rsidR="00D872E3">
        <w:rPr>
          <w:rFonts w:ascii="Arial" w:hAnsi="Arial" w:cs="Arial"/>
        </w:rPr>
        <w:t>empresarial i en el desenvolupament local</w:t>
      </w:r>
      <w:r w:rsidR="00D51DEE">
        <w:rPr>
          <w:rFonts w:ascii="Arial" w:hAnsi="Arial" w:cs="Arial"/>
        </w:rPr>
        <w:t>,</w:t>
      </w:r>
      <w:r w:rsidR="00D872E3">
        <w:rPr>
          <w:rFonts w:ascii="Arial" w:hAnsi="Arial" w:cs="Arial"/>
        </w:rPr>
        <w:t xml:space="preserve"> intercanviant</w:t>
      </w:r>
      <w:r w:rsidR="00866A89">
        <w:rPr>
          <w:rFonts w:ascii="Arial" w:hAnsi="Arial" w:cs="Arial"/>
        </w:rPr>
        <w:t xml:space="preserve"> </w:t>
      </w:r>
      <w:r w:rsidR="00D872E3">
        <w:rPr>
          <w:rFonts w:ascii="Arial" w:hAnsi="Arial" w:cs="Arial"/>
        </w:rPr>
        <w:t xml:space="preserve"> informació, experiències i coneixement i </w:t>
      </w:r>
      <w:r w:rsidR="002501BF">
        <w:rPr>
          <w:rFonts w:ascii="Arial" w:hAnsi="Arial" w:cs="Arial"/>
        </w:rPr>
        <w:t xml:space="preserve"> donant </w:t>
      </w:r>
      <w:r w:rsidR="002501BF">
        <w:rPr>
          <w:rFonts w:ascii="Arial" w:hAnsi="Arial" w:cs="Arial"/>
        </w:rPr>
        <w:lastRenderedPageBreak/>
        <w:t>a conèixer a l</w:t>
      </w:r>
      <w:r w:rsidR="00D872E3">
        <w:rPr>
          <w:rFonts w:ascii="Arial" w:hAnsi="Arial" w:cs="Arial"/>
        </w:rPr>
        <w:t xml:space="preserve">es empreses del teixit empresarial </w:t>
      </w:r>
      <w:r w:rsidR="002501BF">
        <w:rPr>
          <w:rFonts w:ascii="Arial" w:hAnsi="Arial" w:cs="Arial"/>
        </w:rPr>
        <w:t>e</w:t>
      </w:r>
      <w:r w:rsidR="00D872E3">
        <w:rPr>
          <w:rFonts w:ascii="Arial" w:hAnsi="Arial" w:cs="Arial"/>
        </w:rPr>
        <w:t>l</w:t>
      </w:r>
      <w:r w:rsidR="002501BF">
        <w:rPr>
          <w:rFonts w:ascii="Arial" w:hAnsi="Arial" w:cs="Arial"/>
        </w:rPr>
        <w:t>s</w:t>
      </w:r>
      <w:r w:rsidR="00D872E3">
        <w:rPr>
          <w:rFonts w:ascii="Arial" w:hAnsi="Arial" w:cs="Arial"/>
        </w:rPr>
        <w:t xml:space="preserve"> serveis i recursos d’ambd</w:t>
      </w:r>
      <w:r w:rsidR="00AE5B09">
        <w:rPr>
          <w:rFonts w:ascii="Arial" w:hAnsi="Arial" w:cs="Arial"/>
        </w:rPr>
        <w:t>ues</w:t>
      </w:r>
      <w:r w:rsidR="00D872E3">
        <w:rPr>
          <w:rFonts w:ascii="Arial" w:hAnsi="Arial" w:cs="Arial"/>
        </w:rPr>
        <w:t xml:space="preserve"> institucions. </w:t>
      </w:r>
    </w:p>
    <w:p w14:paraId="189AB669" w14:textId="77777777" w:rsidR="00C16D92" w:rsidRPr="00C96103" w:rsidRDefault="00C16D92">
      <w:pPr>
        <w:jc w:val="both"/>
        <w:rPr>
          <w:rFonts w:ascii="Arial" w:hAnsi="Arial" w:cs="Arial"/>
          <w:b/>
        </w:rPr>
      </w:pPr>
    </w:p>
    <w:p w14:paraId="189AB66A" w14:textId="77777777" w:rsidR="00C16D92" w:rsidRDefault="00C96103">
      <w:pPr>
        <w:jc w:val="both"/>
        <w:rPr>
          <w:rFonts w:ascii="Arial" w:hAnsi="Arial" w:cs="Arial"/>
        </w:rPr>
      </w:pPr>
      <w:r>
        <w:rPr>
          <w:rFonts w:ascii="Arial" w:hAnsi="Arial" w:cs="Arial"/>
          <w:b/>
          <w:bCs/>
        </w:rPr>
        <w:t>Cinquè</w:t>
      </w:r>
      <w:r w:rsidR="00D872E3">
        <w:rPr>
          <w:rFonts w:ascii="Arial" w:hAnsi="Arial" w:cs="Arial"/>
        </w:rPr>
        <w:t>. –</w:t>
      </w:r>
      <w:r>
        <w:rPr>
          <w:rFonts w:ascii="Arial" w:hAnsi="Arial" w:cs="Arial"/>
        </w:rPr>
        <w:t xml:space="preserve"> </w:t>
      </w:r>
      <w:r w:rsidR="00F826BA">
        <w:rPr>
          <w:rFonts w:ascii="Arial" w:hAnsi="Arial" w:cs="Arial"/>
        </w:rPr>
        <w:t>ICIL</w:t>
      </w:r>
      <w:r w:rsidR="00E340D3">
        <w:rPr>
          <w:rFonts w:ascii="Arial" w:hAnsi="Arial" w:cs="Arial"/>
        </w:rPr>
        <w:t xml:space="preserve"> </w:t>
      </w:r>
      <w:r w:rsidR="00D872E3">
        <w:rPr>
          <w:rFonts w:ascii="Arial" w:hAnsi="Arial" w:cs="Arial"/>
        </w:rPr>
        <w:t xml:space="preserve">i el </w:t>
      </w:r>
      <w:r w:rsidR="00030B0C" w:rsidRPr="00C96103">
        <w:rPr>
          <w:rFonts w:ascii="Arial" w:hAnsi="Arial" w:cs="Arial"/>
        </w:rPr>
        <w:t xml:space="preserve">Servei de </w:t>
      </w:r>
      <w:r w:rsidR="00030B0C">
        <w:rPr>
          <w:rFonts w:ascii="Arial" w:hAnsi="Arial" w:cs="Arial"/>
        </w:rPr>
        <w:t xml:space="preserve">Promoció Econòmica </w:t>
      </w:r>
      <w:r w:rsidR="00030B0C" w:rsidRPr="00C96103">
        <w:rPr>
          <w:rFonts w:ascii="Arial" w:hAnsi="Arial" w:cs="Arial"/>
        </w:rPr>
        <w:t xml:space="preserve">de l’AJUNTAMENT DE </w:t>
      </w:r>
      <w:r w:rsidR="00030B0C">
        <w:rPr>
          <w:rFonts w:ascii="Arial" w:hAnsi="Arial" w:cs="Arial"/>
        </w:rPr>
        <w:t>POLINYÀ</w:t>
      </w:r>
      <w:r w:rsidR="005B7555">
        <w:rPr>
          <w:rFonts w:ascii="Arial" w:hAnsi="Arial" w:cs="Arial"/>
        </w:rPr>
        <w:t xml:space="preserve"> </w:t>
      </w:r>
      <w:r w:rsidR="00D872E3">
        <w:rPr>
          <w:rFonts w:ascii="Arial" w:hAnsi="Arial" w:cs="Arial"/>
        </w:rPr>
        <w:t xml:space="preserve">volen ser un vehicle eficaç de </w:t>
      </w:r>
      <w:r w:rsidR="00F826BA">
        <w:rPr>
          <w:rFonts w:ascii="Arial" w:hAnsi="Arial" w:cs="Arial"/>
        </w:rPr>
        <w:t xml:space="preserve">generació </w:t>
      </w:r>
      <w:r w:rsidR="00D872E3">
        <w:rPr>
          <w:rFonts w:ascii="Arial" w:hAnsi="Arial" w:cs="Arial"/>
        </w:rPr>
        <w:t>de coneixement</w:t>
      </w:r>
      <w:r w:rsidR="003F73C2">
        <w:rPr>
          <w:rFonts w:ascii="Arial" w:hAnsi="Arial" w:cs="Arial"/>
        </w:rPr>
        <w:t xml:space="preserve"> </w:t>
      </w:r>
      <w:r w:rsidR="00D73923">
        <w:rPr>
          <w:rFonts w:ascii="Arial" w:hAnsi="Arial" w:cs="Arial"/>
        </w:rPr>
        <w:t>mitjançant la formació espec</w:t>
      </w:r>
      <w:r w:rsidR="00F826BA">
        <w:rPr>
          <w:rFonts w:ascii="Arial" w:hAnsi="Arial" w:cs="Arial"/>
        </w:rPr>
        <w:t>ia</w:t>
      </w:r>
      <w:r w:rsidR="00D73923">
        <w:rPr>
          <w:rFonts w:ascii="Arial" w:hAnsi="Arial" w:cs="Arial"/>
        </w:rPr>
        <w:t>litza</w:t>
      </w:r>
      <w:r w:rsidR="00F826BA">
        <w:rPr>
          <w:rFonts w:ascii="Arial" w:hAnsi="Arial" w:cs="Arial"/>
        </w:rPr>
        <w:t>d</w:t>
      </w:r>
      <w:r w:rsidR="00D73923">
        <w:rPr>
          <w:rFonts w:ascii="Arial" w:hAnsi="Arial" w:cs="Arial"/>
        </w:rPr>
        <w:t>a</w:t>
      </w:r>
      <w:r w:rsidR="00F826BA">
        <w:rPr>
          <w:rFonts w:ascii="Arial" w:hAnsi="Arial" w:cs="Arial"/>
        </w:rPr>
        <w:t>, per contribuir a reduir el gap competencial actual en el sector i àmbit logístic.</w:t>
      </w:r>
      <w:r w:rsidR="00D872E3">
        <w:rPr>
          <w:rFonts w:ascii="Arial" w:hAnsi="Arial" w:cs="Arial"/>
        </w:rPr>
        <w:t xml:space="preserve"> </w:t>
      </w:r>
    </w:p>
    <w:p w14:paraId="189AB66B" w14:textId="77777777" w:rsidR="006E233D" w:rsidRDefault="006E233D">
      <w:pPr>
        <w:jc w:val="both"/>
        <w:rPr>
          <w:rFonts w:ascii="Arial" w:hAnsi="Arial" w:cs="Arial"/>
        </w:rPr>
      </w:pPr>
    </w:p>
    <w:p w14:paraId="189AB66C" w14:textId="77777777" w:rsidR="006E233D" w:rsidRDefault="006E233D">
      <w:pPr>
        <w:jc w:val="both"/>
        <w:rPr>
          <w:rFonts w:ascii="Arial" w:hAnsi="Arial" w:cs="Arial"/>
        </w:rPr>
      </w:pPr>
      <w:r w:rsidRPr="006E233D">
        <w:rPr>
          <w:rFonts w:ascii="Arial" w:hAnsi="Arial" w:cs="Arial"/>
          <w:b/>
        </w:rPr>
        <w:t xml:space="preserve">Sisè. </w:t>
      </w:r>
      <w:r>
        <w:rPr>
          <w:rFonts w:ascii="Arial" w:hAnsi="Arial" w:cs="Arial"/>
        </w:rPr>
        <w:t xml:space="preserve">– ICIL i el </w:t>
      </w:r>
      <w:r w:rsidRPr="00C96103">
        <w:rPr>
          <w:rFonts w:ascii="Arial" w:hAnsi="Arial" w:cs="Arial"/>
        </w:rPr>
        <w:t xml:space="preserve">Servei de </w:t>
      </w:r>
      <w:r>
        <w:rPr>
          <w:rFonts w:ascii="Arial" w:hAnsi="Arial" w:cs="Arial"/>
        </w:rPr>
        <w:t xml:space="preserve">Promoció Econòmica </w:t>
      </w:r>
      <w:r w:rsidRPr="00C96103">
        <w:rPr>
          <w:rFonts w:ascii="Arial" w:hAnsi="Arial" w:cs="Arial"/>
        </w:rPr>
        <w:t xml:space="preserve">de l’AJUNTAMENT DE </w:t>
      </w:r>
      <w:r>
        <w:rPr>
          <w:rFonts w:ascii="Arial" w:hAnsi="Arial" w:cs="Arial"/>
        </w:rPr>
        <w:t>POLINYÀ</w:t>
      </w:r>
      <w:r w:rsidR="005177F1">
        <w:rPr>
          <w:rFonts w:ascii="Arial" w:hAnsi="Arial" w:cs="Arial"/>
        </w:rPr>
        <w:t xml:space="preserve"> acorden una col·laboració inicial en les següents accions, susceptibles de ser ampliades i/o modificades en funció de l’evolució dels objectius compartits i de les valoracions pertinents de la comissió de seguiment:</w:t>
      </w:r>
    </w:p>
    <w:p w14:paraId="189AB66D" w14:textId="77777777" w:rsidR="005177F1" w:rsidRPr="005177F1" w:rsidRDefault="005177F1" w:rsidP="005177F1">
      <w:pPr>
        <w:pStyle w:val="Prrafodelista"/>
        <w:numPr>
          <w:ilvl w:val="0"/>
          <w:numId w:val="3"/>
        </w:numPr>
        <w:jc w:val="both"/>
        <w:rPr>
          <w:rFonts w:ascii="Arial" w:hAnsi="Arial" w:cs="Arial"/>
        </w:rPr>
      </w:pPr>
      <w:r w:rsidRPr="005177F1">
        <w:rPr>
          <w:rFonts w:ascii="Arial" w:hAnsi="Arial" w:cs="Arial"/>
        </w:rPr>
        <w:t xml:space="preserve">Cicle anual de formació en logística i indústria, en format de </w:t>
      </w:r>
      <w:proofErr w:type="spellStart"/>
      <w:r w:rsidRPr="005177F1">
        <w:rPr>
          <w:rFonts w:ascii="Arial" w:hAnsi="Arial" w:cs="Arial"/>
        </w:rPr>
        <w:t>workshops</w:t>
      </w:r>
      <w:proofErr w:type="spellEnd"/>
      <w:r w:rsidRPr="005177F1">
        <w:rPr>
          <w:rFonts w:ascii="Arial" w:hAnsi="Arial" w:cs="Arial"/>
        </w:rPr>
        <w:t>, que serà impartida per ICIL a Can Gavarra de Polinyà.</w:t>
      </w:r>
    </w:p>
    <w:p w14:paraId="189AB66E" w14:textId="77777777" w:rsidR="005177F1" w:rsidRPr="005177F1" w:rsidRDefault="005177F1" w:rsidP="005177F1">
      <w:pPr>
        <w:pStyle w:val="Prrafodelista"/>
        <w:numPr>
          <w:ilvl w:val="0"/>
          <w:numId w:val="3"/>
        </w:numPr>
        <w:jc w:val="both"/>
        <w:rPr>
          <w:rFonts w:ascii="Arial" w:hAnsi="Arial" w:cs="Arial"/>
        </w:rPr>
      </w:pPr>
      <w:r w:rsidRPr="005177F1">
        <w:rPr>
          <w:rFonts w:ascii="Arial" w:hAnsi="Arial" w:cs="Arial"/>
        </w:rPr>
        <w:t xml:space="preserve">Edició anual de Màster especialitzat en logística amb metodologia </w:t>
      </w:r>
      <w:proofErr w:type="spellStart"/>
      <w:r w:rsidRPr="005177F1">
        <w:rPr>
          <w:rFonts w:ascii="Arial" w:hAnsi="Arial" w:cs="Arial"/>
        </w:rPr>
        <w:t>blended</w:t>
      </w:r>
      <w:proofErr w:type="spellEnd"/>
      <w:r w:rsidRPr="005177F1">
        <w:rPr>
          <w:rFonts w:ascii="Arial" w:hAnsi="Arial" w:cs="Arial"/>
        </w:rPr>
        <w:t>, a impartir per ICIL, de caire mixt online i presencial (a Can Gavarra).</w:t>
      </w:r>
    </w:p>
    <w:p w14:paraId="189AB66F" w14:textId="77777777" w:rsidR="005177F1" w:rsidRPr="007E5E39" w:rsidRDefault="005177F1" w:rsidP="005177F1">
      <w:pPr>
        <w:pStyle w:val="Prrafodelista"/>
        <w:numPr>
          <w:ilvl w:val="0"/>
          <w:numId w:val="3"/>
        </w:numPr>
        <w:jc w:val="both"/>
        <w:rPr>
          <w:rFonts w:ascii="Arial" w:hAnsi="Arial" w:cs="Arial"/>
        </w:rPr>
      </w:pPr>
      <w:r w:rsidRPr="007E5E39">
        <w:rPr>
          <w:rFonts w:ascii="Arial" w:hAnsi="Arial" w:cs="Arial"/>
        </w:rPr>
        <w:t>Participació de ICIL com a membre del Consell Assessor de LOGINCAT.</w:t>
      </w:r>
    </w:p>
    <w:p w14:paraId="189AB670" w14:textId="77777777" w:rsidR="005177F1" w:rsidRPr="007E5E39" w:rsidRDefault="005177F1" w:rsidP="005177F1">
      <w:pPr>
        <w:pStyle w:val="Prrafodelista"/>
        <w:numPr>
          <w:ilvl w:val="0"/>
          <w:numId w:val="3"/>
        </w:numPr>
        <w:jc w:val="both"/>
        <w:rPr>
          <w:rFonts w:ascii="Arial" w:hAnsi="Arial" w:cs="Arial"/>
        </w:rPr>
      </w:pPr>
      <w:r w:rsidRPr="007E5E39">
        <w:rPr>
          <w:rFonts w:ascii="Arial" w:hAnsi="Arial" w:cs="Arial"/>
        </w:rPr>
        <w:t xml:space="preserve">Organització d’una jornada de divulgació de coneixement </w:t>
      </w:r>
      <w:r w:rsidR="007E5E39" w:rsidRPr="007E5E39">
        <w:rPr>
          <w:rFonts w:ascii="Arial" w:hAnsi="Arial" w:cs="Arial"/>
        </w:rPr>
        <w:t>adreçat a</w:t>
      </w:r>
      <w:r w:rsidRPr="007E5E39">
        <w:rPr>
          <w:rFonts w:ascii="Arial" w:hAnsi="Arial" w:cs="Arial"/>
        </w:rPr>
        <w:t xml:space="preserve"> les empreses, que doni suport a la comercialització de la formació que s’impartirà per part d’ICIL.</w:t>
      </w:r>
    </w:p>
    <w:p w14:paraId="189AB671" w14:textId="77777777" w:rsidR="005177F1" w:rsidRPr="007E5E39" w:rsidRDefault="005177F1" w:rsidP="005177F1">
      <w:pPr>
        <w:pStyle w:val="Prrafodelista"/>
        <w:numPr>
          <w:ilvl w:val="0"/>
          <w:numId w:val="3"/>
        </w:numPr>
        <w:jc w:val="both"/>
        <w:rPr>
          <w:rFonts w:ascii="Arial" w:hAnsi="Arial" w:cs="Arial"/>
        </w:rPr>
      </w:pPr>
      <w:r w:rsidRPr="007E5E39">
        <w:rPr>
          <w:rFonts w:ascii="Arial" w:hAnsi="Arial" w:cs="Arial"/>
        </w:rPr>
        <w:t>Suport mutu en les accions de difusió i comercialització de la formació i altres informacions que s’estimi oportú, relacionades amb l’àmbit logístic.</w:t>
      </w:r>
    </w:p>
    <w:p w14:paraId="189AB672" w14:textId="77777777" w:rsidR="005177F1" w:rsidRPr="007E5E39" w:rsidRDefault="005177F1" w:rsidP="005177F1">
      <w:pPr>
        <w:pStyle w:val="Prrafodelista"/>
        <w:numPr>
          <w:ilvl w:val="0"/>
          <w:numId w:val="3"/>
        </w:numPr>
        <w:jc w:val="both"/>
        <w:rPr>
          <w:rFonts w:ascii="Arial" w:hAnsi="Arial" w:cs="Arial"/>
        </w:rPr>
      </w:pPr>
      <w:r w:rsidRPr="007E5E39">
        <w:rPr>
          <w:rFonts w:ascii="Arial" w:hAnsi="Arial" w:cs="Arial"/>
        </w:rPr>
        <w:t>Participació de l’Ajuntament de P</w:t>
      </w:r>
      <w:r w:rsidR="007E5E39" w:rsidRPr="007E5E39">
        <w:rPr>
          <w:rFonts w:ascii="Arial" w:hAnsi="Arial" w:cs="Arial"/>
        </w:rPr>
        <w:t>o</w:t>
      </w:r>
      <w:r w:rsidRPr="007E5E39">
        <w:rPr>
          <w:rFonts w:ascii="Arial" w:hAnsi="Arial" w:cs="Arial"/>
        </w:rPr>
        <w:t>linyà a la revista publicada per ICIL</w:t>
      </w:r>
      <w:r w:rsidR="007E5E39" w:rsidRPr="007E5E39">
        <w:rPr>
          <w:rFonts w:ascii="Arial" w:hAnsi="Arial" w:cs="Arial"/>
        </w:rPr>
        <w:t>.</w:t>
      </w:r>
    </w:p>
    <w:p w14:paraId="189AB673" w14:textId="77777777" w:rsidR="007E5E39" w:rsidRPr="007E5E39" w:rsidRDefault="007E5E39" w:rsidP="005177F1">
      <w:pPr>
        <w:pStyle w:val="Prrafodelista"/>
        <w:numPr>
          <w:ilvl w:val="0"/>
          <w:numId w:val="3"/>
        </w:numPr>
        <w:jc w:val="both"/>
        <w:rPr>
          <w:rFonts w:ascii="Arial" w:hAnsi="Arial" w:cs="Arial"/>
        </w:rPr>
      </w:pPr>
      <w:r w:rsidRPr="007E5E39">
        <w:rPr>
          <w:rFonts w:ascii="Arial" w:hAnsi="Arial" w:cs="Arial"/>
        </w:rPr>
        <w:t>Accessibilitat al servei d’ICIL de borsa de treball especialitzat.</w:t>
      </w:r>
    </w:p>
    <w:p w14:paraId="189AB674" w14:textId="77777777" w:rsidR="007E5E39" w:rsidRPr="007E5E39" w:rsidRDefault="007E5E39" w:rsidP="005177F1">
      <w:pPr>
        <w:pStyle w:val="Prrafodelista"/>
        <w:numPr>
          <w:ilvl w:val="0"/>
          <w:numId w:val="3"/>
        </w:numPr>
        <w:jc w:val="both"/>
        <w:rPr>
          <w:rFonts w:ascii="Arial" w:hAnsi="Arial" w:cs="Arial"/>
        </w:rPr>
      </w:pPr>
      <w:r w:rsidRPr="007E5E39">
        <w:rPr>
          <w:rFonts w:ascii="Arial" w:hAnsi="Arial" w:cs="Arial"/>
        </w:rPr>
        <w:t>Comitès temàtics de treball de l’àmbit logístic.</w:t>
      </w:r>
    </w:p>
    <w:p w14:paraId="189AB675" w14:textId="77777777" w:rsidR="00F5045B" w:rsidRDefault="00F5045B">
      <w:pPr>
        <w:jc w:val="both"/>
        <w:rPr>
          <w:rFonts w:ascii="Arial" w:hAnsi="Arial" w:cs="Arial"/>
        </w:rPr>
      </w:pPr>
    </w:p>
    <w:p w14:paraId="189AB676" w14:textId="77777777" w:rsidR="00F5045B" w:rsidRPr="00F5045B" w:rsidRDefault="00C96103" w:rsidP="00F5045B">
      <w:pPr>
        <w:tabs>
          <w:tab w:val="left" w:pos="-720"/>
          <w:tab w:val="left" w:pos="0"/>
          <w:tab w:val="left" w:pos="720"/>
          <w:tab w:val="left" w:pos="1440"/>
          <w:tab w:val="left" w:pos="2160"/>
          <w:tab w:val="left" w:pos="2880"/>
          <w:tab w:val="left" w:pos="3600"/>
          <w:tab w:val="left" w:pos="4320"/>
        </w:tabs>
        <w:jc w:val="both"/>
        <w:rPr>
          <w:rFonts w:ascii="Arial" w:hAnsi="Arial" w:cs="Arial"/>
        </w:rPr>
      </w:pPr>
      <w:r w:rsidRPr="00C96103">
        <w:rPr>
          <w:rFonts w:ascii="Arial" w:hAnsi="Arial" w:cs="Arial"/>
          <w:b/>
        </w:rPr>
        <w:t>S</w:t>
      </w:r>
      <w:r w:rsidR="00FE4A54">
        <w:rPr>
          <w:rFonts w:ascii="Arial" w:hAnsi="Arial" w:cs="Arial"/>
          <w:b/>
        </w:rPr>
        <w:t>etè</w:t>
      </w:r>
      <w:r w:rsidR="00F5045B">
        <w:rPr>
          <w:rFonts w:ascii="Arial" w:hAnsi="Arial" w:cs="Arial"/>
        </w:rPr>
        <w:t>.</w:t>
      </w:r>
      <w:r>
        <w:rPr>
          <w:rFonts w:ascii="Arial" w:hAnsi="Arial" w:cs="Arial"/>
        </w:rPr>
        <w:t xml:space="preserve"> </w:t>
      </w:r>
      <w:r w:rsidRPr="002A781E">
        <w:rPr>
          <w:rFonts w:ascii="Arial" w:hAnsi="Arial" w:cs="Arial"/>
        </w:rPr>
        <w:t>–</w:t>
      </w:r>
      <w:r w:rsidR="00F5045B" w:rsidRPr="002A781E">
        <w:rPr>
          <w:rFonts w:ascii="Arial" w:hAnsi="Arial" w:cs="Arial"/>
        </w:rPr>
        <w:t xml:space="preserve"> </w:t>
      </w:r>
      <w:r w:rsidR="006F724C" w:rsidRPr="002A781E">
        <w:rPr>
          <w:rFonts w:ascii="Arial" w:hAnsi="Arial" w:cs="Arial"/>
        </w:rPr>
        <w:t xml:space="preserve">Cada projecte i programa d'actuació en el marc d'aquest </w:t>
      </w:r>
      <w:r w:rsidR="00833DDD" w:rsidRPr="002A781E">
        <w:rPr>
          <w:rFonts w:ascii="Arial" w:hAnsi="Arial" w:cs="Arial"/>
        </w:rPr>
        <w:t>conveni</w:t>
      </w:r>
      <w:r w:rsidR="006F724C" w:rsidRPr="002A781E">
        <w:rPr>
          <w:rFonts w:ascii="Arial" w:hAnsi="Arial" w:cs="Arial"/>
        </w:rPr>
        <w:t xml:space="preserve"> serà objecte d'un </w:t>
      </w:r>
      <w:r w:rsidR="00833DDD" w:rsidRPr="002A781E">
        <w:rPr>
          <w:rFonts w:ascii="Arial" w:hAnsi="Arial" w:cs="Arial"/>
        </w:rPr>
        <w:t>acord</w:t>
      </w:r>
      <w:r w:rsidR="006F724C" w:rsidRPr="002A781E">
        <w:rPr>
          <w:rFonts w:ascii="Arial" w:hAnsi="Arial" w:cs="Arial"/>
        </w:rPr>
        <w:t xml:space="preserve"> específic que haurà d'incloure, entre d'altres, els aspectes següents:</w:t>
      </w:r>
    </w:p>
    <w:p w14:paraId="189AB677"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78" w14:textId="77777777" w:rsidR="00F5045B" w:rsidRPr="00F5045B" w:rsidRDefault="00833DDD" w:rsidP="002A781E">
      <w:pPr>
        <w:tabs>
          <w:tab w:val="left" w:pos="-720"/>
          <w:tab w:val="left" w:pos="0"/>
          <w:tab w:val="left" w:pos="720"/>
          <w:tab w:val="left" w:pos="1134"/>
          <w:tab w:val="left" w:pos="2160"/>
          <w:tab w:val="left" w:pos="2880"/>
          <w:tab w:val="left" w:pos="3600"/>
          <w:tab w:val="left" w:pos="4320"/>
        </w:tabs>
        <w:autoSpaceDN/>
        <w:jc w:val="both"/>
        <w:textAlignment w:val="auto"/>
        <w:rPr>
          <w:rFonts w:ascii="Arial" w:hAnsi="Arial" w:cs="Arial"/>
        </w:rPr>
      </w:pPr>
      <w:r>
        <w:rPr>
          <w:rFonts w:ascii="Arial" w:hAnsi="Arial" w:cs="Arial"/>
        </w:rPr>
        <w:tab/>
        <w:t>a)</w:t>
      </w:r>
      <w:r>
        <w:rPr>
          <w:rFonts w:ascii="Arial" w:hAnsi="Arial" w:cs="Arial"/>
        </w:rPr>
        <w:tab/>
        <w:t>Definició dels objectius.</w:t>
      </w:r>
    </w:p>
    <w:p w14:paraId="189AB679" w14:textId="77777777" w:rsidR="00F5045B" w:rsidRPr="00F5045B" w:rsidRDefault="006F724C" w:rsidP="002A781E">
      <w:pPr>
        <w:tabs>
          <w:tab w:val="left" w:pos="-720"/>
          <w:tab w:val="left" w:pos="0"/>
          <w:tab w:val="left" w:pos="720"/>
          <w:tab w:val="left" w:pos="1134"/>
          <w:tab w:val="left" w:pos="2160"/>
          <w:tab w:val="left" w:pos="2880"/>
          <w:tab w:val="left" w:pos="3600"/>
          <w:tab w:val="left" w:pos="4320"/>
        </w:tabs>
        <w:autoSpaceDN/>
        <w:ind w:left="1134" w:hanging="1418"/>
        <w:jc w:val="both"/>
        <w:textAlignment w:val="auto"/>
        <w:rPr>
          <w:rFonts w:ascii="Arial" w:hAnsi="Arial" w:cs="Arial"/>
        </w:rPr>
      </w:pPr>
      <w:r w:rsidRPr="006F724C">
        <w:rPr>
          <w:rFonts w:ascii="Arial" w:hAnsi="Arial" w:cs="Arial"/>
        </w:rPr>
        <w:tab/>
      </w:r>
      <w:r w:rsidR="002A781E">
        <w:rPr>
          <w:rFonts w:ascii="Arial" w:hAnsi="Arial" w:cs="Arial"/>
        </w:rPr>
        <w:tab/>
      </w:r>
      <w:r w:rsidRPr="006F724C">
        <w:rPr>
          <w:rFonts w:ascii="Arial" w:hAnsi="Arial" w:cs="Arial"/>
        </w:rPr>
        <w:t>b)</w:t>
      </w:r>
      <w:r w:rsidRPr="006F724C">
        <w:rPr>
          <w:rFonts w:ascii="Arial" w:hAnsi="Arial" w:cs="Arial"/>
        </w:rPr>
        <w:tab/>
        <w:t>Descripció del pla de treball, que inclourà les dife</w:t>
      </w:r>
      <w:r w:rsidR="002A781E">
        <w:rPr>
          <w:rFonts w:ascii="Arial" w:hAnsi="Arial" w:cs="Arial"/>
        </w:rPr>
        <w:t xml:space="preserve">rents etapes del projecte i els </w:t>
      </w:r>
      <w:r w:rsidRPr="006F724C">
        <w:rPr>
          <w:rFonts w:ascii="Arial" w:hAnsi="Arial" w:cs="Arial"/>
        </w:rPr>
        <w:t>terminis de realització.</w:t>
      </w:r>
    </w:p>
    <w:p w14:paraId="189AB67A" w14:textId="77777777" w:rsidR="00F5045B" w:rsidRPr="00F5045B" w:rsidRDefault="006F724C" w:rsidP="002A781E">
      <w:pPr>
        <w:tabs>
          <w:tab w:val="left" w:pos="-720"/>
          <w:tab w:val="left" w:pos="0"/>
          <w:tab w:val="left" w:pos="720"/>
          <w:tab w:val="left" w:pos="1134"/>
          <w:tab w:val="left" w:pos="2160"/>
          <w:tab w:val="left" w:pos="2880"/>
          <w:tab w:val="left" w:pos="3600"/>
          <w:tab w:val="left" w:pos="4320"/>
        </w:tabs>
        <w:autoSpaceDN/>
        <w:ind w:left="1134" w:hanging="1418"/>
        <w:jc w:val="both"/>
        <w:textAlignment w:val="auto"/>
        <w:rPr>
          <w:rFonts w:ascii="Arial" w:hAnsi="Arial" w:cs="Arial"/>
        </w:rPr>
      </w:pPr>
      <w:r w:rsidRPr="006F724C">
        <w:rPr>
          <w:rFonts w:ascii="Arial" w:hAnsi="Arial" w:cs="Arial"/>
        </w:rPr>
        <w:tab/>
      </w:r>
      <w:r w:rsidR="002A781E">
        <w:rPr>
          <w:rFonts w:ascii="Arial" w:hAnsi="Arial" w:cs="Arial"/>
        </w:rPr>
        <w:tab/>
      </w:r>
      <w:r w:rsidRPr="006F724C">
        <w:rPr>
          <w:rFonts w:ascii="Arial" w:hAnsi="Arial" w:cs="Arial"/>
        </w:rPr>
        <w:t>c)</w:t>
      </w:r>
      <w:r w:rsidRPr="006F724C">
        <w:rPr>
          <w:rFonts w:ascii="Arial" w:hAnsi="Arial" w:cs="Arial"/>
        </w:rPr>
        <w:tab/>
        <w:t>Pressupost total i mitjans materials i humans que requereixi l'esmentat programa, especificant les aportacions de cada entitat.</w:t>
      </w:r>
    </w:p>
    <w:p w14:paraId="189AB67B" w14:textId="77777777" w:rsidR="00F5045B" w:rsidRPr="00F5045B" w:rsidRDefault="002A781E" w:rsidP="002A781E">
      <w:pPr>
        <w:tabs>
          <w:tab w:val="left" w:pos="-720"/>
          <w:tab w:val="left" w:pos="0"/>
          <w:tab w:val="left" w:pos="720"/>
          <w:tab w:val="left" w:pos="1134"/>
          <w:tab w:val="left" w:pos="2160"/>
          <w:tab w:val="left" w:pos="2880"/>
          <w:tab w:val="left" w:pos="3600"/>
          <w:tab w:val="left" w:pos="4320"/>
        </w:tabs>
        <w:autoSpaceDN/>
        <w:ind w:left="1134" w:hanging="1418"/>
        <w:jc w:val="both"/>
        <w:textAlignment w:val="auto"/>
        <w:rPr>
          <w:rFonts w:ascii="Arial" w:hAnsi="Arial" w:cs="Arial"/>
        </w:rPr>
      </w:pPr>
      <w:r>
        <w:rPr>
          <w:rFonts w:ascii="Arial" w:hAnsi="Arial" w:cs="Arial"/>
        </w:rPr>
        <w:tab/>
      </w:r>
      <w:r>
        <w:rPr>
          <w:rFonts w:ascii="Arial" w:hAnsi="Arial" w:cs="Arial"/>
        </w:rPr>
        <w:tab/>
        <w:t>d)</w:t>
      </w:r>
      <w:r w:rsidR="006F724C" w:rsidRPr="006F724C">
        <w:rPr>
          <w:rFonts w:ascii="Arial" w:hAnsi="Arial" w:cs="Arial"/>
        </w:rPr>
        <w:tab/>
        <w:t>El nivell de confidencialitat, la propietat intel·lectual, així com els drets de publicació i coautoria del resultat del projecte desenvolupat.</w:t>
      </w:r>
    </w:p>
    <w:p w14:paraId="189AB67C" w14:textId="77777777" w:rsidR="00F5045B" w:rsidRDefault="00F5045B">
      <w:pPr>
        <w:jc w:val="both"/>
        <w:rPr>
          <w:rFonts w:ascii="Arial" w:hAnsi="Arial" w:cs="Arial"/>
        </w:rPr>
      </w:pPr>
    </w:p>
    <w:p w14:paraId="189AB67D" w14:textId="77777777" w:rsidR="00F5045B" w:rsidRPr="008D5B84" w:rsidRDefault="00FE4A54" w:rsidP="008D5B84">
      <w:pPr>
        <w:tabs>
          <w:tab w:val="left" w:pos="-720"/>
          <w:tab w:val="left" w:pos="0"/>
          <w:tab w:val="left" w:pos="720"/>
          <w:tab w:val="left" w:pos="1440"/>
          <w:tab w:val="left" w:pos="2160"/>
          <w:tab w:val="left" w:pos="2880"/>
          <w:tab w:val="left" w:pos="3600"/>
          <w:tab w:val="left" w:pos="4320"/>
        </w:tabs>
        <w:jc w:val="both"/>
        <w:rPr>
          <w:rFonts w:ascii="Calibri" w:eastAsia="Times New Roman" w:hAnsi="Calibri" w:cs="Arial"/>
          <w:snapToGrid w:val="0"/>
          <w:color w:val="000000"/>
          <w:sz w:val="22"/>
          <w:szCs w:val="22"/>
          <w:lang w:eastAsia="es-ES"/>
        </w:rPr>
      </w:pPr>
      <w:r>
        <w:rPr>
          <w:rFonts w:ascii="Arial" w:hAnsi="Arial" w:cs="Arial"/>
          <w:b/>
        </w:rPr>
        <w:t>Vuitè</w:t>
      </w:r>
      <w:r w:rsidR="00C96103">
        <w:rPr>
          <w:rFonts w:ascii="Arial" w:hAnsi="Arial" w:cs="Arial"/>
        </w:rPr>
        <w:t xml:space="preserve">. – </w:t>
      </w:r>
      <w:r w:rsidR="006F724C" w:rsidRPr="006F724C">
        <w:rPr>
          <w:rFonts w:ascii="Arial" w:hAnsi="Arial" w:cs="Arial"/>
        </w:rPr>
        <w:t xml:space="preserve">Les parts es comprometen a tractar de manera confidencial tota la informació rebuda de l’altra part, per al desenvolupament d’estudis preliminars o per a l’elaboració de propostes, o qualsevol altre tipus d’activitat, sense poder transmetre a tercers, total o parcialment, aquesta informació, sota cap pretext, sense autorització expressa i per escrit; i, en aquest cas, la part receptora haurà de transmetre als tercers la mateixa obligació de confidencialitat. </w:t>
      </w:r>
    </w:p>
    <w:p w14:paraId="189AB67E"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A més, aquesta informació no podrà ser feta servir per cap altre tipus d’activitat que no siguin les actuacions contemplades en aquest acord. A aquest respecte, les parts s’obliguen a traslladar a totes les persones relacionades amb l’activitat idèntica obligació de confidencialitat a la que es descriu, prenent totes les mesures necessàries al respecte, i fent responsables als seus empleats del compliment de la mateixa; i responent cadascuna dels perjudicis que es puguin ocasionar en el cas que aquesta obligació no fos respectada.</w:t>
      </w:r>
    </w:p>
    <w:p w14:paraId="189AB67F"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0"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Amb l’objectiu d’establir el compromís de confidencialitat respecte el tractament de les dades de caràcter personal de nivell alt que es puguin fer servir en el desenvolupament dels projectes fruït d’aquesta col·laboració, i d’acord amb la legislació vigent respecte a la Protecció de Dades de Caràcter Personal (LOPD 15/99 de 13 de desembre i RD 1720/2007), les parts es comprometen a què:</w:t>
      </w:r>
    </w:p>
    <w:p w14:paraId="189AB681"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2"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Tot el seu personal que pugui tenir accés a la documentació i a les dades estarà subjecte al més estricte secret professional en relació a les mateixes.</w:t>
      </w:r>
    </w:p>
    <w:p w14:paraId="189AB683"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4"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Compliran i faran complir el deure del secret professional i de confidencialitat establert en l’article 10 de la Llei Orgànica de Protecció de Dades de Caràcter Personal.</w:t>
      </w:r>
    </w:p>
    <w:p w14:paraId="189AB685"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6"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Aplicaran les mesures de seguretat exigibles als accessos de dades de caràcter personal si l’accés a les mateixes es realitza a través de xarxes de comunicacions. Les mesures hauran de garantir un nivell de seguretat equivalent al corresponent als accessos de forma local.</w:t>
      </w:r>
    </w:p>
    <w:p w14:paraId="189AB687"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8"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En cas d’allotjar una part o la totalitat de la informació, tindran les normes de seguretat implantades, els documents de seguretat al dia i faran còpies de seguretat regularment.</w:t>
      </w:r>
    </w:p>
    <w:p w14:paraId="189AB689"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A"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Tractaran les dades de caràcter personal o a les què tinguin accés en virtut dels serveis i treballs que els siguin encarregats; i no les aplicaran ni utilitzaran amb cap altra finalitat; ni les comunicaran, en cap cas, a d’altres persones o entitats, de conformitat amb el què estableix l’article 12.2 de la Llei Orgànica de Protecció de Dades de Caràcter Personal.</w:t>
      </w:r>
    </w:p>
    <w:p w14:paraId="189AB68B"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C"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Al finalitzar la prestació contractual, o quan ho indiqui el responsable del tractament de les dades, es responsabilitzaran de què les dades de caràcter personal siguin conservades únicament durant el temps que exigeixi la normativa corresponent; i, una vegada finalitzat aquest temps, siguin destruïdes o retornades juntament amb qualsevol suport on constin, de conformitat amb el què estableix l’article 12.3 de la Llei Orgànica de Protecci</w:t>
      </w:r>
      <w:r w:rsidR="00FE4A54">
        <w:rPr>
          <w:rFonts w:ascii="Arial" w:hAnsi="Arial" w:cs="Arial"/>
        </w:rPr>
        <w:t>ó de Dades de Caràcter Personal</w:t>
      </w:r>
    </w:p>
    <w:p w14:paraId="189AB68D"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L’obligació de secret professional subsistirà fins i tot després de finalitzar la relació entre les parts.</w:t>
      </w:r>
    </w:p>
    <w:p w14:paraId="189AB68E"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8F"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 xml:space="preserve">- Garantiran què, sense perjudici de l’exacte compliment de tot el què estableix el present document, s’observaran en tot moment les disposicions de la normativa en relació a les dades de caràcter personal. </w:t>
      </w:r>
    </w:p>
    <w:p w14:paraId="189AB690" w14:textId="77777777" w:rsidR="00C16D92" w:rsidRDefault="00C16D92">
      <w:pPr>
        <w:jc w:val="both"/>
        <w:rPr>
          <w:rFonts w:ascii="Arial" w:hAnsi="Arial" w:cs="Arial"/>
        </w:rPr>
      </w:pPr>
    </w:p>
    <w:p w14:paraId="189AB691" w14:textId="77777777" w:rsidR="00F5045B" w:rsidRDefault="00FE4A54" w:rsidP="00F5045B">
      <w:pPr>
        <w:jc w:val="both"/>
        <w:rPr>
          <w:rFonts w:ascii="Arial" w:hAnsi="Arial" w:cs="Arial"/>
        </w:rPr>
      </w:pPr>
      <w:r>
        <w:rPr>
          <w:rFonts w:ascii="Arial" w:hAnsi="Arial" w:cs="Arial"/>
          <w:b/>
          <w:bCs/>
        </w:rPr>
        <w:t>Nov</w:t>
      </w:r>
      <w:r w:rsidR="00C96103">
        <w:rPr>
          <w:rFonts w:ascii="Arial" w:hAnsi="Arial" w:cs="Arial"/>
          <w:b/>
          <w:bCs/>
        </w:rPr>
        <w:t>è</w:t>
      </w:r>
      <w:r w:rsidR="00F5045B">
        <w:rPr>
          <w:rFonts w:ascii="Arial" w:hAnsi="Arial" w:cs="Arial"/>
        </w:rPr>
        <w:t xml:space="preserve">. – Aquest conveni serà vigent a partir </w:t>
      </w:r>
      <w:r w:rsidR="009D3BF0">
        <w:rPr>
          <w:rFonts w:ascii="Arial" w:hAnsi="Arial" w:cs="Arial"/>
        </w:rPr>
        <w:t xml:space="preserve">de la data </w:t>
      </w:r>
      <w:r w:rsidR="00F5045B">
        <w:rPr>
          <w:rFonts w:ascii="Arial" w:hAnsi="Arial" w:cs="Arial"/>
        </w:rPr>
        <w:t>de</w:t>
      </w:r>
      <w:r w:rsidR="003877C6">
        <w:rPr>
          <w:rFonts w:ascii="Arial" w:hAnsi="Arial" w:cs="Arial"/>
        </w:rPr>
        <w:t xml:space="preserve"> </w:t>
      </w:r>
      <w:r w:rsidR="00F5045B">
        <w:rPr>
          <w:rFonts w:ascii="Arial" w:hAnsi="Arial" w:cs="Arial"/>
        </w:rPr>
        <w:t xml:space="preserve">signatura del conveni i tindrà </w:t>
      </w:r>
      <w:r w:rsidR="009D3BF0">
        <w:rPr>
          <w:rFonts w:ascii="Arial" w:hAnsi="Arial" w:cs="Arial"/>
        </w:rPr>
        <w:t xml:space="preserve">una </w:t>
      </w:r>
      <w:r w:rsidR="00F5045B">
        <w:rPr>
          <w:rFonts w:ascii="Arial" w:hAnsi="Arial" w:cs="Arial"/>
        </w:rPr>
        <w:t xml:space="preserve">vigència </w:t>
      </w:r>
      <w:r w:rsidR="009D3BF0">
        <w:rPr>
          <w:rFonts w:ascii="Arial" w:hAnsi="Arial" w:cs="Arial"/>
        </w:rPr>
        <w:t>d’</w:t>
      </w:r>
      <w:r w:rsidR="00F5045B">
        <w:rPr>
          <w:rFonts w:ascii="Arial" w:hAnsi="Arial" w:cs="Arial"/>
        </w:rPr>
        <w:t xml:space="preserve">un any, prorrogable automàticament cada any consecutiu, </w:t>
      </w:r>
      <w:r w:rsidR="00030B0C">
        <w:rPr>
          <w:rFonts w:ascii="Arial" w:hAnsi="Arial" w:cs="Arial"/>
        </w:rPr>
        <w:t xml:space="preserve">fins a un màxim de quatre, d’acord amb la Llei, </w:t>
      </w:r>
      <w:r w:rsidR="009D3BF0">
        <w:rPr>
          <w:rFonts w:ascii="Arial" w:hAnsi="Arial" w:cs="Arial"/>
        </w:rPr>
        <w:t>excepte que alguna de les parts comuniqui per escrit a l’altra part la seva intenció de no renovar el conveni, amb antelació a la finalització de la vigència del mateix o de qualsevol de les seves pròrrogues</w:t>
      </w:r>
      <w:r w:rsidR="00F5045B">
        <w:rPr>
          <w:rFonts w:ascii="Arial" w:hAnsi="Arial" w:cs="Arial"/>
        </w:rPr>
        <w:t>.</w:t>
      </w:r>
    </w:p>
    <w:p w14:paraId="189AB692" w14:textId="77777777" w:rsidR="00FA7CE0" w:rsidRDefault="00FA7CE0" w:rsidP="00F5045B">
      <w:pPr>
        <w:jc w:val="both"/>
        <w:rPr>
          <w:rFonts w:ascii="Arial" w:hAnsi="Arial" w:cs="Arial"/>
        </w:rPr>
      </w:pPr>
    </w:p>
    <w:p w14:paraId="189AB693" w14:textId="77777777" w:rsidR="00FA7CE0" w:rsidRPr="00FA7CE0" w:rsidRDefault="00FE4A54" w:rsidP="00FA7CE0">
      <w:pPr>
        <w:jc w:val="both"/>
        <w:rPr>
          <w:rFonts w:ascii="Arial" w:hAnsi="Arial" w:cs="Arial"/>
          <w:bCs/>
        </w:rPr>
      </w:pPr>
      <w:r>
        <w:rPr>
          <w:rFonts w:ascii="Arial" w:hAnsi="Arial" w:cs="Arial"/>
          <w:b/>
          <w:bCs/>
        </w:rPr>
        <w:t>Des</w:t>
      </w:r>
      <w:r w:rsidR="00FA7CE0" w:rsidRPr="00FA7CE0">
        <w:rPr>
          <w:rFonts w:ascii="Arial" w:hAnsi="Arial" w:cs="Arial"/>
          <w:b/>
          <w:bCs/>
        </w:rPr>
        <w:t xml:space="preserve">è. - </w:t>
      </w:r>
      <w:r w:rsidR="00FA7CE0" w:rsidRPr="00FA7CE0">
        <w:rPr>
          <w:rFonts w:ascii="Arial" w:hAnsi="Arial" w:cs="Arial"/>
          <w:bCs/>
        </w:rPr>
        <w:t>Es constitueix una Comissió de Seguiment d'aquest Conveni, formada per dos representant de cada part, amb les facultats d'ampliar o modificar els termes citats en aquest Conveni. Aquestes ampliacions o modificacions s'inclouran en un document que s'adjuntarà al present conveni, i que haurà de ser ratificat i signat pels signants del mateix.</w:t>
      </w:r>
    </w:p>
    <w:p w14:paraId="189AB694" w14:textId="77777777" w:rsidR="00FA7CE0" w:rsidRDefault="00FA7CE0" w:rsidP="00F5045B">
      <w:pPr>
        <w:jc w:val="both"/>
        <w:rPr>
          <w:rFonts w:ascii="Arial" w:hAnsi="Arial" w:cs="Arial"/>
        </w:rPr>
      </w:pPr>
    </w:p>
    <w:p w14:paraId="189AB695" w14:textId="77777777" w:rsidR="00C96103" w:rsidRDefault="00FE4A54">
      <w:pPr>
        <w:spacing w:line="239" w:lineRule="auto"/>
        <w:ind w:right="-9"/>
        <w:jc w:val="both"/>
        <w:rPr>
          <w:rFonts w:ascii="Arial" w:hAnsi="Arial" w:cs="Arial"/>
        </w:rPr>
      </w:pPr>
      <w:r>
        <w:rPr>
          <w:rFonts w:ascii="Arial" w:hAnsi="Arial" w:cs="Arial"/>
          <w:b/>
          <w:bCs/>
        </w:rPr>
        <w:t>Onz</w:t>
      </w:r>
      <w:r w:rsidR="00C96103">
        <w:rPr>
          <w:rFonts w:ascii="Arial" w:hAnsi="Arial" w:cs="Arial"/>
          <w:b/>
          <w:bCs/>
        </w:rPr>
        <w:t>è</w:t>
      </w:r>
      <w:r w:rsidR="00C96103">
        <w:rPr>
          <w:rFonts w:ascii="Arial" w:hAnsi="Arial" w:cs="Arial"/>
        </w:rPr>
        <w:t xml:space="preserve">. – </w:t>
      </w:r>
      <w:r w:rsidR="006F724C" w:rsidRPr="006F724C">
        <w:rPr>
          <w:rFonts w:ascii="Arial" w:hAnsi="Arial" w:cs="Arial"/>
        </w:rPr>
        <w:t xml:space="preserve">Les parts renuncien expressament a qualsevol altre fur que els pugui correspondre i </w:t>
      </w:r>
      <w:r w:rsidR="00D73923">
        <w:rPr>
          <w:rFonts w:ascii="Arial" w:hAnsi="Arial" w:cs="Arial"/>
        </w:rPr>
        <w:t xml:space="preserve">acorden que tot litigi, discrepància, qüestió o reclamació resultants de l’execució o interpretació del present conveni o relacionats amb ell, directa o indirectament, en cas que no s’arribés a l’acord desitjat en el si de la comissió de seguiment, </w:t>
      </w:r>
      <w:r w:rsidR="00931292">
        <w:rPr>
          <w:rFonts w:ascii="Arial" w:hAnsi="Arial" w:cs="Arial"/>
        </w:rPr>
        <w:t>es</w:t>
      </w:r>
      <w:r w:rsidR="006F724C" w:rsidRPr="006F724C">
        <w:rPr>
          <w:rFonts w:ascii="Arial" w:hAnsi="Arial" w:cs="Arial"/>
        </w:rPr>
        <w:t xml:space="preserve"> </w:t>
      </w:r>
      <w:r w:rsidR="00D73923">
        <w:rPr>
          <w:rFonts w:ascii="Arial" w:hAnsi="Arial" w:cs="Arial"/>
        </w:rPr>
        <w:t xml:space="preserve">resoldran a través de la Mediació. En cas de no acceptar alguna de les parts aquest procediment, s’acudirà als tribunals </w:t>
      </w:r>
      <w:r w:rsidR="006F724C" w:rsidRPr="006F724C">
        <w:rPr>
          <w:rFonts w:ascii="Arial" w:hAnsi="Arial" w:cs="Arial"/>
        </w:rPr>
        <w:t>de Barcelona per a que coneguin i decideixin sobre les qüestions que puguin sorgir respecte l'acompliment d'aquest conveni.</w:t>
      </w:r>
    </w:p>
    <w:p w14:paraId="189AB696"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97" w14:textId="77777777" w:rsidR="00F5045B" w:rsidRPr="00F5045B" w:rsidRDefault="00FE4A54"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Pr>
          <w:rFonts w:ascii="Arial" w:hAnsi="Arial" w:cs="Arial"/>
          <w:b/>
          <w:bCs/>
        </w:rPr>
        <w:t>Dot</w:t>
      </w:r>
      <w:r w:rsidR="00FA7CE0">
        <w:rPr>
          <w:rFonts w:ascii="Arial" w:hAnsi="Arial" w:cs="Arial"/>
          <w:b/>
          <w:bCs/>
        </w:rPr>
        <w:t>z</w:t>
      </w:r>
      <w:r w:rsidR="00C96103">
        <w:rPr>
          <w:rFonts w:ascii="Arial" w:hAnsi="Arial" w:cs="Arial"/>
          <w:b/>
          <w:bCs/>
        </w:rPr>
        <w:t>è</w:t>
      </w:r>
      <w:r w:rsidR="00C96103">
        <w:rPr>
          <w:rFonts w:ascii="Arial" w:hAnsi="Arial" w:cs="Arial"/>
        </w:rPr>
        <w:t xml:space="preserve">. – </w:t>
      </w:r>
      <w:r w:rsidR="006F724C" w:rsidRPr="006F724C">
        <w:rPr>
          <w:rFonts w:ascii="Arial" w:hAnsi="Arial" w:cs="Arial"/>
        </w:rPr>
        <w:t>Les parts podran denunciar el present document en qualsevol moment de mutu acord.</w:t>
      </w:r>
    </w:p>
    <w:p w14:paraId="189AB698" w14:textId="77777777" w:rsidR="00F5045B" w:rsidRPr="00F5045B" w:rsidRDefault="00F5045B"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p>
    <w:p w14:paraId="189AB699" w14:textId="77777777" w:rsidR="00F5045B" w:rsidRPr="00F5045B" w:rsidRDefault="006F724C" w:rsidP="00F5045B">
      <w:pPr>
        <w:tabs>
          <w:tab w:val="left" w:pos="-720"/>
          <w:tab w:val="left" w:pos="0"/>
          <w:tab w:val="left" w:pos="720"/>
          <w:tab w:val="left" w:pos="1440"/>
          <w:tab w:val="left" w:pos="2160"/>
          <w:tab w:val="left" w:pos="2880"/>
          <w:tab w:val="left" w:pos="3600"/>
          <w:tab w:val="left" w:pos="4320"/>
        </w:tabs>
        <w:autoSpaceDN/>
        <w:jc w:val="both"/>
        <w:textAlignment w:val="auto"/>
        <w:rPr>
          <w:rFonts w:ascii="Arial" w:hAnsi="Arial" w:cs="Arial"/>
        </w:rPr>
      </w:pPr>
      <w:r w:rsidRPr="006F724C">
        <w:rPr>
          <w:rFonts w:ascii="Arial" w:hAnsi="Arial" w:cs="Arial"/>
        </w:rPr>
        <w:t>Qualsevol de les parts podrà denunciar el present acord comunicant-ho per escrit a l'altra part, amb sis mesos d'anticipació a la data. En tots els casos s'hauran de finalitzar totes les tasques i compromisos previstos en els convenis específics vigents en el moment de la denúncia o modificació del present acord; o alternativament acordar també l'anul·lació o modificació dels esmentats convenis.</w:t>
      </w:r>
    </w:p>
    <w:p w14:paraId="189AB69A" w14:textId="77777777" w:rsidR="00F5045B" w:rsidRDefault="00F5045B">
      <w:pPr>
        <w:jc w:val="both"/>
        <w:rPr>
          <w:rFonts w:ascii="Arial" w:hAnsi="Arial" w:cs="Arial"/>
        </w:rPr>
      </w:pPr>
    </w:p>
    <w:p w14:paraId="189AB69B" w14:textId="77777777" w:rsidR="00C16D92" w:rsidRDefault="00D872E3">
      <w:pPr>
        <w:jc w:val="both"/>
        <w:rPr>
          <w:rFonts w:ascii="Arial" w:hAnsi="Arial" w:cs="Arial"/>
        </w:rPr>
      </w:pPr>
      <w:r>
        <w:rPr>
          <w:rFonts w:ascii="Arial" w:hAnsi="Arial" w:cs="Arial"/>
        </w:rPr>
        <w:t>En prova de conformitat signen el present conveni, en lloc i data indicats a l’encapçalament.</w:t>
      </w:r>
    </w:p>
    <w:p w14:paraId="189AB69C" w14:textId="77777777" w:rsidR="00030B0C" w:rsidRDefault="00030B0C">
      <w:pPr>
        <w:jc w:val="both"/>
        <w:rPr>
          <w:rFonts w:ascii="Arial" w:hAnsi="Arial" w:cs="Arial"/>
        </w:rPr>
      </w:pPr>
    </w:p>
    <w:p w14:paraId="189AB69D" w14:textId="77777777" w:rsidR="00030B0C" w:rsidRDefault="00030B0C">
      <w:pPr>
        <w:jc w:val="both"/>
        <w:rPr>
          <w:rFonts w:ascii="Arial" w:hAnsi="Arial" w:cs="Arial"/>
        </w:rPr>
      </w:pPr>
    </w:p>
    <w:p w14:paraId="189AB69E" w14:textId="77777777" w:rsidR="00FE4A54" w:rsidRDefault="00FE4A54" w:rsidP="007E3399">
      <w:pPr>
        <w:jc w:val="both"/>
        <w:rPr>
          <w:rFonts w:ascii="Arial" w:hAnsi="Arial" w:cs="Arial"/>
        </w:rPr>
      </w:pPr>
    </w:p>
    <w:p w14:paraId="189AB69F" w14:textId="77777777" w:rsidR="008D5B84" w:rsidRDefault="008D5B84" w:rsidP="007E3399">
      <w:pPr>
        <w:jc w:val="both"/>
        <w:rPr>
          <w:rFonts w:ascii="Arial" w:hAnsi="Arial" w:cs="Arial"/>
        </w:rPr>
      </w:pPr>
    </w:p>
    <w:p w14:paraId="189AB6A0" w14:textId="77777777" w:rsidR="008D5B84" w:rsidRDefault="008D5B84" w:rsidP="007E3399">
      <w:pPr>
        <w:jc w:val="both"/>
        <w:rPr>
          <w:rFonts w:ascii="Arial" w:hAnsi="Arial" w:cs="Arial"/>
        </w:rPr>
      </w:pPr>
    </w:p>
    <w:p w14:paraId="189AB6A1" w14:textId="77777777" w:rsidR="003877C6" w:rsidRDefault="00D872E3" w:rsidP="007E3399">
      <w:pPr>
        <w:jc w:val="both"/>
        <w:rPr>
          <w:rFonts w:ascii="Arial" w:hAnsi="Arial" w:cs="Arial"/>
        </w:rPr>
      </w:pPr>
      <w:r>
        <w:rPr>
          <w:rFonts w:ascii="Arial" w:hAnsi="Arial" w:cs="Arial"/>
        </w:rPr>
        <w:t xml:space="preserve">Fundació </w:t>
      </w:r>
      <w:r w:rsidR="006B307A">
        <w:rPr>
          <w:rFonts w:ascii="Arial" w:hAnsi="Arial" w:cs="Arial"/>
        </w:rPr>
        <w:t>ICIL</w:t>
      </w:r>
      <w:r>
        <w:rPr>
          <w:rFonts w:ascii="Arial" w:hAnsi="Arial" w:cs="Arial"/>
        </w:rPr>
        <w:tab/>
      </w:r>
      <w:r>
        <w:rPr>
          <w:rFonts w:ascii="Arial" w:hAnsi="Arial" w:cs="Arial"/>
        </w:rPr>
        <w:tab/>
      </w:r>
      <w:r>
        <w:rPr>
          <w:rFonts w:ascii="Arial" w:hAnsi="Arial" w:cs="Arial"/>
        </w:rPr>
        <w:tab/>
      </w:r>
      <w:r w:rsidR="00030B0C">
        <w:rPr>
          <w:rFonts w:ascii="Arial" w:hAnsi="Arial" w:cs="Arial"/>
        </w:rPr>
        <w:tab/>
      </w:r>
      <w:r w:rsidR="00811768">
        <w:rPr>
          <w:rFonts w:ascii="Arial" w:hAnsi="Arial" w:cs="Arial"/>
        </w:rPr>
        <w:t xml:space="preserve">            </w:t>
      </w:r>
      <w:r w:rsidR="00030B0C">
        <w:rPr>
          <w:rFonts w:ascii="Arial" w:hAnsi="Arial" w:cs="Arial"/>
        </w:rPr>
        <w:tab/>
      </w:r>
      <w:r>
        <w:rPr>
          <w:rFonts w:ascii="Arial" w:hAnsi="Arial" w:cs="Arial"/>
        </w:rPr>
        <w:t>Ajuntament de</w:t>
      </w:r>
      <w:r w:rsidR="00030B0C">
        <w:rPr>
          <w:rFonts w:ascii="Arial" w:hAnsi="Arial" w:cs="Arial"/>
        </w:rPr>
        <w:t xml:space="preserve"> Polinyà</w:t>
      </w:r>
      <w:r w:rsidR="003877C6">
        <w:rPr>
          <w:rFonts w:ascii="Arial" w:hAnsi="Arial" w:cs="Arial"/>
        </w:rPr>
        <w:t xml:space="preserve">                 </w:t>
      </w:r>
    </w:p>
    <w:p w14:paraId="189AB6A2" w14:textId="77777777" w:rsidR="00C16D92" w:rsidRDefault="003877C6" w:rsidP="003F73C2">
      <w:pPr>
        <w:jc w:val="both"/>
      </w:pPr>
      <w:r>
        <w:rPr>
          <w:rFonts w:ascii="Arial" w:hAnsi="Arial" w:cs="Arial"/>
        </w:rPr>
        <w:t>S</w:t>
      </w:r>
      <w:r w:rsidR="007E3399">
        <w:rPr>
          <w:rFonts w:ascii="Arial" w:hAnsi="Arial" w:cs="Arial"/>
        </w:rPr>
        <w:t xml:space="preserve">r. </w:t>
      </w:r>
      <w:r w:rsidR="004B408D">
        <w:rPr>
          <w:rFonts w:ascii="Arial" w:hAnsi="Arial" w:cs="Arial"/>
        </w:rPr>
        <w:t>José Carlos Ramos</w:t>
      </w:r>
      <w:r>
        <w:rPr>
          <w:rFonts w:ascii="Arial" w:hAnsi="Arial" w:cs="Arial"/>
        </w:rPr>
        <w:tab/>
      </w:r>
      <w:r>
        <w:rPr>
          <w:rFonts w:ascii="Arial" w:hAnsi="Arial" w:cs="Arial"/>
        </w:rPr>
        <w:tab/>
      </w:r>
      <w:r>
        <w:rPr>
          <w:rFonts w:ascii="Arial" w:hAnsi="Arial" w:cs="Arial"/>
        </w:rPr>
        <w:tab/>
        <w:t xml:space="preserve"> </w:t>
      </w:r>
      <w:r w:rsidR="00030B0C">
        <w:rPr>
          <w:rFonts w:ascii="Arial" w:hAnsi="Arial" w:cs="Arial"/>
        </w:rPr>
        <w:tab/>
      </w:r>
      <w:r w:rsidR="00030B0C">
        <w:rPr>
          <w:rFonts w:ascii="Arial" w:hAnsi="Arial" w:cs="Arial"/>
        </w:rPr>
        <w:tab/>
        <w:t>Sr. Javier Silva Pérez</w:t>
      </w:r>
    </w:p>
    <w:sectPr w:rsidR="00C16D92" w:rsidSect="007E3399">
      <w:headerReference w:type="default" r:id="rId8"/>
      <w:footerReference w:type="default" r:id="rId9"/>
      <w:pgSz w:w="11900" w:h="16840"/>
      <w:pgMar w:top="2522" w:right="851" w:bottom="2268" w:left="1560" w:header="709" w:footer="709"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9AB6A5" w14:textId="77777777" w:rsidR="00627D7B" w:rsidRDefault="00627D7B">
      <w:r>
        <w:separator/>
      </w:r>
    </w:p>
  </w:endnote>
  <w:endnote w:type="continuationSeparator" w:id="0">
    <w:p w14:paraId="189AB6A6" w14:textId="77777777" w:rsidR="00627D7B" w:rsidRDefault="00627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B6A9" w14:textId="77777777" w:rsidR="00A4398C" w:rsidRDefault="00A4398C">
    <w:pPr>
      <w:pStyle w:val="Piedepgina"/>
      <w:spacing w:line="360" w:lineRule="auto"/>
      <w:ind w:left="-1701"/>
    </w:pPr>
  </w:p>
  <w:p w14:paraId="189AB6AA" w14:textId="77777777" w:rsidR="00A4398C" w:rsidRDefault="00A4398C">
    <w:pPr>
      <w:pStyle w:val="Piedepgina"/>
      <w:spacing w:line="360" w:lineRule="auto"/>
      <w:ind w:left="-170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9AB6A3" w14:textId="77777777" w:rsidR="00627D7B" w:rsidRDefault="00627D7B">
      <w:r>
        <w:rPr>
          <w:color w:val="000000"/>
        </w:rPr>
        <w:separator/>
      </w:r>
    </w:p>
  </w:footnote>
  <w:footnote w:type="continuationSeparator" w:id="0">
    <w:p w14:paraId="189AB6A4" w14:textId="77777777" w:rsidR="00627D7B" w:rsidRDefault="00627D7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9AB6A7" w14:textId="77777777" w:rsidR="00A4398C" w:rsidRDefault="00A4398C" w:rsidP="00A4398C">
    <w:pPr>
      <w:pStyle w:val="Encabezado"/>
    </w:pPr>
    <w:r>
      <w:rPr>
        <w:noProof/>
        <w:lang w:eastAsia="ca-ES"/>
      </w:rPr>
      <w:drawing>
        <wp:inline distT="0" distB="0" distL="0" distR="0" wp14:anchorId="189AB6AB" wp14:editId="189AB6AC">
          <wp:extent cx="1884599" cy="491556"/>
          <wp:effectExtent l="19050" t="0" r="1351" b="0"/>
          <wp:docPr id="2" name="1 Imagen" descr="polinya_1_lin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linya_1_linia.jpg"/>
                  <pic:cNvPicPr/>
                </pic:nvPicPr>
                <pic:blipFill>
                  <a:blip r:embed="rId1"/>
                  <a:stretch>
                    <a:fillRect/>
                  </a:stretch>
                </pic:blipFill>
                <pic:spPr>
                  <a:xfrm>
                    <a:off x="0" y="0"/>
                    <a:ext cx="1888746" cy="492638"/>
                  </a:xfrm>
                  <a:prstGeom prst="rect">
                    <a:avLst/>
                  </a:prstGeom>
                </pic:spPr>
              </pic:pic>
            </a:graphicData>
          </a:graphic>
        </wp:inline>
      </w:drawing>
    </w:r>
    <w:r>
      <w:tab/>
    </w:r>
    <w:r>
      <w:tab/>
    </w:r>
    <w:r w:rsidR="00BD09FA">
      <w:rPr>
        <w:noProof/>
        <w:lang w:eastAsia="ca-ES"/>
      </w:rPr>
      <w:drawing>
        <wp:inline distT="0" distB="0" distL="0" distR="0" wp14:anchorId="189AB6AD" wp14:editId="189AB6AE">
          <wp:extent cx="809625" cy="809625"/>
          <wp:effectExtent l="0" t="0" r="9525"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ICIL.jpg"/>
                  <pic:cNvPicPr/>
                </pic:nvPicPr>
                <pic:blipFill>
                  <a:blip r:embed="rId2">
                    <a:extLst>
                      <a:ext uri="{28A0092B-C50C-407E-A947-70E740481C1C}">
                        <a14:useLocalDpi xmlns:a14="http://schemas.microsoft.com/office/drawing/2010/main" val="0"/>
                      </a:ext>
                    </a:extLst>
                  </a:blip>
                  <a:stretch>
                    <a:fillRect/>
                  </a:stretch>
                </pic:blipFill>
                <pic:spPr>
                  <a:xfrm>
                    <a:off x="0" y="0"/>
                    <a:ext cx="809625" cy="809625"/>
                  </a:xfrm>
                  <a:prstGeom prst="rect">
                    <a:avLst/>
                  </a:prstGeom>
                </pic:spPr>
              </pic:pic>
            </a:graphicData>
          </a:graphic>
        </wp:inline>
      </w:drawing>
    </w:r>
  </w:p>
  <w:p w14:paraId="189AB6A8" w14:textId="77777777" w:rsidR="00A4398C" w:rsidRDefault="00A4398C">
    <w:pPr>
      <w:pStyle w:val="Encabezado"/>
      <w:ind w:left="-1701"/>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500DB"/>
    <w:multiLevelType w:val="hybridMultilevel"/>
    <w:tmpl w:val="2DA0A7BE"/>
    <w:lvl w:ilvl="0" w:tplc="24E24B54">
      <w:numFmt w:val="bullet"/>
      <w:lvlText w:val="-"/>
      <w:lvlJc w:val="left"/>
      <w:pPr>
        <w:ind w:left="720" w:hanging="360"/>
      </w:pPr>
      <w:rPr>
        <w:rFonts w:ascii="Arial" w:eastAsia="Cambria" w:hAnsi="Arial" w:cs="Arial" w:hint="default"/>
        <w:b w:val="0"/>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4C6C0954"/>
    <w:multiLevelType w:val="hybridMultilevel"/>
    <w:tmpl w:val="8F6817E4"/>
    <w:lvl w:ilvl="0" w:tplc="C65C5620">
      <w:start w:val="1"/>
      <w:numFmt w:val="upperRoman"/>
      <w:lvlText w:val="%1."/>
      <w:lvlJc w:val="right"/>
      <w:pPr>
        <w:ind w:left="502" w:hanging="360"/>
      </w:pPr>
      <w:rPr>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2" w15:restartNumberingAfterBreak="0">
    <w:nsid w:val="794B7872"/>
    <w:multiLevelType w:val="multilevel"/>
    <w:tmpl w:val="EC0895BC"/>
    <w:lvl w:ilvl="0">
      <w:start w:val="1"/>
      <w:numFmt w:val="upperRoman"/>
      <w:lvlText w:val="%1."/>
      <w:lvlJc w:val="right"/>
      <w:pPr>
        <w:ind w:left="180" w:hanging="18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6D92"/>
    <w:rsid w:val="00022593"/>
    <w:rsid w:val="00030B0C"/>
    <w:rsid w:val="000732CD"/>
    <w:rsid w:val="000743D8"/>
    <w:rsid w:val="000D6DC0"/>
    <w:rsid w:val="000F5119"/>
    <w:rsid w:val="00102ED5"/>
    <w:rsid w:val="001566C9"/>
    <w:rsid w:val="001A2D3F"/>
    <w:rsid w:val="001B4B0A"/>
    <w:rsid w:val="001F2A09"/>
    <w:rsid w:val="00211ED3"/>
    <w:rsid w:val="00212AC7"/>
    <w:rsid w:val="00227816"/>
    <w:rsid w:val="002501BF"/>
    <w:rsid w:val="00291E40"/>
    <w:rsid w:val="002934B9"/>
    <w:rsid w:val="002A781E"/>
    <w:rsid w:val="002A78A6"/>
    <w:rsid w:val="002D4415"/>
    <w:rsid w:val="002E188F"/>
    <w:rsid w:val="00310C05"/>
    <w:rsid w:val="003136D4"/>
    <w:rsid w:val="003354B9"/>
    <w:rsid w:val="0034187F"/>
    <w:rsid w:val="00366D93"/>
    <w:rsid w:val="00377124"/>
    <w:rsid w:val="003877C6"/>
    <w:rsid w:val="00387A35"/>
    <w:rsid w:val="00387E9E"/>
    <w:rsid w:val="003958E6"/>
    <w:rsid w:val="003C63F5"/>
    <w:rsid w:val="003E3C38"/>
    <w:rsid w:val="003F28C2"/>
    <w:rsid w:val="003F73C2"/>
    <w:rsid w:val="00445B4B"/>
    <w:rsid w:val="00494D00"/>
    <w:rsid w:val="004B408D"/>
    <w:rsid w:val="004F7DBF"/>
    <w:rsid w:val="005177F1"/>
    <w:rsid w:val="00522228"/>
    <w:rsid w:val="005669EC"/>
    <w:rsid w:val="00570C01"/>
    <w:rsid w:val="005B7555"/>
    <w:rsid w:val="006108B0"/>
    <w:rsid w:val="00622E14"/>
    <w:rsid w:val="00623AFF"/>
    <w:rsid w:val="00627D7B"/>
    <w:rsid w:val="006471D6"/>
    <w:rsid w:val="00665D19"/>
    <w:rsid w:val="00683394"/>
    <w:rsid w:val="006940B5"/>
    <w:rsid w:val="00697885"/>
    <w:rsid w:val="006B307A"/>
    <w:rsid w:val="006C2449"/>
    <w:rsid w:val="006E233D"/>
    <w:rsid w:val="006E526E"/>
    <w:rsid w:val="006F724C"/>
    <w:rsid w:val="007135F2"/>
    <w:rsid w:val="00742BAF"/>
    <w:rsid w:val="007E3399"/>
    <w:rsid w:val="007E5E39"/>
    <w:rsid w:val="00811768"/>
    <w:rsid w:val="00821DC1"/>
    <w:rsid w:val="00833DDD"/>
    <w:rsid w:val="00847CC7"/>
    <w:rsid w:val="00866A89"/>
    <w:rsid w:val="00892CBD"/>
    <w:rsid w:val="008957ED"/>
    <w:rsid w:val="008B03FE"/>
    <w:rsid w:val="008B0A19"/>
    <w:rsid w:val="008D5B84"/>
    <w:rsid w:val="00902176"/>
    <w:rsid w:val="00931292"/>
    <w:rsid w:val="00944BDB"/>
    <w:rsid w:val="00950F3D"/>
    <w:rsid w:val="00970DBB"/>
    <w:rsid w:val="0098155A"/>
    <w:rsid w:val="00981BC9"/>
    <w:rsid w:val="009841E5"/>
    <w:rsid w:val="009D2D6F"/>
    <w:rsid w:val="009D3BF0"/>
    <w:rsid w:val="00A06DD7"/>
    <w:rsid w:val="00A21EA3"/>
    <w:rsid w:val="00A4398C"/>
    <w:rsid w:val="00AB1AE3"/>
    <w:rsid w:val="00AD208D"/>
    <w:rsid w:val="00AE5B09"/>
    <w:rsid w:val="00B20C86"/>
    <w:rsid w:val="00B234BA"/>
    <w:rsid w:val="00B32017"/>
    <w:rsid w:val="00B5001F"/>
    <w:rsid w:val="00B91C96"/>
    <w:rsid w:val="00BB1791"/>
    <w:rsid w:val="00BC6E0D"/>
    <w:rsid w:val="00BD09FA"/>
    <w:rsid w:val="00BF1087"/>
    <w:rsid w:val="00C16D92"/>
    <w:rsid w:val="00C91ADD"/>
    <w:rsid w:val="00C96103"/>
    <w:rsid w:val="00D06E65"/>
    <w:rsid w:val="00D27F7E"/>
    <w:rsid w:val="00D51DEE"/>
    <w:rsid w:val="00D73923"/>
    <w:rsid w:val="00D872E3"/>
    <w:rsid w:val="00D97C51"/>
    <w:rsid w:val="00DF43B1"/>
    <w:rsid w:val="00E01D82"/>
    <w:rsid w:val="00E078C9"/>
    <w:rsid w:val="00E10003"/>
    <w:rsid w:val="00E2327E"/>
    <w:rsid w:val="00E340D3"/>
    <w:rsid w:val="00EB476B"/>
    <w:rsid w:val="00EC2729"/>
    <w:rsid w:val="00F22266"/>
    <w:rsid w:val="00F5045B"/>
    <w:rsid w:val="00F56077"/>
    <w:rsid w:val="00F73240"/>
    <w:rsid w:val="00F826BA"/>
    <w:rsid w:val="00FA7CE0"/>
    <w:rsid w:val="00FE4A54"/>
    <w:rsid w:val="00FE5B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89AB641"/>
  <w15:docId w15:val="{2FAC0C1A-3158-4480-A3F1-60FAAFC45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F724C"/>
    <w:pPr>
      <w:suppressAutoHyphens/>
      <w:autoSpaceDN w:val="0"/>
      <w:textAlignment w:val="baseline"/>
    </w:pPr>
    <w:rPr>
      <w:rFonts w:ascii="Cambria" w:eastAsia="Cambria" w:hAnsi="Cambria"/>
      <w:sz w:val="24"/>
      <w:szCs w:val="24"/>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uiPriority w:val="99"/>
    <w:rsid w:val="006F724C"/>
    <w:pPr>
      <w:tabs>
        <w:tab w:val="center" w:pos="4419"/>
        <w:tab w:val="right" w:pos="8838"/>
      </w:tabs>
    </w:pPr>
  </w:style>
  <w:style w:type="character" w:customStyle="1" w:styleId="EncabezadoCar">
    <w:name w:val="Encabezado Car"/>
    <w:uiPriority w:val="99"/>
    <w:rsid w:val="006F724C"/>
    <w:rPr>
      <w:rFonts w:ascii="Cambria" w:eastAsia="Cambria" w:hAnsi="Cambria" w:cs="Times New Roman"/>
      <w:sz w:val="24"/>
      <w:szCs w:val="24"/>
    </w:rPr>
  </w:style>
  <w:style w:type="paragraph" w:styleId="Piedepgina">
    <w:name w:val="footer"/>
    <w:basedOn w:val="Normal"/>
    <w:rsid w:val="006F724C"/>
    <w:pPr>
      <w:tabs>
        <w:tab w:val="center" w:pos="4419"/>
        <w:tab w:val="right" w:pos="8838"/>
      </w:tabs>
    </w:pPr>
  </w:style>
  <w:style w:type="character" w:customStyle="1" w:styleId="PiedepginaCar">
    <w:name w:val="Pie de página Car"/>
    <w:rsid w:val="006F724C"/>
    <w:rPr>
      <w:rFonts w:ascii="Cambria" w:eastAsia="Cambria" w:hAnsi="Cambria" w:cs="Times New Roman"/>
      <w:sz w:val="24"/>
      <w:szCs w:val="24"/>
    </w:rPr>
  </w:style>
  <w:style w:type="character" w:styleId="Nmerodepgina">
    <w:name w:val="page number"/>
    <w:basedOn w:val="Fuentedeprrafopredeter"/>
    <w:rsid w:val="006F724C"/>
  </w:style>
  <w:style w:type="paragraph" w:customStyle="1" w:styleId="Style1">
    <w:name w:val="Style 1"/>
    <w:rsid w:val="0098155A"/>
    <w:pPr>
      <w:widowControl w:val="0"/>
      <w:autoSpaceDE w:val="0"/>
      <w:autoSpaceDN w:val="0"/>
      <w:adjustRightInd w:val="0"/>
    </w:pPr>
    <w:rPr>
      <w:rFonts w:ascii="Times New Roman" w:eastAsia="Times New Roman" w:hAnsi="Times New Roman"/>
      <w:lang w:val="es-ES_tradnl" w:eastAsia="es-ES_tradnl"/>
    </w:rPr>
  </w:style>
  <w:style w:type="paragraph" w:styleId="Prrafodelista">
    <w:name w:val="List Paragraph"/>
    <w:basedOn w:val="Normal"/>
    <w:uiPriority w:val="34"/>
    <w:qFormat/>
    <w:rsid w:val="0098155A"/>
    <w:pPr>
      <w:ind w:left="708"/>
    </w:pPr>
  </w:style>
  <w:style w:type="paragraph" w:styleId="NormalWeb">
    <w:name w:val="Normal (Web)"/>
    <w:basedOn w:val="Normal"/>
    <w:uiPriority w:val="99"/>
    <w:semiHidden/>
    <w:unhideWhenUsed/>
    <w:rsid w:val="003F73C2"/>
    <w:pPr>
      <w:suppressAutoHyphens w:val="0"/>
      <w:autoSpaceDN/>
      <w:spacing w:before="100" w:beforeAutospacing="1" w:after="100" w:afterAutospacing="1"/>
      <w:textAlignment w:val="auto"/>
    </w:pPr>
    <w:rPr>
      <w:rFonts w:ascii="Times New Roman" w:eastAsia="Times New Roman" w:hAnsi="Times New Roman"/>
      <w:lang w:eastAsia="ca-ES"/>
    </w:rPr>
  </w:style>
  <w:style w:type="paragraph" w:styleId="Textodeglobo">
    <w:name w:val="Balloon Text"/>
    <w:basedOn w:val="Normal"/>
    <w:link w:val="TextodegloboCar"/>
    <w:uiPriority w:val="99"/>
    <w:semiHidden/>
    <w:unhideWhenUsed/>
    <w:rsid w:val="003354B9"/>
    <w:rPr>
      <w:rFonts w:ascii="Tahoma" w:hAnsi="Tahoma"/>
      <w:sz w:val="16"/>
      <w:szCs w:val="16"/>
    </w:rPr>
  </w:style>
  <w:style w:type="character" w:customStyle="1" w:styleId="TextodegloboCar">
    <w:name w:val="Texto de globo Car"/>
    <w:link w:val="Textodeglobo"/>
    <w:uiPriority w:val="99"/>
    <w:semiHidden/>
    <w:rsid w:val="003354B9"/>
    <w:rPr>
      <w:rFonts w:ascii="Tahoma" w:eastAsia="Cambria" w:hAnsi="Tahoma" w:cs="Tahoma"/>
      <w:sz w:val="16"/>
      <w:szCs w:val="16"/>
      <w:lang w:eastAsia="en-US"/>
    </w:rPr>
  </w:style>
  <w:style w:type="character" w:styleId="Refdecomentario">
    <w:name w:val="annotation reference"/>
    <w:uiPriority w:val="99"/>
    <w:semiHidden/>
    <w:unhideWhenUsed/>
    <w:rsid w:val="00A06DD7"/>
    <w:rPr>
      <w:sz w:val="16"/>
      <w:szCs w:val="16"/>
    </w:rPr>
  </w:style>
  <w:style w:type="paragraph" w:styleId="Textocomentario">
    <w:name w:val="annotation text"/>
    <w:basedOn w:val="Normal"/>
    <w:link w:val="TextocomentarioCar"/>
    <w:uiPriority w:val="99"/>
    <w:semiHidden/>
    <w:unhideWhenUsed/>
    <w:rsid w:val="00A06DD7"/>
    <w:rPr>
      <w:sz w:val="20"/>
      <w:szCs w:val="20"/>
    </w:rPr>
  </w:style>
  <w:style w:type="character" w:customStyle="1" w:styleId="TextocomentarioCar">
    <w:name w:val="Texto comentario Car"/>
    <w:link w:val="Textocomentario"/>
    <w:uiPriority w:val="99"/>
    <w:semiHidden/>
    <w:rsid w:val="00A06DD7"/>
    <w:rPr>
      <w:rFonts w:ascii="Cambria" w:eastAsia="Cambria" w:hAnsi="Cambria"/>
      <w:lang w:eastAsia="en-US"/>
    </w:rPr>
  </w:style>
  <w:style w:type="paragraph" w:styleId="Asuntodelcomentario">
    <w:name w:val="annotation subject"/>
    <w:basedOn w:val="Textocomentario"/>
    <w:next w:val="Textocomentario"/>
    <w:link w:val="AsuntodelcomentarioCar"/>
    <w:uiPriority w:val="99"/>
    <w:semiHidden/>
    <w:unhideWhenUsed/>
    <w:rsid w:val="00A06DD7"/>
    <w:rPr>
      <w:b/>
      <w:bCs/>
    </w:rPr>
  </w:style>
  <w:style w:type="character" w:customStyle="1" w:styleId="AsuntodelcomentarioCar">
    <w:name w:val="Asunto del comentario Car"/>
    <w:link w:val="Asuntodelcomentario"/>
    <w:uiPriority w:val="99"/>
    <w:semiHidden/>
    <w:rsid w:val="00A06DD7"/>
    <w:rPr>
      <w:rFonts w:ascii="Cambria" w:eastAsia="Cambria" w:hAnsi="Cambria"/>
      <w:b/>
      <w:bCs/>
      <w:lang w:eastAsia="en-US"/>
    </w:rPr>
  </w:style>
  <w:style w:type="paragraph" w:customStyle="1" w:styleId="xmsonormal">
    <w:name w:val="x_msonormal"/>
    <w:basedOn w:val="Normal"/>
    <w:rsid w:val="00811768"/>
    <w:pPr>
      <w:suppressAutoHyphens w:val="0"/>
      <w:autoSpaceDN/>
      <w:spacing w:before="100" w:beforeAutospacing="1" w:after="100" w:afterAutospacing="1"/>
      <w:textAlignment w:val="auto"/>
    </w:pPr>
    <w:rPr>
      <w:rFonts w:ascii="Times New Roman" w:eastAsia="Times New Roman" w:hAnsi="Times New Roman"/>
      <w:lang w:val="es-ES" w:eastAsia="es-ES"/>
    </w:rPr>
  </w:style>
  <w:style w:type="character" w:customStyle="1" w:styleId="apple-converted-space">
    <w:name w:val="apple-converted-space"/>
    <w:basedOn w:val="Fuentedeprrafopredeter"/>
    <w:rsid w:val="00811768"/>
  </w:style>
  <w:style w:type="paragraph" w:styleId="Revisin">
    <w:name w:val="Revision"/>
    <w:hidden/>
    <w:uiPriority w:val="99"/>
    <w:semiHidden/>
    <w:rsid w:val="00811768"/>
    <w:rPr>
      <w:rFonts w:ascii="Cambria" w:eastAsia="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1068704">
      <w:bodyDiv w:val="1"/>
      <w:marLeft w:val="0"/>
      <w:marRight w:val="0"/>
      <w:marTop w:val="0"/>
      <w:marBottom w:val="0"/>
      <w:divBdr>
        <w:top w:val="none" w:sz="0" w:space="0" w:color="auto"/>
        <w:left w:val="none" w:sz="0" w:space="0" w:color="auto"/>
        <w:bottom w:val="none" w:sz="0" w:space="0" w:color="auto"/>
        <w:right w:val="none" w:sz="0" w:space="0" w:color="auto"/>
      </w:divBdr>
    </w:div>
    <w:div w:id="1238973486">
      <w:bodyDiv w:val="1"/>
      <w:marLeft w:val="0"/>
      <w:marRight w:val="0"/>
      <w:marTop w:val="0"/>
      <w:marBottom w:val="0"/>
      <w:divBdr>
        <w:top w:val="none" w:sz="0" w:space="0" w:color="auto"/>
        <w:left w:val="none" w:sz="0" w:space="0" w:color="auto"/>
        <w:bottom w:val="none" w:sz="0" w:space="0" w:color="auto"/>
        <w:right w:val="none" w:sz="0" w:space="0" w:color="auto"/>
      </w:divBdr>
    </w:div>
    <w:div w:id="1739941133">
      <w:bodyDiv w:val="1"/>
      <w:marLeft w:val="0"/>
      <w:marRight w:val="0"/>
      <w:marTop w:val="0"/>
      <w:marBottom w:val="0"/>
      <w:divBdr>
        <w:top w:val="none" w:sz="0" w:space="0" w:color="auto"/>
        <w:left w:val="none" w:sz="0" w:space="0" w:color="auto"/>
        <w:bottom w:val="none" w:sz="0" w:space="0" w:color="auto"/>
        <w:right w:val="none" w:sz="0" w:space="0" w:color="auto"/>
      </w:divBdr>
      <w:divsChild>
        <w:div w:id="1493445377">
          <w:marLeft w:val="0"/>
          <w:marRight w:val="0"/>
          <w:marTop w:val="0"/>
          <w:marBottom w:val="0"/>
          <w:divBdr>
            <w:top w:val="none" w:sz="0" w:space="0" w:color="auto"/>
            <w:left w:val="none" w:sz="0" w:space="0" w:color="auto"/>
            <w:bottom w:val="none" w:sz="0" w:space="0" w:color="auto"/>
            <w:right w:val="none" w:sz="0" w:space="0" w:color="auto"/>
          </w:divBdr>
          <w:divsChild>
            <w:div w:id="432555485">
              <w:marLeft w:val="0"/>
              <w:marRight w:val="0"/>
              <w:marTop w:val="0"/>
              <w:marBottom w:val="0"/>
              <w:divBdr>
                <w:top w:val="none" w:sz="0" w:space="0" w:color="auto"/>
                <w:left w:val="none" w:sz="0" w:space="0" w:color="auto"/>
                <w:bottom w:val="none" w:sz="0" w:space="0" w:color="auto"/>
                <w:right w:val="none" w:sz="0" w:space="0" w:color="auto"/>
              </w:divBdr>
              <w:divsChild>
                <w:div w:id="811751574">
                  <w:marLeft w:val="0"/>
                  <w:marRight w:val="0"/>
                  <w:marTop w:val="0"/>
                  <w:marBottom w:val="0"/>
                  <w:divBdr>
                    <w:top w:val="none" w:sz="0" w:space="0" w:color="auto"/>
                    <w:left w:val="none" w:sz="0" w:space="0" w:color="auto"/>
                    <w:bottom w:val="none" w:sz="0" w:space="0" w:color="auto"/>
                    <w:right w:val="none" w:sz="0" w:space="0" w:color="auto"/>
                  </w:divBdr>
                  <w:divsChild>
                    <w:div w:id="163775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B62255-DBCF-4BFF-9E23-320D2B6E3D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1855</Words>
  <Characters>10579</Characters>
  <Application>Microsoft Office Word</Application>
  <DocSecurity>0</DocSecurity>
  <Lines>88</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SOC03</dc:creator>
  <cp:lastModifiedBy>Aviles Silvia</cp:lastModifiedBy>
  <cp:revision>2</cp:revision>
  <cp:lastPrinted>2018-02-15T15:26:00Z</cp:lastPrinted>
  <dcterms:created xsi:type="dcterms:W3CDTF">2018-04-11T08:06:00Z</dcterms:created>
  <dcterms:modified xsi:type="dcterms:W3CDTF">2018-04-11T08:06:00Z</dcterms:modified>
</cp:coreProperties>
</file>