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57051" w14:textId="77777777" w:rsidR="00AE5760" w:rsidRDefault="00AE5760" w:rsidP="00AE5760">
      <w:pPr>
        <w:spacing w:after="0" w:line="240" w:lineRule="auto"/>
        <w:jc w:val="both"/>
        <w:rPr>
          <w:rFonts w:ascii="Arial" w:hAnsi="Arial" w:cs="Arial"/>
          <w:b/>
          <w:bCs/>
          <w:sz w:val="24"/>
          <w:szCs w:val="24"/>
        </w:rPr>
      </w:pPr>
      <w:bookmarkStart w:id="0" w:name="_GoBack"/>
      <w:bookmarkEnd w:id="0"/>
    </w:p>
    <w:p w14:paraId="2932B3B6" w14:textId="77777777" w:rsidR="00AE5760" w:rsidRPr="00AE5760" w:rsidRDefault="00AE5760" w:rsidP="00AE5760">
      <w:pPr>
        <w:spacing w:after="0" w:line="240" w:lineRule="auto"/>
        <w:jc w:val="both"/>
        <w:rPr>
          <w:b/>
          <w:sz w:val="24"/>
          <w:szCs w:val="24"/>
        </w:rPr>
      </w:pPr>
      <w:r w:rsidRPr="00AE5760">
        <w:rPr>
          <w:rFonts w:ascii="Arial" w:hAnsi="Arial" w:cs="Arial"/>
          <w:b/>
          <w:bCs/>
          <w:sz w:val="24"/>
          <w:szCs w:val="24"/>
        </w:rPr>
        <w:t xml:space="preserve">Conveni interadministratiu de cooperació i col·laboració entre els municipis de Caldes de Montbui, </w:t>
      </w:r>
      <w:r w:rsidRPr="00AE5760">
        <w:rPr>
          <w:rFonts w:ascii="Arial" w:hAnsi="Arial" w:cs="Arial"/>
          <w:b/>
          <w:sz w:val="24"/>
          <w:szCs w:val="24"/>
          <w:lang w:eastAsia="en-US"/>
        </w:rPr>
        <w:t>Palau-solità i Plegamans</w:t>
      </w:r>
      <w:r w:rsidRPr="00AE5760">
        <w:rPr>
          <w:rFonts w:ascii="Arial" w:hAnsi="Arial" w:cs="Arial"/>
          <w:b/>
          <w:bCs/>
          <w:sz w:val="24"/>
          <w:szCs w:val="24"/>
        </w:rPr>
        <w:t xml:space="preserve">, </w:t>
      </w:r>
      <w:r w:rsidRPr="00AE5760">
        <w:rPr>
          <w:rFonts w:ascii="Arial" w:hAnsi="Arial" w:cs="Arial"/>
          <w:b/>
          <w:sz w:val="24"/>
          <w:szCs w:val="24"/>
          <w:lang w:eastAsia="en-US"/>
        </w:rPr>
        <w:t>Polinyà</w:t>
      </w:r>
      <w:r>
        <w:rPr>
          <w:rFonts w:ascii="Arial" w:hAnsi="Arial" w:cs="Arial"/>
          <w:b/>
          <w:sz w:val="24"/>
          <w:szCs w:val="24"/>
          <w:lang w:eastAsia="en-US"/>
        </w:rPr>
        <w:t>,</w:t>
      </w:r>
      <w:r w:rsidRPr="00AE5760">
        <w:rPr>
          <w:rFonts w:ascii="Arial" w:hAnsi="Arial" w:cs="Arial"/>
          <w:b/>
          <w:bCs/>
          <w:sz w:val="24"/>
          <w:szCs w:val="24"/>
        </w:rPr>
        <w:t xml:space="preserve">  La Llagosta i Sentmenat per a la realització i cofinançament del servei de suport tècnic a l’AMERC 201</w:t>
      </w:r>
      <w:r>
        <w:rPr>
          <w:rFonts w:ascii="Arial" w:hAnsi="Arial" w:cs="Arial"/>
          <w:b/>
          <w:bCs/>
          <w:sz w:val="24"/>
          <w:szCs w:val="24"/>
        </w:rPr>
        <w:t>9</w:t>
      </w:r>
      <w:r w:rsidRPr="00AE5760">
        <w:rPr>
          <w:rFonts w:ascii="Arial" w:hAnsi="Arial" w:cs="Arial"/>
          <w:b/>
          <w:bCs/>
          <w:sz w:val="24"/>
          <w:szCs w:val="24"/>
        </w:rPr>
        <w:t>-20</w:t>
      </w:r>
      <w:r>
        <w:rPr>
          <w:rFonts w:ascii="Arial" w:hAnsi="Arial" w:cs="Arial"/>
          <w:b/>
          <w:bCs/>
          <w:sz w:val="24"/>
          <w:szCs w:val="24"/>
        </w:rPr>
        <w:t>20</w:t>
      </w:r>
    </w:p>
    <w:p w14:paraId="19251041" w14:textId="77777777" w:rsidR="00AE5760" w:rsidRPr="00AE5760" w:rsidRDefault="00AE5760" w:rsidP="00AE5760">
      <w:pPr>
        <w:spacing w:after="0" w:line="240" w:lineRule="auto"/>
        <w:jc w:val="both"/>
        <w:rPr>
          <w:rFonts w:ascii="Arial" w:hAnsi="Arial" w:cs="Arial"/>
          <w:b/>
          <w:bCs/>
          <w:sz w:val="24"/>
          <w:szCs w:val="24"/>
        </w:rPr>
      </w:pPr>
    </w:p>
    <w:p w14:paraId="3DED5DDD" w14:textId="78970998" w:rsidR="00AE5760" w:rsidRDefault="00AE5760" w:rsidP="00AE5760">
      <w:pPr>
        <w:spacing w:after="0" w:line="240" w:lineRule="auto"/>
        <w:jc w:val="both"/>
      </w:pPr>
      <w:r>
        <w:rPr>
          <w:rFonts w:ascii="Arial" w:hAnsi="Arial" w:cs="Arial"/>
        </w:rPr>
        <w:t xml:space="preserve">A </w:t>
      </w:r>
      <w:r w:rsidR="00E0304A">
        <w:rPr>
          <w:rFonts w:ascii="Arial" w:hAnsi="Arial" w:cs="Arial"/>
        </w:rPr>
        <w:t>Sentmenat</w:t>
      </w:r>
      <w:r>
        <w:rPr>
          <w:rFonts w:ascii="Arial" w:hAnsi="Arial" w:cs="Arial"/>
        </w:rPr>
        <w:t xml:space="preserve">, el </w:t>
      </w:r>
      <w:r w:rsidRPr="00E0304A">
        <w:rPr>
          <w:rFonts w:ascii="Arial" w:hAnsi="Arial" w:cs="Arial"/>
          <w:highlight w:val="yellow"/>
        </w:rPr>
        <w:t>xx</w:t>
      </w:r>
      <w:r>
        <w:rPr>
          <w:rFonts w:ascii="Arial" w:hAnsi="Arial" w:cs="Arial"/>
        </w:rPr>
        <w:t xml:space="preserve">  d</w:t>
      </w:r>
      <w:r w:rsidR="00E0304A">
        <w:rPr>
          <w:rFonts w:ascii="Arial" w:hAnsi="Arial" w:cs="Arial"/>
        </w:rPr>
        <w:t>’abril</w:t>
      </w:r>
      <w:r>
        <w:rPr>
          <w:rFonts w:ascii="Arial" w:hAnsi="Arial" w:cs="Arial"/>
        </w:rPr>
        <w:t xml:space="preserve"> de 2019.</w:t>
      </w:r>
    </w:p>
    <w:p w14:paraId="5636AF5D" w14:textId="77777777" w:rsidR="00AE5760" w:rsidRDefault="00AE5760" w:rsidP="00AE5760">
      <w:pPr>
        <w:spacing w:after="0" w:line="240" w:lineRule="auto"/>
        <w:jc w:val="both"/>
        <w:rPr>
          <w:rFonts w:ascii="Arial" w:hAnsi="Arial" w:cs="Arial"/>
          <w:b/>
          <w:bCs/>
        </w:rPr>
      </w:pPr>
    </w:p>
    <w:p w14:paraId="0AF278F3" w14:textId="77777777" w:rsidR="00286CBD" w:rsidRDefault="00286CBD" w:rsidP="00AE5760">
      <w:pPr>
        <w:spacing w:after="0" w:line="240" w:lineRule="auto"/>
        <w:jc w:val="both"/>
        <w:rPr>
          <w:rFonts w:ascii="Arial" w:hAnsi="Arial" w:cs="Arial"/>
          <w:b/>
          <w:bCs/>
        </w:rPr>
      </w:pPr>
    </w:p>
    <w:p w14:paraId="1316C6EA" w14:textId="77777777" w:rsidR="00286CBD" w:rsidRDefault="00286CBD" w:rsidP="00AE5760">
      <w:pPr>
        <w:spacing w:after="0" w:line="240" w:lineRule="auto"/>
        <w:jc w:val="both"/>
        <w:rPr>
          <w:rFonts w:ascii="Arial" w:hAnsi="Arial" w:cs="Arial"/>
          <w:b/>
          <w:bCs/>
        </w:rPr>
      </w:pPr>
    </w:p>
    <w:p w14:paraId="6BD9C12B" w14:textId="77777777" w:rsidR="00AE5760" w:rsidRDefault="00AE5760" w:rsidP="00AE5760">
      <w:pPr>
        <w:spacing w:after="0" w:line="240" w:lineRule="auto"/>
        <w:jc w:val="center"/>
        <w:rPr>
          <w:rFonts w:ascii="Arial" w:hAnsi="Arial" w:cs="Arial"/>
          <w:b/>
          <w:bCs/>
        </w:rPr>
      </w:pPr>
      <w:r>
        <w:rPr>
          <w:rFonts w:ascii="Arial" w:hAnsi="Arial" w:cs="Arial"/>
          <w:b/>
          <w:bCs/>
        </w:rPr>
        <w:t>R E U N I T S</w:t>
      </w:r>
    </w:p>
    <w:p w14:paraId="1BD47760" w14:textId="77777777" w:rsidR="00AE5760" w:rsidRDefault="00AE5760" w:rsidP="00AE5760">
      <w:pPr>
        <w:spacing w:after="0" w:line="240" w:lineRule="auto"/>
        <w:jc w:val="center"/>
      </w:pPr>
    </w:p>
    <w:p w14:paraId="40F44EF4"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r>
        <w:rPr>
          <w:rFonts w:ascii="Arial" w:hAnsi="Arial" w:cs="Arial"/>
          <w:shd w:val="clear" w:color="auto" w:fill="FFFFFF"/>
          <w:lang w:eastAsia="en-US"/>
        </w:rPr>
        <w:t xml:space="preserve">La </w:t>
      </w:r>
      <w:r w:rsidRPr="004D06F7">
        <w:rPr>
          <w:rFonts w:ascii="Arial" w:hAnsi="Arial" w:cs="Arial"/>
          <w:shd w:val="clear" w:color="auto" w:fill="FFFFFF"/>
          <w:lang w:eastAsia="en-US"/>
        </w:rPr>
        <w:t xml:space="preserve"> Sr</w:t>
      </w:r>
      <w:r>
        <w:rPr>
          <w:rFonts w:ascii="Arial" w:hAnsi="Arial" w:cs="Arial"/>
          <w:shd w:val="clear" w:color="auto" w:fill="FFFFFF"/>
          <w:lang w:eastAsia="en-US"/>
        </w:rPr>
        <w:t>a</w:t>
      </w:r>
      <w:r w:rsidRPr="004D06F7">
        <w:rPr>
          <w:rFonts w:ascii="Arial" w:hAnsi="Arial" w:cs="Arial"/>
          <w:shd w:val="clear" w:color="auto" w:fill="FFFFFF"/>
          <w:lang w:eastAsia="en-US"/>
        </w:rPr>
        <w:t xml:space="preserve">. </w:t>
      </w:r>
      <w:r>
        <w:rPr>
          <w:rFonts w:ascii="Arial" w:hAnsi="Arial" w:cs="Arial"/>
          <w:shd w:val="clear" w:color="auto" w:fill="FFFFFF"/>
          <w:lang w:eastAsia="en-US"/>
        </w:rPr>
        <w:t>Núria Colomé Rodríguez</w:t>
      </w:r>
      <w:r w:rsidRPr="004D06F7">
        <w:rPr>
          <w:rFonts w:ascii="Arial" w:hAnsi="Arial" w:cs="Arial"/>
          <w:shd w:val="clear" w:color="auto" w:fill="FFFFFF"/>
          <w:lang w:eastAsia="en-US"/>
        </w:rPr>
        <w:t>, alcaldessa de Sentmenat, actuant en nom i representació de l’Ajuntament de Sentmenat, NIF P0826700G i seu a la Plaça de la Vila, 1, 08181 de Sentmenat.</w:t>
      </w:r>
    </w:p>
    <w:p w14:paraId="7785BF81" w14:textId="77777777" w:rsidR="00AE5760" w:rsidRDefault="00AE5760" w:rsidP="00AE5760">
      <w:pPr>
        <w:spacing w:after="0" w:line="240" w:lineRule="auto"/>
        <w:jc w:val="both"/>
        <w:rPr>
          <w:rFonts w:ascii="Arial" w:hAnsi="Arial" w:cs="Arial"/>
          <w:b/>
          <w:bCs/>
        </w:rPr>
      </w:pPr>
    </w:p>
    <w:p w14:paraId="6110A209" w14:textId="77777777" w:rsidR="00AE5760" w:rsidRDefault="00AE5760" w:rsidP="00AE5760">
      <w:pPr>
        <w:spacing w:after="0" w:line="240" w:lineRule="auto"/>
        <w:jc w:val="both"/>
      </w:pPr>
      <w:r>
        <w:rPr>
          <w:rFonts w:ascii="Arial" w:hAnsi="Arial" w:cs="Arial"/>
        </w:rPr>
        <w:t xml:space="preserve">El </w:t>
      </w:r>
      <w:r w:rsidR="00286CBD">
        <w:rPr>
          <w:rFonts w:ascii="Arial" w:hAnsi="Arial" w:cs="Arial"/>
        </w:rPr>
        <w:t>Sr.</w:t>
      </w:r>
      <w:r>
        <w:rPr>
          <w:rFonts w:ascii="Arial" w:hAnsi="Arial" w:cs="Arial"/>
        </w:rPr>
        <w:t xml:space="preserve"> Óscar Sierra </w:t>
      </w:r>
      <w:proofErr w:type="spellStart"/>
      <w:r>
        <w:rPr>
          <w:rFonts w:ascii="Arial" w:hAnsi="Arial" w:cs="Arial"/>
        </w:rPr>
        <w:t>Gaona</w:t>
      </w:r>
      <w:proofErr w:type="spellEnd"/>
      <w:r>
        <w:rPr>
          <w:rFonts w:ascii="Arial" w:hAnsi="Arial" w:cs="Arial"/>
        </w:rPr>
        <w:t xml:space="preserve">, alcalde de La Llagosta, actuant en nom i representació de l’Ajuntament La Llagosta amb NIF </w:t>
      </w:r>
      <w:r>
        <w:rPr>
          <w:rFonts w:ascii="Arial" w:hAnsi="Arial" w:cs="Arial"/>
          <w:color w:val="000000"/>
          <w:shd w:val="clear" w:color="auto" w:fill="FFFFFF"/>
        </w:rPr>
        <w:t>P0810400B</w:t>
      </w:r>
      <w:r>
        <w:rPr>
          <w:rFonts w:ascii="Arial" w:hAnsi="Arial" w:cs="Arial"/>
          <w:shd w:val="clear" w:color="auto" w:fill="FFFFFF"/>
        </w:rPr>
        <w:t xml:space="preserve"> i seu a la Plaça d’Antoni Baqué 1, 08120 de La Llagosta.</w:t>
      </w:r>
    </w:p>
    <w:p w14:paraId="56251BF1" w14:textId="77777777" w:rsidR="00AE5760" w:rsidRDefault="00AE5760" w:rsidP="00AE5760">
      <w:pPr>
        <w:spacing w:after="0" w:line="240" w:lineRule="auto"/>
        <w:jc w:val="both"/>
        <w:rPr>
          <w:rFonts w:ascii="Arial" w:hAnsi="Arial" w:cs="Arial"/>
          <w:shd w:val="clear" w:color="auto" w:fill="FFFFFF"/>
        </w:rPr>
      </w:pPr>
    </w:p>
    <w:p w14:paraId="68ADE33C"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r w:rsidRPr="004D06F7">
        <w:rPr>
          <w:rFonts w:ascii="Arial" w:hAnsi="Arial" w:cs="Arial"/>
          <w:lang w:eastAsia="en-US"/>
        </w:rPr>
        <w:t xml:space="preserve">El Sr. Jordi Solé Ferrando, alcalde de Caldes de Montbui, actuant en nom i representació de l’Ajuntament de Caldes de Montbui, NIF </w:t>
      </w:r>
      <w:r w:rsidRPr="004D06F7">
        <w:rPr>
          <w:rFonts w:ascii="Arial" w:hAnsi="Arial" w:cs="Arial"/>
          <w:color w:val="000000"/>
          <w:shd w:val="clear" w:color="auto" w:fill="FFFFFF"/>
          <w:lang w:eastAsia="en-US"/>
        </w:rPr>
        <w:t>P0803300C</w:t>
      </w:r>
      <w:r w:rsidRPr="004D06F7">
        <w:rPr>
          <w:rFonts w:ascii="Arial" w:hAnsi="Arial" w:cs="Arial"/>
          <w:shd w:val="clear" w:color="auto" w:fill="FFFFFF"/>
          <w:lang w:eastAsia="en-US"/>
        </w:rPr>
        <w:t xml:space="preserve"> i seu a la Plaça de la Font del Lleó, 11, 08140 de Caldes de Montbui.</w:t>
      </w:r>
    </w:p>
    <w:p w14:paraId="71F36A35" w14:textId="77777777" w:rsidR="00AE5760" w:rsidRPr="004D06F7" w:rsidRDefault="00AE5760" w:rsidP="00AE5760">
      <w:pPr>
        <w:suppressAutoHyphens w:val="0"/>
        <w:spacing w:after="0" w:line="240" w:lineRule="auto"/>
        <w:jc w:val="both"/>
        <w:rPr>
          <w:rFonts w:ascii="Arial" w:hAnsi="Arial" w:cs="Arial"/>
          <w:lang w:eastAsia="en-US"/>
        </w:rPr>
      </w:pPr>
    </w:p>
    <w:p w14:paraId="223E654C"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r w:rsidRPr="004D06F7">
        <w:rPr>
          <w:rFonts w:ascii="Arial" w:hAnsi="Arial" w:cs="Arial"/>
          <w:lang w:eastAsia="en-US"/>
        </w:rPr>
        <w:t xml:space="preserve">La Sra. Teresa </w:t>
      </w:r>
      <w:proofErr w:type="spellStart"/>
      <w:r w:rsidRPr="004D06F7">
        <w:rPr>
          <w:rFonts w:ascii="Arial" w:hAnsi="Arial" w:cs="Arial"/>
          <w:lang w:eastAsia="en-US"/>
        </w:rPr>
        <w:t>Padrós</w:t>
      </w:r>
      <w:proofErr w:type="spellEnd"/>
      <w:r w:rsidRPr="004D06F7">
        <w:rPr>
          <w:rFonts w:ascii="Arial" w:hAnsi="Arial" w:cs="Arial"/>
          <w:lang w:eastAsia="en-US"/>
        </w:rPr>
        <w:t xml:space="preserve"> </w:t>
      </w:r>
      <w:proofErr w:type="spellStart"/>
      <w:r w:rsidRPr="004D06F7">
        <w:rPr>
          <w:rFonts w:ascii="Arial" w:hAnsi="Arial" w:cs="Arial"/>
          <w:lang w:eastAsia="en-US"/>
        </w:rPr>
        <w:t>Casañas</w:t>
      </w:r>
      <w:proofErr w:type="spellEnd"/>
      <w:r w:rsidRPr="004D06F7">
        <w:rPr>
          <w:rFonts w:ascii="Arial" w:hAnsi="Arial" w:cs="Arial"/>
          <w:lang w:eastAsia="en-US"/>
        </w:rPr>
        <w:t xml:space="preserve">, alcaldessa de Palau-solità i Plegamans, actuant en nom i representació de l’Ajuntament de Palau-solità i Plegamans, NIF </w:t>
      </w:r>
      <w:r w:rsidRPr="004D06F7">
        <w:rPr>
          <w:rFonts w:ascii="Arial" w:hAnsi="Arial" w:cs="Arial"/>
          <w:color w:val="000000"/>
          <w:shd w:val="clear" w:color="auto" w:fill="FFFFFF"/>
          <w:lang w:eastAsia="en-US"/>
        </w:rPr>
        <w:t>P0815500D</w:t>
      </w:r>
      <w:r w:rsidRPr="004D06F7">
        <w:rPr>
          <w:rFonts w:ascii="Arial" w:hAnsi="Arial" w:cs="Arial"/>
          <w:shd w:val="clear" w:color="auto" w:fill="FFFFFF"/>
          <w:lang w:eastAsia="en-US"/>
        </w:rPr>
        <w:t xml:space="preserve"> i seu a la Plaça de la Vila, 1, 08184 de Palau-solità i Plegamans.</w:t>
      </w:r>
    </w:p>
    <w:p w14:paraId="4EC0D9C5" w14:textId="77777777" w:rsidR="00AE5760" w:rsidRPr="004D06F7" w:rsidRDefault="00AE5760" w:rsidP="00AE5760">
      <w:pPr>
        <w:suppressAutoHyphens w:val="0"/>
        <w:spacing w:after="0" w:line="240" w:lineRule="auto"/>
        <w:jc w:val="both"/>
        <w:rPr>
          <w:rFonts w:ascii="Arial" w:hAnsi="Arial" w:cs="Arial"/>
          <w:lang w:eastAsia="en-US"/>
        </w:rPr>
      </w:pPr>
    </w:p>
    <w:p w14:paraId="576F2724"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r w:rsidRPr="004D06F7">
        <w:rPr>
          <w:rFonts w:ascii="Arial" w:hAnsi="Arial" w:cs="Arial"/>
          <w:lang w:eastAsia="en-US"/>
        </w:rPr>
        <w:t xml:space="preserve">El Sr. Javier Silva Pérez, alcalde de Polinyà, actuant en nom i representació de l’Ajuntament de Polinyà, NIF </w:t>
      </w:r>
      <w:r w:rsidRPr="004D06F7">
        <w:rPr>
          <w:rFonts w:ascii="Arial" w:hAnsi="Arial" w:cs="Arial"/>
          <w:color w:val="000000"/>
          <w:shd w:val="clear" w:color="auto" w:fill="FFFFFF"/>
          <w:lang w:eastAsia="en-US"/>
        </w:rPr>
        <w:t>P0816600A</w:t>
      </w:r>
      <w:r w:rsidRPr="004D06F7">
        <w:rPr>
          <w:rFonts w:ascii="Arial" w:hAnsi="Arial" w:cs="Arial"/>
          <w:shd w:val="clear" w:color="auto" w:fill="FFFFFF"/>
          <w:lang w:eastAsia="en-US"/>
        </w:rPr>
        <w:t xml:space="preserve"> i seu a la Plaça de la Vila, 1, 08213 de Polinyà.</w:t>
      </w:r>
    </w:p>
    <w:p w14:paraId="5E3D8258"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p>
    <w:p w14:paraId="78BE43E1" w14:textId="77777777" w:rsidR="00AE5760" w:rsidRDefault="00AE5760" w:rsidP="00AE5760">
      <w:pPr>
        <w:spacing w:after="0" w:line="240" w:lineRule="auto"/>
        <w:jc w:val="both"/>
        <w:rPr>
          <w:rFonts w:ascii="Arial" w:hAnsi="Arial" w:cs="Arial"/>
        </w:rPr>
      </w:pPr>
      <w:bookmarkStart w:id="1" w:name="OLE_LINK4"/>
      <w:bookmarkStart w:id="2" w:name="OLE_LINK3"/>
    </w:p>
    <w:p w14:paraId="363F0DBE" w14:textId="77777777" w:rsidR="00AE5760" w:rsidRDefault="00AE5760" w:rsidP="00AE5760">
      <w:pPr>
        <w:spacing w:after="0" w:line="240" w:lineRule="auto"/>
        <w:jc w:val="both"/>
      </w:pPr>
      <w:r>
        <w:rPr>
          <w:rFonts w:ascii="Arial" w:hAnsi="Arial" w:cs="Arial"/>
          <w:shd w:val="clear" w:color="auto" w:fill="FFFFFF"/>
        </w:rPr>
        <w:t>Tots ells assistits pels secretaris/secretàries de les Corporacions respectives, que donen fe de l’acte.</w:t>
      </w:r>
    </w:p>
    <w:bookmarkEnd w:id="1"/>
    <w:bookmarkEnd w:id="2"/>
    <w:p w14:paraId="2BFF075E" w14:textId="77777777" w:rsidR="00AE5760" w:rsidRDefault="00AE5760" w:rsidP="00AE5760">
      <w:pPr>
        <w:spacing w:after="0" w:line="240" w:lineRule="auto"/>
        <w:jc w:val="both"/>
        <w:rPr>
          <w:rFonts w:ascii="Arial" w:hAnsi="Arial" w:cs="Arial"/>
          <w:shd w:val="clear" w:color="auto" w:fill="FFFFFF"/>
        </w:rPr>
      </w:pPr>
    </w:p>
    <w:p w14:paraId="71CA76B7" w14:textId="77777777" w:rsidR="00AE5760" w:rsidRDefault="00AE5760" w:rsidP="00AE5760">
      <w:pPr>
        <w:spacing w:after="0" w:line="240" w:lineRule="auto"/>
        <w:jc w:val="both"/>
      </w:pPr>
      <w:r>
        <w:rPr>
          <w:rFonts w:ascii="Arial" w:hAnsi="Arial" w:cs="Arial"/>
          <w:shd w:val="clear" w:color="auto" w:fill="FFFFFF"/>
        </w:rPr>
        <w:t>Les parts es reconeixen mútuament capacitat legal suficient per a l’atorgament d’aquest conveni, i a l’efecte</w:t>
      </w:r>
    </w:p>
    <w:p w14:paraId="7F3934F3" w14:textId="77777777" w:rsidR="00AE5760" w:rsidRDefault="00AE5760" w:rsidP="00AE5760">
      <w:pPr>
        <w:spacing w:after="0" w:line="240" w:lineRule="auto"/>
        <w:jc w:val="both"/>
        <w:rPr>
          <w:rFonts w:ascii="Arial" w:hAnsi="Arial" w:cs="Arial"/>
          <w:shd w:val="clear" w:color="auto" w:fill="FFFFFF"/>
        </w:rPr>
      </w:pPr>
    </w:p>
    <w:p w14:paraId="50B152D3" w14:textId="77777777" w:rsidR="00AE5760" w:rsidRDefault="00AE5760" w:rsidP="00AE5760">
      <w:pPr>
        <w:spacing w:after="0" w:line="240" w:lineRule="auto"/>
        <w:jc w:val="center"/>
      </w:pPr>
      <w:r>
        <w:rPr>
          <w:rFonts w:ascii="Arial" w:hAnsi="Arial" w:cs="Arial"/>
          <w:b/>
          <w:bCs/>
          <w:shd w:val="clear" w:color="auto" w:fill="FFFFFF"/>
        </w:rPr>
        <w:t>M A N I F E S T E N</w:t>
      </w:r>
    </w:p>
    <w:p w14:paraId="3DC34EEE" w14:textId="77777777" w:rsidR="00AE5760" w:rsidRDefault="00AE5760" w:rsidP="00AE5760">
      <w:pPr>
        <w:spacing w:after="0" w:line="240" w:lineRule="auto"/>
        <w:jc w:val="both"/>
        <w:rPr>
          <w:rFonts w:ascii="Arial" w:hAnsi="Arial" w:cs="Arial"/>
          <w:b/>
          <w:bCs/>
          <w:shd w:val="clear" w:color="auto" w:fill="FFFFFF"/>
        </w:rPr>
      </w:pPr>
    </w:p>
    <w:p w14:paraId="08B7D7FB" w14:textId="77777777" w:rsidR="00AE5760" w:rsidRDefault="00AE5760" w:rsidP="00AE5760">
      <w:pPr>
        <w:spacing w:after="0" w:line="240" w:lineRule="auto"/>
        <w:jc w:val="both"/>
        <w:rPr>
          <w:rFonts w:ascii="Arial" w:hAnsi="Arial" w:cs="Arial"/>
          <w:b/>
          <w:bCs/>
          <w:shd w:val="clear" w:color="auto" w:fill="FFFFFF"/>
        </w:rPr>
      </w:pPr>
    </w:p>
    <w:p w14:paraId="0FE571A8" w14:textId="77777777" w:rsidR="00AE5760" w:rsidRDefault="00AE5760" w:rsidP="00AE5760">
      <w:pPr>
        <w:pStyle w:val="Textoindependiente"/>
        <w:spacing w:after="0"/>
        <w:jc w:val="both"/>
      </w:pPr>
      <w:r>
        <w:rPr>
          <w:rFonts w:ascii="Arial" w:hAnsi="Arial" w:cs="Arial"/>
          <w:b/>
          <w:bCs/>
          <w:sz w:val="22"/>
          <w:szCs w:val="22"/>
          <w:shd w:val="clear" w:color="auto" w:fill="FFFFFF"/>
        </w:rPr>
        <w:t>Primer</w:t>
      </w:r>
      <w:r>
        <w:rPr>
          <w:rFonts w:ascii="Arial" w:hAnsi="Arial" w:cs="Arial"/>
          <w:b/>
          <w:sz w:val="22"/>
          <w:szCs w:val="22"/>
          <w:shd w:val="clear" w:color="auto" w:fill="FFFFFF"/>
        </w:rPr>
        <w:t>.</w:t>
      </w:r>
      <w:r>
        <w:rPr>
          <w:rFonts w:ascii="Arial" w:hAnsi="Arial" w:cs="Arial"/>
          <w:sz w:val="22"/>
          <w:szCs w:val="22"/>
          <w:shd w:val="clear" w:color="auto" w:fill="FFFFFF"/>
        </w:rPr>
        <w:t xml:space="preserve"> </w:t>
      </w:r>
      <w:r>
        <w:rPr>
          <w:rFonts w:ascii="Arial" w:hAnsi="Arial" w:cs="Arial"/>
          <w:bCs/>
          <w:sz w:val="22"/>
          <w:szCs w:val="22"/>
          <w:shd w:val="clear" w:color="auto" w:fill="FFFFFF"/>
        </w:rPr>
        <w:t>Q</w:t>
      </w:r>
      <w:r>
        <w:rPr>
          <w:rFonts w:ascii="Arial" w:hAnsi="Arial" w:cs="Arial"/>
          <w:sz w:val="22"/>
          <w:szCs w:val="22"/>
        </w:rPr>
        <w:t xml:space="preserve">ue a la sessió ordinària del Comitè Executiu de l’AMERC, dia </w:t>
      </w:r>
      <w:r w:rsidR="00286CBD">
        <w:rPr>
          <w:rFonts w:ascii="Arial" w:hAnsi="Arial" w:cs="Arial"/>
          <w:sz w:val="22"/>
          <w:szCs w:val="22"/>
        </w:rPr>
        <w:t>28 de gener de 2019</w:t>
      </w:r>
      <w:r>
        <w:rPr>
          <w:rFonts w:ascii="Arial" w:hAnsi="Arial" w:cs="Arial"/>
          <w:sz w:val="22"/>
          <w:szCs w:val="22"/>
        </w:rPr>
        <w:t xml:space="preserve">, es va aprovar </w:t>
      </w:r>
      <w:r w:rsidR="00286CBD">
        <w:rPr>
          <w:rFonts w:ascii="Arial" w:hAnsi="Arial" w:cs="Arial"/>
          <w:sz w:val="22"/>
          <w:szCs w:val="22"/>
        </w:rPr>
        <w:t>donar continuïtat a</w:t>
      </w:r>
      <w:r>
        <w:rPr>
          <w:rFonts w:ascii="Arial" w:hAnsi="Arial" w:cs="Arial"/>
          <w:sz w:val="22"/>
          <w:szCs w:val="22"/>
        </w:rPr>
        <w:t>l servei de suport tècnic a l’AMERC, amb el compromís de col·laboració i finançament dels municipis de Caldes de Montbui, La Llagosta, Palau-solità i Plegamans, Polinyà, i Sentmenat</w:t>
      </w:r>
    </w:p>
    <w:p w14:paraId="7045F9B8" w14:textId="77777777" w:rsidR="00AE5760" w:rsidRDefault="00AE5760" w:rsidP="00AE5760">
      <w:pPr>
        <w:pStyle w:val="Textoindependiente"/>
        <w:spacing w:after="0"/>
        <w:jc w:val="both"/>
        <w:rPr>
          <w:color w:val="000000"/>
        </w:rPr>
      </w:pPr>
    </w:p>
    <w:p w14:paraId="4789F0D1" w14:textId="77777777" w:rsidR="00AE5760" w:rsidRDefault="00AE5760" w:rsidP="00AE5760">
      <w:pPr>
        <w:pStyle w:val="Textoindependiente"/>
        <w:spacing w:after="0"/>
        <w:jc w:val="both"/>
      </w:pPr>
      <w:r>
        <w:rPr>
          <w:rFonts w:ascii="Arial" w:hAnsi="Arial" w:cs="Arial"/>
          <w:b/>
          <w:bCs/>
          <w:color w:val="000000"/>
          <w:sz w:val="22"/>
          <w:szCs w:val="22"/>
        </w:rPr>
        <w:t xml:space="preserve">Segon. </w:t>
      </w:r>
      <w:r>
        <w:rPr>
          <w:rFonts w:ascii="Arial" w:hAnsi="Arial" w:cs="Arial"/>
          <w:color w:val="000000"/>
          <w:sz w:val="22"/>
          <w:szCs w:val="22"/>
        </w:rPr>
        <w:t xml:space="preserve">Que el </w:t>
      </w:r>
      <w:r w:rsidR="00286CBD">
        <w:rPr>
          <w:rFonts w:ascii="Arial" w:hAnsi="Arial" w:cs="Arial"/>
          <w:color w:val="000000"/>
          <w:sz w:val="22"/>
          <w:szCs w:val="22"/>
        </w:rPr>
        <w:t>3</w:t>
      </w:r>
      <w:r>
        <w:rPr>
          <w:rFonts w:ascii="Arial" w:hAnsi="Arial" w:cs="Arial"/>
          <w:color w:val="000000"/>
          <w:sz w:val="22"/>
          <w:szCs w:val="22"/>
        </w:rPr>
        <w:t xml:space="preserve"> d</w:t>
      </w:r>
      <w:r w:rsidR="00286CBD">
        <w:rPr>
          <w:rFonts w:ascii="Arial" w:hAnsi="Arial" w:cs="Arial"/>
          <w:color w:val="000000"/>
          <w:sz w:val="22"/>
          <w:szCs w:val="22"/>
        </w:rPr>
        <w:t>’abril de 2019</w:t>
      </w:r>
      <w:r>
        <w:rPr>
          <w:rFonts w:ascii="Arial" w:hAnsi="Arial" w:cs="Arial"/>
          <w:color w:val="000000"/>
          <w:sz w:val="22"/>
          <w:szCs w:val="22"/>
        </w:rPr>
        <w:t>, es va celebrar sessió del Comitè Executiu de l'AMERC en la qual, entre d'altres, es va aprovar el text del Conveni</w:t>
      </w:r>
      <w:r w:rsidR="009E44EB">
        <w:rPr>
          <w:rFonts w:ascii="Arial" w:hAnsi="Arial" w:cs="Arial"/>
          <w:color w:val="000000"/>
          <w:sz w:val="22"/>
          <w:szCs w:val="22"/>
        </w:rPr>
        <w:t xml:space="preserve"> </w:t>
      </w:r>
      <w:r>
        <w:rPr>
          <w:rFonts w:ascii="Arial" w:hAnsi="Arial" w:cs="Arial"/>
          <w:color w:val="000000"/>
          <w:sz w:val="22"/>
          <w:szCs w:val="22"/>
        </w:rPr>
        <w:t>interadministratiu de cooperació i col·laboració entre els ajuntaments participants, per a la realització i cofinançament del servei</w:t>
      </w:r>
      <w:r w:rsidR="009E44EB">
        <w:rPr>
          <w:rFonts w:ascii="Arial" w:hAnsi="Arial" w:cs="Arial"/>
          <w:color w:val="000000"/>
          <w:sz w:val="22"/>
          <w:szCs w:val="22"/>
        </w:rPr>
        <w:t xml:space="preserve"> de suport tècnic a l’AMERC 2019</w:t>
      </w:r>
      <w:r>
        <w:rPr>
          <w:rFonts w:ascii="Arial" w:hAnsi="Arial" w:cs="Arial"/>
          <w:color w:val="000000"/>
          <w:sz w:val="22"/>
          <w:szCs w:val="22"/>
        </w:rPr>
        <w:t>-20</w:t>
      </w:r>
      <w:r w:rsidR="009E44EB">
        <w:rPr>
          <w:rFonts w:ascii="Arial" w:hAnsi="Arial" w:cs="Arial"/>
          <w:color w:val="000000"/>
          <w:sz w:val="22"/>
          <w:szCs w:val="22"/>
        </w:rPr>
        <w:t>20</w:t>
      </w:r>
    </w:p>
    <w:p w14:paraId="11E86E33" w14:textId="77777777" w:rsidR="00AE5760" w:rsidRDefault="00AE5760" w:rsidP="00AE5760">
      <w:pPr>
        <w:pStyle w:val="Textoindependiente"/>
        <w:spacing w:after="0"/>
        <w:jc w:val="both"/>
        <w:rPr>
          <w:rFonts w:ascii="Arial" w:hAnsi="Arial" w:cs="Arial"/>
          <w:color w:val="000000"/>
          <w:sz w:val="22"/>
          <w:szCs w:val="22"/>
          <w:shd w:val="clear" w:color="auto" w:fill="FFFFFF"/>
        </w:rPr>
      </w:pPr>
    </w:p>
    <w:p w14:paraId="1CD86010" w14:textId="77777777" w:rsidR="00AE5760" w:rsidRDefault="00AE5760" w:rsidP="00AE5760">
      <w:pPr>
        <w:spacing w:line="240" w:lineRule="auto"/>
        <w:jc w:val="both"/>
      </w:pPr>
      <w:r>
        <w:rPr>
          <w:rFonts w:ascii="Arial" w:hAnsi="Arial" w:cs="Arial"/>
          <w:b/>
          <w:bCs/>
          <w:color w:val="000000"/>
        </w:rPr>
        <w:lastRenderedPageBreak/>
        <w:t xml:space="preserve">Tercer. </w:t>
      </w:r>
      <w:r>
        <w:rPr>
          <w:rFonts w:ascii="Arial" w:hAnsi="Arial" w:cs="Arial"/>
          <w:bCs/>
          <w:color w:val="000000"/>
        </w:rPr>
        <w:t>L’objectiu de la licitació és el següent:</w:t>
      </w:r>
    </w:p>
    <w:p w14:paraId="33EA0EDE" w14:textId="77777777" w:rsidR="00AE5760" w:rsidRDefault="00AE5760" w:rsidP="00AE5760">
      <w:pPr>
        <w:spacing w:line="240" w:lineRule="auto"/>
        <w:jc w:val="both"/>
      </w:pPr>
      <w:r>
        <w:rPr>
          <w:rFonts w:ascii="Arial" w:hAnsi="Arial" w:cs="Arial"/>
          <w:bCs/>
          <w:color w:val="000000"/>
        </w:rPr>
        <w:t xml:space="preserve">L’AMERC és una associació de sis municipis ubicats a l’entorn de la Riera de Caldes. Els sis municipis són: Caldes de Montbui, La Llagosta, Palau-solità i Plegamans, Polinyà, Santa Perpètua de Mogoda i Sentmenat. </w:t>
      </w:r>
    </w:p>
    <w:p w14:paraId="3549384F" w14:textId="77777777" w:rsidR="00AE5760" w:rsidRDefault="00AE5760" w:rsidP="00AE5760">
      <w:pPr>
        <w:spacing w:line="240" w:lineRule="auto"/>
        <w:jc w:val="both"/>
      </w:pPr>
      <w:r>
        <w:rPr>
          <w:rFonts w:ascii="Arial" w:hAnsi="Arial" w:cs="Arial"/>
          <w:bCs/>
          <w:color w:val="000000"/>
        </w:rPr>
        <w:t xml:space="preserve">Aquesta àrea es situa al bell mig de la divisió administrativa entre les dues comarques vallesanes, occidental i oriental, i constitueix un eix essencial de comunicacions entre els dos </w:t>
      </w:r>
      <w:proofErr w:type="spellStart"/>
      <w:r>
        <w:rPr>
          <w:rFonts w:ascii="Arial" w:hAnsi="Arial" w:cs="Arial"/>
          <w:bCs/>
          <w:color w:val="000000"/>
        </w:rPr>
        <w:t>Vallesos</w:t>
      </w:r>
      <w:proofErr w:type="spellEnd"/>
      <w:r>
        <w:rPr>
          <w:rFonts w:ascii="Arial" w:hAnsi="Arial" w:cs="Arial"/>
          <w:bCs/>
          <w:color w:val="000000"/>
        </w:rPr>
        <w:t xml:space="preserve"> amb l’àrea metropolitana de Barcelona i amb la resta de comarques catalanes. Aquesta situació estratègica comporta l'existència d'una importantíssima concentració d’activitats industrials i econòmiques a la zona que alhora ha afavorit l’evolució demogràfica i ocupacional dels municipis de l’eix.</w:t>
      </w:r>
    </w:p>
    <w:p w14:paraId="55020A7C" w14:textId="77777777" w:rsidR="00AE5760" w:rsidRDefault="00AE5760" w:rsidP="00AE5760">
      <w:pPr>
        <w:spacing w:line="240" w:lineRule="auto"/>
        <w:jc w:val="both"/>
      </w:pPr>
      <w:r>
        <w:rPr>
          <w:rFonts w:ascii="Arial" w:hAnsi="Arial" w:cs="Arial"/>
          <w:bCs/>
          <w:color w:val="000000"/>
        </w:rPr>
        <w:t>Donada la similitud i proximitat en l’entorn socioeconòmic, els sis municipis van decidir des de 2012 establir estratègies de promoció econòmica i ocupació conjuntes creant l’AMERC.</w:t>
      </w:r>
    </w:p>
    <w:p w14:paraId="4A592471" w14:textId="77777777" w:rsidR="00AE5760" w:rsidRDefault="00AE5760" w:rsidP="00AE5760">
      <w:pPr>
        <w:spacing w:line="240" w:lineRule="auto"/>
        <w:jc w:val="both"/>
      </w:pPr>
      <w:r>
        <w:rPr>
          <w:rFonts w:ascii="Arial" w:hAnsi="Arial" w:cs="Arial"/>
          <w:bCs/>
          <w:color w:val="000000"/>
        </w:rPr>
        <w:t xml:space="preserve">L’objecte del contracte és </w:t>
      </w:r>
      <w:r w:rsidR="009E44EB">
        <w:rPr>
          <w:rFonts w:ascii="Arial" w:hAnsi="Arial" w:cs="Arial"/>
          <w:bCs/>
          <w:color w:val="000000"/>
        </w:rPr>
        <w:t xml:space="preserve">oferir </w:t>
      </w:r>
      <w:r>
        <w:rPr>
          <w:rFonts w:ascii="Arial" w:hAnsi="Arial" w:cs="Arial"/>
          <w:bCs/>
          <w:color w:val="000000"/>
        </w:rPr>
        <w:t xml:space="preserve">suport </w:t>
      </w:r>
      <w:r w:rsidR="009E44EB">
        <w:rPr>
          <w:rFonts w:ascii="Arial" w:hAnsi="Arial" w:cs="Arial"/>
          <w:bCs/>
          <w:color w:val="000000"/>
        </w:rPr>
        <w:t xml:space="preserve">tècnic </w:t>
      </w:r>
      <w:r>
        <w:rPr>
          <w:rFonts w:ascii="Arial" w:hAnsi="Arial" w:cs="Arial"/>
          <w:bCs/>
          <w:color w:val="000000"/>
        </w:rPr>
        <w:t xml:space="preserve">als cinc municipis de l’AMERC (tots excepte Santa Perpètua </w:t>
      </w:r>
      <w:r w:rsidR="009E44EB">
        <w:rPr>
          <w:rFonts w:ascii="Arial" w:hAnsi="Arial" w:cs="Arial"/>
          <w:bCs/>
          <w:color w:val="000000"/>
        </w:rPr>
        <w:t>de Mogoda</w:t>
      </w:r>
      <w:r>
        <w:rPr>
          <w:rFonts w:ascii="Arial" w:hAnsi="Arial" w:cs="Arial"/>
          <w:bCs/>
          <w:color w:val="000000"/>
        </w:rPr>
        <w:t xml:space="preserve">), mitjançant </w:t>
      </w:r>
      <w:r w:rsidR="009E44EB">
        <w:rPr>
          <w:rFonts w:ascii="Arial" w:hAnsi="Arial" w:cs="Arial"/>
          <w:bCs/>
          <w:color w:val="000000"/>
        </w:rPr>
        <w:t xml:space="preserve">la dedicació de </w:t>
      </w:r>
      <w:r>
        <w:rPr>
          <w:rFonts w:ascii="Arial" w:hAnsi="Arial" w:cs="Arial"/>
          <w:bCs/>
          <w:color w:val="000000"/>
        </w:rPr>
        <w:t xml:space="preserve">personal </w:t>
      </w:r>
      <w:r w:rsidR="009E44EB">
        <w:rPr>
          <w:rFonts w:ascii="Arial" w:hAnsi="Arial" w:cs="Arial"/>
          <w:bCs/>
          <w:color w:val="000000"/>
        </w:rPr>
        <w:t xml:space="preserve">tècnic especialista d’acord amb </w:t>
      </w:r>
      <w:r>
        <w:rPr>
          <w:rFonts w:ascii="Arial" w:hAnsi="Arial" w:cs="Arial"/>
          <w:bCs/>
          <w:color w:val="000000"/>
        </w:rPr>
        <w:t xml:space="preserve">les necessitats </w:t>
      </w:r>
      <w:r w:rsidR="009E44EB">
        <w:rPr>
          <w:rFonts w:ascii="Arial" w:hAnsi="Arial" w:cs="Arial"/>
          <w:bCs/>
          <w:color w:val="000000"/>
        </w:rPr>
        <w:t xml:space="preserve">derivades </w:t>
      </w:r>
      <w:r>
        <w:rPr>
          <w:rFonts w:ascii="Arial" w:hAnsi="Arial" w:cs="Arial"/>
          <w:bCs/>
          <w:color w:val="000000"/>
        </w:rPr>
        <w:t xml:space="preserve">dels projectes a desenvolupar. </w:t>
      </w:r>
    </w:p>
    <w:p w14:paraId="58D7E462" w14:textId="77777777" w:rsidR="00AE5760" w:rsidRDefault="00AE5760" w:rsidP="00AE5760">
      <w:pPr>
        <w:spacing w:line="240" w:lineRule="auto"/>
        <w:jc w:val="both"/>
      </w:pPr>
      <w:r>
        <w:rPr>
          <w:rFonts w:ascii="Arial" w:hAnsi="Arial" w:cs="Arial"/>
          <w:bCs/>
          <w:color w:val="000000"/>
        </w:rPr>
        <w:t>En concret, les tasques a realitzar són:</w:t>
      </w:r>
    </w:p>
    <w:p w14:paraId="6D615B91" w14:textId="77777777" w:rsidR="00AE5760" w:rsidRDefault="00AE5760" w:rsidP="00AE5760">
      <w:pPr>
        <w:numPr>
          <w:ilvl w:val="0"/>
          <w:numId w:val="3"/>
        </w:numPr>
        <w:spacing w:line="240" w:lineRule="auto"/>
        <w:jc w:val="both"/>
      </w:pPr>
      <w:r>
        <w:rPr>
          <w:rFonts w:ascii="Arial" w:hAnsi="Arial" w:cs="Arial"/>
          <w:bCs/>
          <w:color w:val="000000"/>
        </w:rPr>
        <w:t>Assistir a l’equip tècnic de l’AMERC composat pels responsables tècnics de promoció econòmica de cadascun dels municipis que integren l’associació.</w:t>
      </w:r>
    </w:p>
    <w:p w14:paraId="4B02ACF5" w14:textId="77777777" w:rsidR="00AE5760" w:rsidRDefault="00AE5760" w:rsidP="00AE5760">
      <w:pPr>
        <w:numPr>
          <w:ilvl w:val="0"/>
          <w:numId w:val="3"/>
        </w:numPr>
        <w:spacing w:line="240" w:lineRule="auto"/>
        <w:jc w:val="both"/>
      </w:pPr>
      <w:r>
        <w:rPr>
          <w:rFonts w:ascii="Arial" w:hAnsi="Arial" w:cs="Arial"/>
          <w:bCs/>
          <w:color w:val="000000"/>
        </w:rPr>
        <w:t>Dona</w:t>
      </w:r>
      <w:r w:rsidR="009E44EB">
        <w:rPr>
          <w:rFonts w:ascii="Arial" w:hAnsi="Arial" w:cs="Arial"/>
          <w:bCs/>
          <w:color w:val="000000"/>
        </w:rPr>
        <w:t>r</w:t>
      </w:r>
      <w:r>
        <w:rPr>
          <w:rFonts w:ascii="Arial" w:hAnsi="Arial" w:cs="Arial"/>
          <w:bCs/>
          <w:color w:val="000000"/>
        </w:rPr>
        <w:t xml:space="preserve"> suport a la direcció estratègica vetllant pels interessos del territori davant altres administracions públiques i altres estratègies territorials.</w:t>
      </w:r>
    </w:p>
    <w:p w14:paraId="40B20068" w14:textId="77777777" w:rsidR="00AE5760" w:rsidRDefault="00AE5760" w:rsidP="00AE5760">
      <w:pPr>
        <w:numPr>
          <w:ilvl w:val="0"/>
          <w:numId w:val="3"/>
        </w:numPr>
        <w:spacing w:line="240" w:lineRule="auto"/>
        <w:jc w:val="both"/>
      </w:pPr>
      <w:r>
        <w:rPr>
          <w:rFonts w:ascii="Arial" w:hAnsi="Arial" w:cs="Arial"/>
          <w:bCs/>
          <w:color w:val="000000"/>
        </w:rPr>
        <w:t>Elabora</w:t>
      </w:r>
      <w:r w:rsidR="009E44EB">
        <w:rPr>
          <w:rFonts w:ascii="Arial" w:hAnsi="Arial" w:cs="Arial"/>
          <w:bCs/>
          <w:color w:val="000000"/>
        </w:rPr>
        <w:t>r</w:t>
      </w:r>
      <w:r>
        <w:rPr>
          <w:rFonts w:ascii="Arial" w:hAnsi="Arial" w:cs="Arial"/>
          <w:bCs/>
          <w:color w:val="000000"/>
        </w:rPr>
        <w:t xml:space="preserve"> propos</w:t>
      </w:r>
      <w:r w:rsidR="009E44EB">
        <w:rPr>
          <w:rFonts w:ascii="Arial" w:hAnsi="Arial" w:cs="Arial"/>
          <w:bCs/>
          <w:color w:val="000000"/>
        </w:rPr>
        <w:t xml:space="preserve">tes de </w:t>
      </w:r>
      <w:r>
        <w:rPr>
          <w:rFonts w:ascii="Arial" w:hAnsi="Arial" w:cs="Arial"/>
          <w:bCs/>
          <w:color w:val="000000"/>
        </w:rPr>
        <w:t>nous projectes en el marc dels eixos de desenvolupament de la Riera de Caldes.</w:t>
      </w:r>
    </w:p>
    <w:p w14:paraId="07C6619D" w14:textId="77777777" w:rsidR="00AE5760" w:rsidRDefault="00AE5760" w:rsidP="00AE5760">
      <w:pPr>
        <w:numPr>
          <w:ilvl w:val="0"/>
          <w:numId w:val="3"/>
        </w:numPr>
        <w:spacing w:line="240" w:lineRule="auto"/>
        <w:jc w:val="both"/>
      </w:pPr>
      <w:r>
        <w:rPr>
          <w:rFonts w:ascii="Arial" w:hAnsi="Arial" w:cs="Arial"/>
          <w:bCs/>
          <w:color w:val="000000"/>
        </w:rPr>
        <w:t>Cerca</w:t>
      </w:r>
      <w:r w:rsidR="009E44EB">
        <w:rPr>
          <w:rFonts w:ascii="Arial" w:hAnsi="Arial" w:cs="Arial"/>
          <w:bCs/>
          <w:color w:val="000000"/>
        </w:rPr>
        <w:t>r</w:t>
      </w:r>
      <w:r>
        <w:rPr>
          <w:rFonts w:ascii="Arial" w:hAnsi="Arial" w:cs="Arial"/>
          <w:bCs/>
          <w:color w:val="000000"/>
        </w:rPr>
        <w:t xml:space="preserve"> i proposa</w:t>
      </w:r>
      <w:r w:rsidR="009E44EB">
        <w:rPr>
          <w:rFonts w:ascii="Arial" w:hAnsi="Arial" w:cs="Arial"/>
          <w:bCs/>
          <w:color w:val="000000"/>
        </w:rPr>
        <w:t>r</w:t>
      </w:r>
      <w:r>
        <w:rPr>
          <w:rFonts w:ascii="Arial" w:hAnsi="Arial" w:cs="Arial"/>
          <w:bCs/>
          <w:color w:val="000000"/>
        </w:rPr>
        <w:t xml:space="preserve"> noves oportunitats de finançament pels projectes: recursos i subvencions</w:t>
      </w:r>
      <w:r w:rsidR="009E44EB">
        <w:rPr>
          <w:rFonts w:ascii="Arial" w:hAnsi="Arial" w:cs="Arial"/>
          <w:bCs/>
          <w:color w:val="000000"/>
        </w:rPr>
        <w:t>.</w:t>
      </w:r>
    </w:p>
    <w:p w14:paraId="609B709E" w14:textId="77777777" w:rsidR="00AE5760" w:rsidRDefault="009E44EB" w:rsidP="00AE5760">
      <w:pPr>
        <w:numPr>
          <w:ilvl w:val="0"/>
          <w:numId w:val="3"/>
        </w:numPr>
        <w:spacing w:line="240" w:lineRule="auto"/>
        <w:jc w:val="both"/>
      </w:pPr>
      <w:r>
        <w:rPr>
          <w:rFonts w:ascii="Arial" w:hAnsi="Arial" w:cs="Arial"/>
          <w:bCs/>
          <w:color w:val="000000"/>
        </w:rPr>
        <w:t xml:space="preserve">Oferir </w:t>
      </w:r>
      <w:r w:rsidR="00AE5760">
        <w:rPr>
          <w:rFonts w:ascii="Arial" w:hAnsi="Arial" w:cs="Arial"/>
          <w:bCs/>
          <w:color w:val="000000"/>
        </w:rPr>
        <w:t>informació actualitzada dels projectes en curs als responsables municipals.</w:t>
      </w:r>
    </w:p>
    <w:p w14:paraId="463C3A29" w14:textId="77777777" w:rsidR="00AE5760" w:rsidRDefault="00AE5760" w:rsidP="00AE5760">
      <w:pPr>
        <w:numPr>
          <w:ilvl w:val="0"/>
          <w:numId w:val="3"/>
        </w:numPr>
        <w:spacing w:line="240" w:lineRule="auto"/>
        <w:jc w:val="both"/>
      </w:pPr>
      <w:r>
        <w:rPr>
          <w:rFonts w:ascii="Arial" w:hAnsi="Arial" w:cs="Arial"/>
          <w:bCs/>
          <w:color w:val="000000"/>
        </w:rPr>
        <w:t>P</w:t>
      </w:r>
      <w:r w:rsidR="009E44EB">
        <w:rPr>
          <w:rFonts w:ascii="Arial" w:hAnsi="Arial" w:cs="Arial"/>
          <w:bCs/>
          <w:color w:val="000000"/>
        </w:rPr>
        <w:t xml:space="preserve">articipar en </w:t>
      </w:r>
      <w:r>
        <w:rPr>
          <w:rFonts w:ascii="Arial" w:hAnsi="Arial" w:cs="Arial"/>
          <w:bCs/>
          <w:color w:val="000000"/>
        </w:rPr>
        <w:t>les reunions dels òrgans de l’AMERC.</w:t>
      </w:r>
    </w:p>
    <w:p w14:paraId="0F900BCB" w14:textId="77777777" w:rsidR="00AE5760" w:rsidRDefault="00AE5760" w:rsidP="00AE5760">
      <w:pPr>
        <w:numPr>
          <w:ilvl w:val="0"/>
          <w:numId w:val="3"/>
        </w:numPr>
        <w:spacing w:line="240" w:lineRule="auto"/>
        <w:jc w:val="both"/>
      </w:pPr>
      <w:r>
        <w:rPr>
          <w:rFonts w:ascii="Arial" w:hAnsi="Arial" w:cs="Arial"/>
          <w:bCs/>
          <w:color w:val="000000"/>
        </w:rPr>
        <w:t>Elabora</w:t>
      </w:r>
      <w:r w:rsidR="009E44EB">
        <w:rPr>
          <w:rFonts w:ascii="Arial" w:hAnsi="Arial" w:cs="Arial"/>
          <w:bCs/>
          <w:color w:val="000000"/>
        </w:rPr>
        <w:t>r</w:t>
      </w:r>
      <w:r>
        <w:rPr>
          <w:rFonts w:ascii="Arial" w:hAnsi="Arial" w:cs="Arial"/>
          <w:bCs/>
          <w:color w:val="000000"/>
        </w:rPr>
        <w:t xml:space="preserve"> material</w:t>
      </w:r>
      <w:r w:rsidR="009E44EB">
        <w:rPr>
          <w:rFonts w:ascii="Arial" w:hAnsi="Arial" w:cs="Arial"/>
          <w:bCs/>
          <w:color w:val="000000"/>
        </w:rPr>
        <w:t>s</w:t>
      </w:r>
      <w:r>
        <w:rPr>
          <w:rFonts w:ascii="Arial" w:hAnsi="Arial" w:cs="Arial"/>
          <w:bCs/>
          <w:color w:val="000000"/>
        </w:rPr>
        <w:t xml:space="preserve"> </w:t>
      </w:r>
      <w:r w:rsidR="009E44EB">
        <w:rPr>
          <w:rFonts w:ascii="Arial" w:hAnsi="Arial" w:cs="Arial"/>
          <w:bCs/>
          <w:color w:val="000000"/>
        </w:rPr>
        <w:t xml:space="preserve">pels als </w:t>
      </w:r>
      <w:r>
        <w:rPr>
          <w:rFonts w:ascii="Arial" w:hAnsi="Arial" w:cs="Arial"/>
          <w:bCs/>
          <w:color w:val="000000"/>
        </w:rPr>
        <w:t>projectes</w:t>
      </w:r>
      <w:r w:rsidR="009E44EB">
        <w:rPr>
          <w:rFonts w:ascii="Arial" w:hAnsi="Arial" w:cs="Arial"/>
          <w:bCs/>
          <w:color w:val="000000"/>
        </w:rPr>
        <w:t>.</w:t>
      </w:r>
    </w:p>
    <w:p w14:paraId="24211682" w14:textId="77777777" w:rsidR="00AE5760" w:rsidRDefault="009E44EB" w:rsidP="00AE5760">
      <w:pPr>
        <w:numPr>
          <w:ilvl w:val="0"/>
          <w:numId w:val="3"/>
        </w:numPr>
        <w:spacing w:line="240" w:lineRule="auto"/>
        <w:jc w:val="both"/>
      </w:pPr>
      <w:r>
        <w:rPr>
          <w:rFonts w:ascii="Arial" w:hAnsi="Arial" w:cs="Arial"/>
          <w:bCs/>
          <w:color w:val="000000"/>
        </w:rPr>
        <w:t xml:space="preserve">Orientar </w:t>
      </w:r>
      <w:r w:rsidR="00AE5760">
        <w:rPr>
          <w:rFonts w:ascii="Arial" w:hAnsi="Arial" w:cs="Arial"/>
          <w:bCs/>
          <w:color w:val="000000"/>
        </w:rPr>
        <w:t>un model de gestió de projectes de l’AMERC:</w:t>
      </w:r>
    </w:p>
    <w:p w14:paraId="24692FB4" w14:textId="77777777" w:rsidR="00AE5760" w:rsidRDefault="00AE5760" w:rsidP="00AE5760">
      <w:pPr>
        <w:numPr>
          <w:ilvl w:val="0"/>
          <w:numId w:val="3"/>
        </w:numPr>
        <w:spacing w:line="240" w:lineRule="auto"/>
        <w:jc w:val="both"/>
      </w:pPr>
      <w:r>
        <w:rPr>
          <w:rFonts w:ascii="Arial" w:hAnsi="Arial" w:cs="Arial"/>
          <w:bCs/>
          <w:color w:val="000000"/>
        </w:rPr>
        <w:t>Coordina</w:t>
      </w:r>
      <w:r w:rsidR="009E44EB">
        <w:rPr>
          <w:rFonts w:ascii="Arial" w:hAnsi="Arial" w:cs="Arial"/>
          <w:bCs/>
          <w:color w:val="000000"/>
        </w:rPr>
        <w:t>r</w:t>
      </w:r>
      <w:r>
        <w:rPr>
          <w:rFonts w:ascii="Arial" w:hAnsi="Arial" w:cs="Arial"/>
          <w:bCs/>
          <w:color w:val="000000"/>
        </w:rPr>
        <w:t xml:space="preserve"> la gestió de</w:t>
      </w:r>
      <w:r w:rsidR="009E44EB">
        <w:rPr>
          <w:rFonts w:ascii="Arial" w:hAnsi="Arial" w:cs="Arial"/>
          <w:bCs/>
          <w:color w:val="000000"/>
        </w:rPr>
        <w:t>ls</w:t>
      </w:r>
      <w:r>
        <w:rPr>
          <w:rFonts w:ascii="Arial" w:hAnsi="Arial" w:cs="Arial"/>
          <w:bCs/>
          <w:color w:val="000000"/>
        </w:rPr>
        <w:t xml:space="preserve"> projectes entre els tècnics municipals implicats en </w:t>
      </w:r>
      <w:r w:rsidR="009E44EB">
        <w:rPr>
          <w:rFonts w:ascii="Arial" w:hAnsi="Arial" w:cs="Arial"/>
          <w:bCs/>
          <w:color w:val="000000"/>
        </w:rPr>
        <w:t>les actuacions</w:t>
      </w:r>
      <w:r>
        <w:rPr>
          <w:rFonts w:ascii="Arial" w:hAnsi="Arial" w:cs="Arial"/>
          <w:bCs/>
          <w:color w:val="000000"/>
        </w:rPr>
        <w:t>.</w:t>
      </w:r>
    </w:p>
    <w:p w14:paraId="7257C1E3" w14:textId="77777777" w:rsidR="00AE5760" w:rsidRDefault="00AE5760" w:rsidP="00AE5760">
      <w:pPr>
        <w:numPr>
          <w:ilvl w:val="0"/>
          <w:numId w:val="3"/>
        </w:numPr>
        <w:spacing w:line="240" w:lineRule="auto"/>
        <w:jc w:val="both"/>
      </w:pPr>
      <w:r>
        <w:rPr>
          <w:rFonts w:ascii="Arial" w:hAnsi="Arial" w:cs="Arial"/>
          <w:bCs/>
          <w:color w:val="000000"/>
        </w:rPr>
        <w:t>Realitza</w:t>
      </w:r>
      <w:r w:rsidR="009E44EB">
        <w:rPr>
          <w:rFonts w:ascii="Arial" w:hAnsi="Arial" w:cs="Arial"/>
          <w:bCs/>
          <w:color w:val="000000"/>
        </w:rPr>
        <w:t>r</w:t>
      </w:r>
      <w:r>
        <w:rPr>
          <w:rFonts w:ascii="Arial" w:hAnsi="Arial" w:cs="Arial"/>
          <w:bCs/>
          <w:color w:val="000000"/>
        </w:rPr>
        <w:t xml:space="preserve"> el seguiment i l’avaluació dels projectes en curs.</w:t>
      </w:r>
    </w:p>
    <w:p w14:paraId="2BB615D4" w14:textId="77777777" w:rsidR="00AE5760" w:rsidRDefault="00AE5760" w:rsidP="00AE5760">
      <w:pPr>
        <w:numPr>
          <w:ilvl w:val="0"/>
          <w:numId w:val="3"/>
        </w:numPr>
        <w:spacing w:line="240" w:lineRule="auto"/>
        <w:jc w:val="both"/>
      </w:pPr>
      <w:r>
        <w:rPr>
          <w:rFonts w:ascii="Arial" w:hAnsi="Arial" w:cs="Arial"/>
          <w:bCs/>
          <w:color w:val="000000"/>
        </w:rPr>
        <w:t>Col·labora</w:t>
      </w:r>
      <w:r w:rsidR="009E44EB">
        <w:rPr>
          <w:rFonts w:ascii="Arial" w:hAnsi="Arial" w:cs="Arial"/>
          <w:bCs/>
          <w:color w:val="000000"/>
        </w:rPr>
        <w:t>r</w:t>
      </w:r>
      <w:r>
        <w:rPr>
          <w:rFonts w:ascii="Arial" w:hAnsi="Arial" w:cs="Arial"/>
          <w:bCs/>
          <w:color w:val="000000"/>
        </w:rPr>
        <w:t xml:space="preserve"> en la coordinació entre els municipis i les administracions implicades en </w:t>
      </w:r>
      <w:r w:rsidR="009E44EB">
        <w:rPr>
          <w:rFonts w:ascii="Arial" w:hAnsi="Arial" w:cs="Arial"/>
          <w:bCs/>
          <w:color w:val="000000"/>
        </w:rPr>
        <w:t>les actuacions</w:t>
      </w:r>
      <w:r>
        <w:rPr>
          <w:rFonts w:ascii="Arial" w:hAnsi="Arial" w:cs="Arial"/>
          <w:bCs/>
          <w:color w:val="000000"/>
        </w:rPr>
        <w:t>.</w:t>
      </w:r>
    </w:p>
    <w:p w14:paraId="0370434E" w14:textId="77777777" w:rsidR="00AE5760" w:rsidRDefault="00AE5760" w:rsidP="00AE5760">
      <w:pPr>
        <w:numPr>
          <w:ilvl w:val="0"/>
          <w:numId w:val="3"/>
        </w:numPr>
        <w:spacing w:line="240" w:lineRule="auto"/>
        <w:jc w:val="both"/>
      </w:pPr>
      <w:r>
        <w:rPr>
          <w:rFonts w:ascii="Arial" w:hAnsi="Arial" w:cs="Arial"/>
          <w:bCs/>
          <w:color w:val="000000"/>
        </w:rPr>
        <w:t>Donar suport en les execucions de les actuacions i projectes, redacció de convenis i preparació de pressupostos</w:t>
      </w:r>
    </w:p>
    <w:p w14:paraId="04D2C049" w14:textId="77777777" w:rsidR="00AE5760" w:rsidRDefault="00AE5760" w:rsidP="00AE5760">
      <w:pPr>
        <w:numPr>
          <w:ilvl w:val="0"/>
          <w:numId w:val="3"/>
        </w:numPr>
        <w:spacing w:line="240" w:lineRule="auto"/>
        <w:jc w:val="both"/>
      </w:pPr>
      <w:r>
        <w:rPr>
          <w:rFonts w:ascii="Arial" w:hAnsi="Arial" w:cs="Arial"/>
          <w:bCs/>
          <w:color w:val="000000"/>
        </w:rPr>
        <w:t>Elaborar justificacions tècniques i econòmiques</w:t>
      </w:r>
    </w:p>
    <w:p w14:paraId="242765CC" w14:textId="77777777" w:rsidR="00AE5760" w:rsidRDefault="00AE5760" w:rsidP="00AE5760">
      <w:pPr>
        <w:numPr>
          <w:ilvl w:val="0"/>
          <w:numId w:val="3"/>
        </w:numPr>
        <w:spacing w:line="240" w:lineRule="auto"/>
        <w:jc w:val="both"/>
      </w:pPr>
      <w:r>
        <w:rPr>
          <w:rFonts w:ascii="Arial" w:hAnsi="Arial" w:cs="Arial"/>
          <w:bCs/>
          <w:color w:val="000000"/>
        </w:rPr>
        <w:t>Promoure la difusió de projectes de l’AMERC:</w:t>
      </w:r>
    </w:p>
    <w:p w14:paraId="1678FC35" w14:textId="77777777" w:rsidR="00AE5760" w:rsidRDefault="00AE5760" w:rsidP="00AE5760">
      <w:pPr>
        <w:numPr>
          <w:ilvl w:val="0"/>
          <w:numId w:val="3"/>
        </w:numPr>
        <w:spacing w:line="240" w:lineRule="auto"/>
        <w:jc w:val="both"/>
      </w:pPr>
      <w:r>
        <w:rPr>
          <w:rFonts w:ascii="Arial" w:hAnsi="Arial" w:cs="Arial"/>
          <w:bCs/>
          <w:color w:val="000000"/>
        </w:rPr>
        <w:t>Establi</w:t>
      </w:r>
      <w:r w:rsidR="00214303">
        <w:rPr>
          <w:rFonts w:ascii="Arial" w:hAnsi="Arial" w:cs="Arial"/>
          <w:bCs/>
          <w:color w:val="000000"/>
        </w:rPr>
        <w:t>r</w:t>
      </w:r>
      <w:r>
        <w:rPr>
          <w:rFonts w:ascii="Arial" w:hAnsi="Arial" w:cs="Arial"/>
          <w:bCs/>
          <w:color w:val="000000"/>
        </w:rPr>
        <w:t xml:space="preserve"> un pla de difusió dels projectes i dels resultats dels mateixos.</w:t>
      </w:r>
    </w:p>
    <w:p w14:paraId="3A704077" w14:textId="77777777" w:rsidR="00AE5760" w:rsidRPr="00214303" w:rsidRDefault="00AE5760" w:rsidP="00AE5760">
      <w:pPr>
        <w:numPr>
          <w:ilvl w:val="0"/>
          <w:numId w:val="3"/>
        </w:numPr>
        <w:spacing w:line="240" w:lineRule="auto"/>
        <w:jc w:val="both"/>
      </w:pPr>
      <w:r>
        <w:rPr>
          <w:rFonts w:ascii="Arial" w:hAnsi="Arial" w:cs="Arial"/>
          <w:bCs/>
          <w:color w:val="000000"/>
        </w:rPr>
        <w:t>Promovent accions de difusió adreçades a la ciutadania i a l’administració, al teixit empresarial, així com també entre els potencials col·laboradors públics o privats.</w:t>
      </w:r>
    </w:p>
    <w:p w14:paraId="7F65EC72" w14:textId="77777777" w:rsidR="00214303" w:rsidRPr="00214303" w:rsidRDefault="00214303" w:rsidP="00AE5760">
      <w:pPr>
        <w:numPr>
          <w:ilvl w:val="0"/>
          <w:numId w:val="3"/>
        </w:numPr>
        <w:spacing w:line="240" w:lineRule="auto"/>
        <w:jc w:val="both"/>
      </w:pPr>
      <w:r>
        <w:rPr>
          <w:rFonts w:ascii="Arial" w:hAnsi="Arial" w:cs="Arial"/>
          <w:bCs/>
          <w:color w:val="000000"/>
        </w:rPr>
        <w:t xml:space="preserve">Analitzar possibles instruments legals d’organització </w:t>
      </w:r>
      <w:proofErr w:type="spellStart"/>
      <w:r>
        <w:rPr>
          <w:rFonts w:ascii="Arial" w:hAnsi="Arial" w:cs="Arial"/>
          <w:bCs/>
          <w:color w:val="000000"/>
        </w:rPr>
        <w:t>intermunicipal</w:t>
      </w:r>
      <w:proofErr w:type="spellEnd"/>
      <w:r>
        <w:rPr>
          <w:rFonts w:ascii="Arial" w:hAnsi="Arial" w:cs="Arial"/>
          <w:bCs/>
          <w:color w:val="000000"/>
        </w:rPr>
        <w:t xml:space="preserve"> que millorin el sistema actual de gestió i en concret elaborar un informe sobre la possible constitució d’una mancomunitat de municipis de l’eix de la riera de Caldes.</w:t>
      </w:r>
    </w:p>
    <w:p w14:paraId="042CBBBE" w14:textId="77777777" w:rsidR="00214303" w:rsidRDefault="00214303" w:rsidP="00214303">
      <w:pPr>
        <w:spacing w:line="240" w:lineRule="auto"/>
        <w:jc w:val="both"/>
      </w:pPr>
      <w:r>
        <w:rPr>
          <w:rFonts w:ascii="Arial" w:hAnsi="Arial" w:cs="Arial"/>
          <w:bCs/>
          <w:color w:val="000000"/>
        </w:rPr>
        <w:t xml:space="preserve"> </w:t>
      </w:r>
    </w:p>
    <w:p w14:paraId="432B11E9" w14:textId="77777777" w:rsidR="00AE5760" w:rsidRDefault="00AE5760" w:rsidP="00AE5760">
      <w:pPr>
        <w:spacing w:line="240" w:lineRule="auto"/>
        <w:jc w:val="both"/>
      </w:pPr>
      <w:r>
        <w:rPr>
          <w:rFonts w:ascii="Arial" w:hAnsi="Arial" w:cs="Arial"/>
          <w:b/>
          <w:bCs/>
          <w:color w:val="000000"/>
        </w:rPr>
        <w:t xml:space="preserve">Quart. </w:t>
      </w:r>
      <w:r>
        <w:rPr>
          <w:rFonts w:ascii="Arial" w:hAnsi="Arial" w:cs="Arial"/>
          <w:bCs/>
          <w:color w:val="000000"/>
        </w:rPr>
        <w:t xml:space="preserve">L’import principal de de la licitació, segons els plecs elaborats pel personal tècnic assignat, es fixa en 41.322,31€ (quaranta-un mil tres-cents vint-i-dos euros amb trenta-un cèntims) IVA exclòs, més l’import de 8.677,69 € (vuit mil sis-cents setanta-set euros amb seixanta-nou cèntims) en concepte d’IVA (21%) i per tant, amb un pressupost total de licitació de 50.000,00€  (cinquanta mil euros) amb l’IVA inclòs. </w:t>
      </w:r>
    </w:p>
    <w:p w14:paraId="665ADFB9" w14:textId="77777777" w:rsidR="00AE5760" w:rsidRDefault="00AE5760" w:rsidP="00AE5760">
      <w:pPr>
        <w:spacing w:line="240" w:lineRule="auto"/>
        <w:jc w:val="both"/>
      </w:pPr>
      <w:r>
        <w:rPr>
          <w:rFonts w:ascii="Arial" w:hAnsi="Arial" w:cs="Arial"/>
          <w:b/>
          <w:bCs/>
          <w:color w:val="000000"/>
        </w:rPr>
        <w:t>Cinquè.</w:t>
      </w:r>
      <w:r>
        <w:rPr>
          <w:rFonts w:ascii="Arial" w:hAnsi="Arial" w:cs="Arial"/>
          <w:color w:val="000000"/>
        </w:rPr>
        <w:t xml:space="preserve"> Els ajuntaments signataris manifesten la seva voluntat de participar de l'execució del projecte de licitació esmentat, així com d'assumir les responsabilitats de cofinançament associades que se'n derivin, previstes en aquest conveni.</w:t>
      </w:r>
    </w:p>
    <w:p w14:paraId="4745B25E" w14:textId="77777777" w:rsidR="00AE5760" w:rsidRDefault="00AE5760" w:rsidP="00AE5760">
      <w:pPr>
        <w:pStyle w:val="Prrafodelista"/>
        <w:spacing w:after="0" w:line="240" w:lineRule="auto"/>
        <w:ind w:left="0"/>
        <w:jc w:val="both"/>
        <w:rPr>
          <w:rFonts w:ascii="Arial" w:hAnsi="Arial" w:cs="Arial"/>
        </w:rPr>
      </w:pPr>
      <w:r>
        <w:rPr>
          <w:rFonts w:ascii="Arial" w:hAnsi="Arial" w:cs="Arial"/>
        </w:rPr>
        <w:t xml:space="preserve">Per tot això, les parts </w:t>
      </w:r>
    </w:p>
    <w:p w14:paraId="57D8AB25" w14:textId="77777777" w:rsidR="00214303" w:rsidRDefault="00214303" w:rsidP="00AE5760">
      <w:pPr>
        <w:pStyle w:val="Prrafodelista"/>
        <w:spacing w:after="0" w:line="240" w:lineRule="auto"/>
        <w:ind w:left="0"/>
        <w:jc w:val="both"/>
        <w:rPr>
          <w:rFonts w:ascii="Arial" w:hAnsi="Arial" w:cs="Arial"/>
        </w:rPr>
      </w:pPr>
    </w:p>
    <w:p w14:paraId="2E2A92F8" w14:textId="77777777" w:rsidR="00214303" w:rsidRDefault="00214303" w:rsidP="00AE5760">
      <w:pPr>
        <w:pStyle w:val="Prrafodelista"/>
        <w:spacing w:after="0" w:line="240" w:lineRule="auto"/>
        <w:ind w:left="0"/>
        <w:jc w:val="both"/>
      </w:pPr>
    </w:p>
    <w:p w14:paraId="3254F67B" w14:textId="77777777" w:rsidR="00AE5760" w:rsidRDefault="00AE5760" w:rsidP="00AE5760">
      <w:pPr>
        <w:pStyle w:val="Prrafodelista"/>
        <w:spacing w:after="0" w:line="240" w:lineRule="auto"/>
        <w:ind w:left="0"/>
        <w:jc w:val="both"/>
        <w:rPr>
          <w:rFonts w:ascii="Arial" w:hAnsi="Arial" w:cs="Arial"/>
          <w:b/>
          <w:bCs/>
        </w:rPr>
      </w:pPr>
    </w:p>
    <w:p w14:paraId="0080A3FB" w14:textId="77777777" w:rsidR="00AE5760" w:rsidRDefault="00AE5760" w:rsidP="00AE5760">
      <w:pPr>
        <w:pStyle w:val="Prrafodelista"/>
        <w:spacing w:after="0" w:line="240" w:lineRule="auto"/>
        <w:ind w:left="0"/>
        <w:jc w:val="center"/>
      </w:pPr>
      <w:r>
        <w:rPr>
          <w:rFonts w:ascii="Arial" w:hAnsi="Arial" w:cs="Arial"/>
          <w:b/>
          <w:bCs/>
        </w:rPr>
        <w:t>A C O R D E N</w:t>
      </w:r>
    </w:p>
    <w:p w14:paraId="621F78BF" w14:textId="77777777" w:rsidR="00AE5760" w:rsidRDefault="00AE5760" w:rsidP="00AE5760">
      <w:pPr>
        <w:spacing w:after="0" w:line="240" w:lineRule="auto"/>
        <w:jc w:val="both"/>
        <w:rPr>
          <w:rFonts w:ascii="Arial" w:hAnsi="Arial" w:cs="Arial"/>
          <w:b/>
          <w:bCs/>
        </w:rPr>
      </w:pPr>
    </w:p>
    <w:p w14:paraId="6C6829CD" w14:textId="77777777" w:rsidR="00214303" w:rsidRDefault="00214303" w:rsidP="00AE5760">
      <w:pPr>
        <w:spacing w:after="0" w:line="240" w:lineRule="auto"/>
        <w:jc w:val="both"/>
        <w:rPr>
          <w:rFonts w:ascii="Arial" w:hAnsi="Arial" w:cs="Arial"/>
          <w:b/>
          <w:bCs/>
        </w:rPr>
      </w:pPr>
    </w:p>
    <w:p w14:paraId="731890C9" w14:textId="77777777" w:rsidR="00AE5760" w:rsidRDefault="00AE5760" w:rsidP="00AE5760">
      <w:pPr>
        <w:spacing w:after="0" w:line="240" w:lineRule="auto"/>
        <w:jc w:val="both"/>
      </w:pPr>
      <w:r>
        <w:rPr>
          <w:rFonts w:ascii="Arial" w:hAnsi="Arial" w:cs="Arial"/>
          <w:b/>
          <w:bCs/>
          <w:color w:val="000000"/>
        </w:rPr>
        <w:t>Primer.-</w:t>
      </w:r>
      <w:r>
        <w:rPr>
          <w:rFonts w:ascii="Arial" w:hAnsi="Arial" w:cs="Arial"/>
          <w:color w:val="000000"/>
        </w:rPr>
        <w:t xml:space="preserve"> </w:t>
      </w:r>
      <w:r>
        <w:rPr>
          <w:rFonts w:ascii="Arial" w:hAnsi="Arial" w:cs="Arial"/>
          <w:b/>
          <w:bCs/>
          <w:color w:val="000000"/>
        </w:rPr>
        <w:t>Objecte</w:t>
      </w:r>
    </w:p>
    <w:p w14:paraId="10775DD7" w14:textId="77777777" w:rsidR="00AE5760" w:rsidRDefault="00AE5760" w:rsidP="00AE5760">
      <w:pPr>
        <w:spacing w:after="0" w:line="240" w:lineRule="auto"/>
        <w:jc w:val="both"/>
        <w:rPr>
          <w:color w:val="000000"/>
        </w:rPr>
      </w:pPr>
    </w:p>
    <w:p w14:paraId="4E57CD75" w14:textId="77777777" w:rsidR="00AE5760" w:rsidRDefault="00AE5760" w:rsidP="00AE5760">
      <w:pPr>
        <w:spacing w:after="0" w:line="240" w:lineRule="auto"/>
        <w:jc w:val="both"/>
      </w:pPr>
      <w:r>
        <w:rPr>
          <w:rFonts w:ascii="Arial" w:hAnsi="Arial" w:cs="Arial"/>
          <w:color w:val="000000"/>
        </w:rPr>
        <w:t>Per raó de la formalització d'aquest conveni, els ajuntaments de Caldes de Montbui, La Llagosta, Palau-solità i Plegamans, Polinyà, i Sentmenat, en endavant els ajuntaments, es comprometen al desenvolupament conjunt del projecte de licitació del servei de suport tècnic a l’AMERC, amb el compromís de col·laboració i finançament del mateix.</w:t>
      </w:r>
    </w:p>
    <w:p w14:paraId="1971DEDE" w14:textId="77777777" w:rsidR="00AE5760" w:rsidRDefault="00AE5760" w:rsidP="00AE5760">
      <w:pPr>
        <w:spacing w:after="0" w:line="240" w:lineRule="auto"/>
        <w:jc w:val="both"/>
      </w:pPr>
    </w:p>
    <w:p w14:paraId="407FAA90" w14:textId="77777777" w:rsidR="00AE5760" w:rsidRDefault="00AE5760" w:rsidP="00AE5760">
      <w:pPr>
        <w:spacing w:after="0" w:line="240" w:lineRule="auto"/>
        <w:jc w:val="both"/>
      </w:pPr>
      <w:r>
        <w:rPr>
          <w:rFonts w:ascii="Arial" w:hAnsi="Arial" w:cs="Arial"/>
          <w:b/>
          <w:bCs/>
        </w:rPr>
        <w:t>Segon.- Compromisos de les parts</w:t>
      </w:r>
    </w:p>
    <w:p w14:paraId="7CBF2DD3" w14:textId="77777777" w:rsidR="00AE5760" w:rsidRDefault="00AE5760" w:rsidP="00AE5760">
      <w:pPr>
        <w:spacing w:after="0" w:line="240" w:lineRule="auto"/>
        <w:jc w:val="both"/>
        <w:rPr>
          <w:rFonts w:ascii="Arial" w:hAnsi="Arial" w:cs="Arial"/>
          <w:color w:val="000000"/>
        </w:rPr>
      </w:pPr>
    </w:p>
    <w:p w14:paraId="4D4DFDD9" w14:textId="77777777" w:rsidR="00AE5760" w:rsidRDefault="00AE5760" w:rsidP="00AE5760">
      <w:pPr>
        <w:numPr>
          <w:ilvl w:val="0"/>
          <w:numId w:val="1"/>
        </w:numPr>
        <w:tabs>
          <w:tab w:val="left" w:pos="345"/>
        </w:tabs>
        <w:spacing w:line="240" w:lineRule="auto"/>
        <w:ind w:left="340" w:hanging="340"/>
        <w:jc w:val="both"/>
      </w:pPr>
      <w:r>
        <w:rPr>
          <w:rFonts w:ascii="Arial" w:hAnsi="Arial" w:cs="Arial"/>
          <w:color w:val="000000"/>
        </w:rPr>
        <w:t xml:space="preserve">Per a la consecució dels objectius i finalitats previstos en el present conveni, l’Ajuntament de </w:t>
      </w:r>
      <w:r w:rsidR="00214303">
        <w:rPr>
          <w:rFonts w:ascii="Arial" w:hAnsi="Arial" w:cs="Arial"/>
          <w:color w:val="000000"/>
        </w:rPr>
        <w:t>Sentmenat</w:t>
      </w:r>
      <w:r>
        <w:rPr>
          <w:rFonts w:ascii="Arial" w:hAnsi="Arial" w:cs="Arial"/>
          <w:color w:val="000000"/>
        </w:rPr>
        <w:t xml:space="preserve"> es compromet a elaborar l’expedient administratiu per a la contractació del servei de suport tècnic a l’AMERC, així com la seva licitació, adjudicació, formalització contractual i vetllar per la correcta execució del contracte.</w:t>
      </w:r>
    </w:p>
    <w:p w14:paraId="441053F6" w14:textId="77777777" w:rsidR="00AE5760" w:rsidRDefault="00AE5760" w:rsidP="00AE5760">
      <w:pPr>
        <w:tabs>
          <w:tab w:val="left" w:pos="345"/>
          <w:tab w:val="left" w:pos="765"/>
        </w:tabs>
        <w:spacing w:line="240" w:lineRule="auto"/>
        <w:ind w:left="340"/>
        <w:jc w:val="both"/>
      </w:pPr>
      <w:r>
        <w:rPr>
          <w:rFonts w:ascii="Arial" w:hAnsi="Arial" w:cs="Arial"/>
          <w:color w:val="000000"/>
        </w:rPr>
        <w:t xml:space="preserve">En relació amb això, l'Ajuntament de </w:t>
      </w:r>
      <w:r w:rsidR="00214303">
        <w:rPr>
          <w:rFonts w:ascii="Arial" w:hAnsi="Arial" w:cs="Arial"/>
          <w:color w:val="000000"/>
        </w:rPr>
        <w:t>Sentmenat</w:t>
      </w:r>
      <w:r>
        <w:rPr>
          <w:rFonts w:ascii="Arial" w:hAnsi="Arial" w:cs="Arial"/>
          <w:color w:val="000000"/>
        </w:rPr>
        <w:t xml:space="preserve"> procedirà a iniciar el procediment de licitació, una vegada tingui notificació fefaent de l'aprovació del compromís de pagament per cadascun dels ajuntaments participants del projecte, per tal d'emetre una liquidació definitiva del cost, una vegada tramitat el procediment de contractació i determinat el preu exacte d'adjudicació.</w:t>
      </w:r>
    </w:p>
    <w:p w14:paraId="4171CDF2" w14:textId="121BF019" w:rsidR="00AE5760" w:rsidRDefault="00AE5760" w:rsidP="00AE5760">
      <w:pPr>
        <w:numPr>
          <w:ilvl w:val="0"/>
          <w:numId w:val="1"/>
        </w:numPr>
        <w:tabs>
          <w:tab w:val="left" w:pos="345"/>
        </w:tabs>
        <w:spacing w:line="240" w:lineRule="auto"/>
        <w:ind w:left="340" w:hanging="340"/>
        <w:jc w:val="both"/>
      </w:pPr>
      <w:r>
        <w:rPr>
          <w:rFonts w:ascii="Arial" w:hAnsi="Arial" w:cs="Arial"/>
          <w:color w:val="000000"/>
        </w:rPr>
        <w:t xml:space="preserve">De la mateixa manera, els Ajuntaments de Caldes de Montbui, </w:t>
      </w:r>
      <w:r w:rsidR="00E0304A">
        <w:rPr>
          <w:rFonts w:ascii="Arial" w:hAnsi="Arial" w:cs="Arial"/>
          <w:color w:val="000000"/>
        </w:rPr>
        <w:t xml:space="preserve">la Llagosta, </w:t>
      </w:r>
      <w:r>
        <w:rPr>
          <w:rFonts w:ascii="Arial" w:hAnsi="Arial" w:cs="Arial"/>
          <w:color w:val="000000"/>
        </w:rPr>
        <w:t>Palau-solità i Plegamans</w:t>
      </w:r>
      <w:r w:rsidR="00E0304A">
        <w:rPr>
          <w:rFonts w:ascii="Arial" w:hAnsi="Arial" w:cs="Arial"/>
          <w:color w:val="000000"/>
        </w:rPr>
        <w:t xml:space="preserve"> i</w:t>
      </w:r>
      <w:r>
        <w:rPr>
          <w:rFonts w:ascii="Arial" w:hAnsi="Arial" w:cs="Arial"/>
          <w:color w:val="000000"/>
        </w:rPr>
        <w:t xml:space="preserve"> Polinyà es comprometen a fer les aportacions econòmiques a favor de </w:t>
      </w:r>
      <w:r w:rsidR="00E0304A">
        <w:rPr>
          <w:rFonts w:ascii="Arial" w:hAnsi="Arial" w:cs="Arial"/>
          <w:color w:val="000000"/>
        </w:rPr>
        <w:t>l’Ajuntament de Sentmenat</w:t>
      </w:r>
      <w:r>
        <w:rPr>
          <w:rFonts w:ascii="Arial" w:hAnsi="Arial" w:cs="Arial"/>
          <w:color w:val="000000"/>
        </w:rPr>
        <w:t xml:space="preserve">  que se'n derivin dels pactes d'aquest conveni. Les referides quanties hauran de cobrir les despeses que per a l’Ajuntament de </w:t>
      </w:r>
      <w:r w:rsidR="00E0304A">
        <w:rPr>
          <w:rFonts w:ascii="Arial" w:hAnsi="Arial" w:cs="Arial"/>
          <w:color w:val="000000"/>
        </w:rPr>
        <w:t>Sentmenat</w:t>
      </w:r>
      <w:r>
        <w:rPr>
          <w:rFonts w:ascii="Arial" w:hAnsi="Arial" w:cs="Arial"/>
          <w:color w:val="000000"/>
        </w:rPr>
        <w:t xml:space="preserve"> es derivaran en atenció al compromís que adquireix, repartides proporcionalment entre els respectius ajuntaments, d'acord amb les dades econòmiques que s'incorporen a l'acord següent.</w:t>
      </w:r>
    </w:p>
    <w:p w14:paraId="45F6A4FD" w14:textId="77777777" w:rsidR="00E152C8" w:rsidRDefault="00E152C8" w:rsidP="00AE5760">
      <w:pPr>
        <w:spacing w:line="240" w:lineRule="auto"/>
        <w:jc w:val="both"/>
        <w:rPr>
          <w:rFonts w:ascii="Arial" w:hAnsi="Arial" w:cs="Arial"/>
          <w:b/>
          <w:bCs/>
          <w:color w:val="000000"/>
        </w:rPr>
      </w:pPr>
    </w:p>
    <w:p w14:paraId="22246337" w14:textId="77777777" w:rsidR="00AE5760" w:rsidRDefault="00AE5760" w:rsidP="00AE5760">
      <w:pPr>
        <w:spacing w:line="240" w:lineRule="auto"/>
        <w:jc w:val="both"/>
      </w:pPr>
      <w:r>
        <w:rPr>
          <w:rFonts w:ascii="Arial" w:hAnsi="Arial" w:cs="Arial"/>
          <w:b/>
          <w:bCs/>
          <w:color w:val="000000"/>
        </w:rPr>
        <w:t>Tercer. Dades econòmiques</w:t>
      </w:r>
    </w:p>
    <w:p w14:paraId="68FEFEA2" w14:textId="77777777" w:rsidR="00844859" w:rsidRPr="00E0304A" w:rsidRDefault="00AE5760" w:rsidP="00844859">
      <w:pPr>
        <w:tabs>
          <w:tab w:val="left" w:pos="390"/>
        </w:tabs>
        <w:spacing w:line="240" w:lineRule="auto"/>
        <w:ind w:left="57"/>
        <w:jc w:val="both"/>
        <w:rPr>
          <w:rFonts w:ascii="Arial" w:hAnsi="Arial" w:cs="Arial"/>
          <w:color w:val="000000"/>
        </w:rPr>
      </w:pPr>
      <w:r>
        <w:rPr>
          <w:rFonts w:ascii="Arial" w:hAnsi="Arial" w:cs="Arial"/>
          <w:color w:val="000000"/>
        </w:rPr>
        <w:t xml:space="preserve">Als efectes de poder determinar el finançament necessari, es determina com a cost total del projecte, el pressupost de licitació previst als Plecs de clàusules administratives particulars elaborats pel personal tècnic de l'AMERC, fixat en la quantitat de 41.322,31€ (quaranta-un mil tres-cents vint-i-dos euros amb trenta-un cèntims) IVA exclòs, més l’import de 8.677,69 € (vuit mil sis-cents setanta-set euros amb seixanta-nou cèntims) en concepte d’IVA (21%) i per tant, amb un pressupost total de licitació de 50.000,00€ </w:t>
      </w:r>
      <w:r w:rsidRPr="00E0304A">
        <w:rPr>
          <w:rFonts w:ascii="Arial" w:hAnsi="Arial" w:cs="Arial"/>
          <w:color w:val="000000"/>
        </w:rPr>
        <w:t>(cinquanta mil euros) amb l’IVA inclòs, amb una durada establerta en un any.</w:t>
      </w:r>
    </w:p>
    <w:p w14:paraId="197B7BE6" w14:textId="77777777" w:rsidR="00AE5760" w:rsidRPr="00E0304A" w:rsidRDefault="00844859" w:rsidP="00844859">
      <w:pPr>
        <w:tabs>
          <w:tab w:val="left" w:pos="390"/>
        </w:tabs>
        <w:spacing w:line="240" w:lineRule="auto"/>
        <w:ind w:left="57"/>
        <w:jc w:val="both"/>
      </w:pPr>
      <w:r w:rsidRPr="00E0304A">
        <w:rPr>
          <w:rFonts w:ascii="Arial" w:hAnsi="Arial" w:cs="Arial"/>
          <w:color w:val="000000"/>
        </w:rPr>
        <w:t>Es preveu que l’inici del contracte serà per a l’1 de setembre de 2019, i la seua finalització serà el 31 d’agost de 2020.</w:t>
      </w:r>
      <w:r w:rsidR="00AE5760" w:rsidRPr="00E0304A">
        <w:rPr>
          <w:rFonts w:ascii="Arial" w:hAnsi="Arial" w:cs="Arial"/>
          <w:color w:val="000000"/>
        </w:rPr>
        <w:t xml:space="preserve"> </w:t>
      </w:r>
    </w:p>
    <w:p w14:paraId="314CE160" w14:textId="77777777" w:rsidR="00AE5760" w:rsidRPr="00E0304A" w:rsidRDefault="00AE5760" w:rsidP="00844859">
      <w:pPr>
        <w:tabs>
          <w:tab w:val="left" w:pos="390"/>
        </w:tabs>
        <w:spacing w:line="240" w:lineRule="auto"/>
        <w:ind w:left="57"/>
        <w:jc w:val="both"/>
      </w:pPr>
      <w:r w:rsidRPr="00E0304A">
        <w:rPr>
          <w:rFonts w:ascii="Arial" w:hAnsi="Arial" w:cs="Arial"/>
        </w:rPr>
        <w:t>D’acord amb els criteris de repartiment de la despesa emprats en el marc de l’Eix de la Riera de Caldes, el percentatge de participació de cadascun dels ajuntaments per assumir l’import es detalla a continuació, obtingut dels indicadors descrits en la taula:</w:t>
      </w:r>
    </w:p>
    <w:tbl>
      <w:tblPr>
        <w:tblpPr w:leftFromText="141" w:rightFromText="141" w:vertAnchor="text" w:horzAnchor="margin" w:tblpXSpec="center" w:tblpY="396"/>
        <w:tblW w:w="9196" w:type="dxa"/>
        <w:tblLayout w:type="fixed"/>
        <w:tblCellMar>
          <w:left w:w="70" w:type="dxa"/>
          <w:right w:w="70" w:type="dxa"/>
        </w:tblCellMar>
        <w:tblLook w:val="04A0" w:firstRow="1" w:lastRow="0" w:firstColumn="1" w:lastColumn="0" w:noHBand="0" w:noVBand="1"/>
      </w:tblPr>
      <w:tblGrid>
        <w:gridCol w:w="2694"/>
        <w:gridCol w:w="1137"/>
        <w:gridCol w:w="1173"/>
        <w:gridCol w:w="1012"/>
        <w:gridCol w:w="1013"/>
        <w:gridCol w:w="1033"/>
        <w:gridCol w:w="1134"/>
      </w:tblGrid>
      <w:tr w:rsidR="00E0304A" w:rsidRPr="00E0304A" w14:paraId="2814DE8D" w14:textId="77777777" w:rsidTr="00B91214">
        <w:trPr>
          <w:trHeight w:val="315"/>
        </w:trPr>
        <w:tc>
          <w:tcPr>
            <w:tcW w:w="2694" w:type="dxa"/>
            <w:tcBorders>
              <w:top w:val="single" w:sz="4" w:space="0" w:color="auto"/>
              <w:left w:val="single" w:sz="4" w:space="0" w:color="auto"/>
              <w:bottom w:val="nil"/>
              <w:right w:val="nil"/>
            </w:tcBorders>
            <w:shd w:val="clear" w:color="auto" w:fill="auto"/>
            <w:noWrap/>
            <w:vAlign w:val="center"/>
            <w:hideMark/>
          </w:tcPr>
          <w:p w14:paraId="6D6EE9E7" w14:textId="77777777" w:rsidR="00E0304A" w:rsidRPr="00E0304A" w:rsidRDefault="00E0304A" w:rsidP="00E0304A">
            <w:pPr>
              <w:suppressAutoHyphens w:val="0"/>
              <w:spacing w:after="0" w:line="240" w:lineRule="auto"/>
              <w:rPr>
                <w:rFonts w:eastAsia="Times New Roman" w:cs="Times New Roman"/>
                <w:color w:val="000000"/>
                <w:sz w:val="18"/>
                <w:szCs w:val="18"/>
                <w:lang w:eastAsia="ca-ES"/>
              </w:rPr>
            </w:pPr>
          </w:p>
        </w:tc>
        <w:tc>
          <w:tcPr>
            <w:tcW w:w="1137" w:type="dxa"/>
            <w:tcBorders>
              <w:top w:val="single" w:sz="8" w:space="0" w:color="auto"/>
              <w:left w:val="nil"/>
              <w:bottom w:val="single" w:sz="8" w:space="0" w:color="auto"/>
              <w:right w:val="nil"/>
            </w:tcBorders>
            <w:shd w:val="clear" w:color="auto" w:fill="auto"/>
            <w:noWrap/>
            <w:vAlign w:val="center"/>
            <w:hideMark/>
          </w:tcPr>
          <w:p w14:paraId="53102E70" w14:textId="2B0CCD51"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Pr>
                <w:b/>
                <w:bCs/>
                <w:color w:val="000000"/>
                <w:sz w:val="16"/>
                <w:szCs w:val="16"/>
              </w:rPr>
              <w:t>CALDES</w:t>
            </w:r>
          </w:p>
        </w:tc>
        <w:tc>
          <w:tcPr>
            <w:tcW w:w="1173" w:type="dxa"/>
            <w:tcBorders>
              <w:top w:val="single" w:sz="8" w:space="0" w:color="auto"/>
              <w:left w:val="nil"/>
              <w:bottom w:val="single" w:sz="8" w:space="0" w:color="auto"/>
              <w:right w:val="nil"/>
            </w:tcBorders>
            <w:shd w:val="clear" w:color="auto" w:fill="auto"/>
            <w:noWrap/>
            <w:vAlign w:val="center"/>
            <w:hideMark/>
          </w:tcPr>
          <w:p w14:paraId="2ED271B4" w14:textId="5AF9AD91"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Pr>
                <w:b/>
                <w:bCs/>
                <w:color w:val="000000"/>
                <w:sz w:val="16"/>
                <w:szCs w:val="16"/>
              </w:rPr>
              <w:t>LA LLAGOSTA</w:t>
            </w:r>
          </w:p>
        </w:tc>
        <w:tc>
          <w:tcPr>
            <w:tcW w:w="1012" w:type="dxa"/>
            <w:tcBorders>
              <w:top w:val="single" w:sz="8" w:space="0" w:color="auto"/>
              <w:left w:val="nil"/>
              <w:bottom w:val="single" w:sz="8" w:space="0" w:color="auto"/>
              <w:right w:val="nil"/>
            </w:tcBorders>
            <w:shd w:val="clear" w:color="auto" w:fill="auto"/>
            <w:noWrap/>
            <w:vAlign w:val="center"/>
            <w:hideMark/>
          </w:tcPr>
          <w:p w14:paraId="5A60D943" w14:textId="6E19B63E"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Pr>
                <w:b/>
                <w:bCs/>
                <w:color w:val="000000"/>
                <w:sz w:val="16"/>
                <w:szCs w:val="16"/>
              </w:rPr>
              <w:t>PALAU</w:t>
            </w:r>
          </w:p>
        </w:tc>
        <w:tc>
          <w:tcPr>
            <w:tcW w:w="1013" w:type="dxa"/>
            <w:tcBorders>
              <w:top w:val="single" w:sz="8" w:space="0" w:color="auto"/>
              <w:left w:val="nil"/>
              <w:bottom w:val="single" w:sz="8" w:space="0" w:color="auto"/>
              <w:right w:val="nil"/>
            </w:tcBorders>
            <w:shd w:val="clear" w:color="auto" w:fill="auto"/>
            <w:noWrap/>
            <w:vAlign w:val="center"/>
            <w:hideMark/>
          </w:tcPr>
          <w:p w14:paraId="507BB522" w14:textId="78C5B993"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Pr>
                <w:b/>
                <w:bCs/>
                <w:color w:val="000000"/>
                <w:sz w:val="16"/>
                <w:szCs w:val="16"/>
              </w:rPr>
              <w:t>POLINYÀ</w:t>
            </w:r>
          </w:p>
        </w:tc>
        <w:tc>
          <w:tcPr>
            <w:tcW w:w="1033" w:type="dxa"/>
            <w:tcBorders>
              <w:top w:val="single" w:sz="8" w:space="0" w:color="auto"/>
              <w:left w:val="nil"/>
              <w:bottom w:val="single" w:sz="8" w:space="0" w:color="auto"/>
              <w:right w:val="nil"/>
            </w:tcBorders>
            <w:shd w:val="clear" w:color="auto" w:fill="auto"/>
            <w:noWrap/>
            <w:vAlign w:val="center"/>
            <w:hideMark/>
          </w:tcPr>
          <w:p w14:paraId="34E0B25E" w14:textId="7A3440A9"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Pr>
                <w:b/>
                <w:bCs/>
                <w:color w:val="000000"/>
                <w:sz w:val="16"/>
                <w:szCs w:val="16"/>
              </w:rPr>
              <w:t>SENTMENAT</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2B2791E6" w14:textId="77777777" w:rsidR="00E0304A" w:rsidRPr="00E0304A" w:rsidRDefault="00E0304A" w:rsidP="00E0304A">
            <w:pPr>
              <w:suppressAutoHyphens w:val="0"/>
              <w:spacing w:after="0" w:line="240" w:lineRule="auto"/>
              <w:jc w:val="center"/>
              <w:rPr>
                <w:rFonts w:eastAsia="Times New Roman" w:cs="Times New Roman"/>
                <w:b/>
                <w:bCs/>
                <w:color w:val="000000"/>
                <w:sz w:val="16"/>
                <w:szCs w:val="16"/>
                <w:lang w:eastAsia="ca-ES"/>
              </w:rPr>
            </w:pPr>
            <w:r w:rsidRPr="00E0304A">
              <w:rPr>
                <w:rFonts w:eastAsia="Times New Roman" w:cs="Times New Roman"/>
                <w:b/>
                <w:bCs/>
                <w:color w:val="000000"/>
                <w:sz w:val="16"/>
                <w:szCs w:val="16"/>
                <w:lang w:eastAsia="ca-ES"/>
              </w:rPr>
              <w:t>TOTAL</w:t>
            </w:r>
          </w:p>
        </w:tc>
      </w:tr>
      <w:tr w:rsidR="00E0304A" w:rsidRPr="00E0304A" w14:paraId="0FAFB92C" w14:textId="77777777" w:rsidTr="0079657B">
        <w:trPr>
          <w:trHeight w:val="300"/>
        </w:trPr>
        <w:tc>
          <w:tcPr>
            <w:tcW w:w="2694" w:type="dxa"/>
            <w:tcBorders>
              <w:top w:val="nil"/>
              <w:left w:val="single" w:sz="4" w:space="0" w:color="auto"/>
              <w:bottom w:val="nil"/>
              <w:right w:val="nil"/>
            </w:tcBorders>
            <w:shd w:val="clear" w:color="auto" w:fill="auto"/>
            <w:noWrap/>
            <w:vAlign w:val="center"/>
            <w:hideMark/>
          </w:tcPr>
          <w:p w14:paraId="43AA9154" w14:textId="77777777" w:rsidR="00E0304A" w:rsidRPr="00E0304A" w:rsidRDefault="00E0304A" w:rsidP="00E0304A">
            <w:pPr>
              <w:suppressAutoHyphens w:val="0"/>
              <w:spacing w:after="0" w:line="240" w:lineRule="auto"/>
              <w:rPr>
                <w:rFonts w:eastAsia="Times New Roman" w:cs="Times New Roman"/>
                <w:b/>
                <w:color w:val="000000"/>
                <w:sz w:val="18"/>
                <w:szCs w:val="18"/>
                <w:lang w:eastAsia="ca-ES"/>
              </w:rPr>
            </w:pPr>
            <w:r w:rsidRPr="00E0304A">
              <w:rPr>
                <w:rFonts w:eastAsia="Times New Roman" w:cs="Times New Roman"/>
                <w:b/>
                <w:color w:val="000000"/>
                <w:sz w:val="18"/>
                <w:szCs w:val="18"/>
                <w:lang w:eastAsia="ca-ES"/>
              </w:rPr>
              <w:t>Cofinançament TOTAL</w:t>
            </w:r>
          </w:p>
        </w:tc>
        <w:tc>
          <w:tcPr>
            <w:tcW w:w="1137" w:type="dxa"/>
            <w:tcBorders>
              <w:top w:val="nil"/>
              <w:left w:val="nil"/>
              <w:bottom w:val="nil"/>
              <w:right w:val="nil"/>
            </w:tcBorders>
            <w:shd w:val="clear" w:color="auto" w:fill="auto"/>
            <w:noWrap/>
            <w:vAlign w:val="center"/>
            <w:hideMark/>
          </w:tcPr>
          <w:p w14:paraId="01960FA6" w14:textId="6E158CD9"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12.236,33</w:t>
            </w:r>
          </w:p>
        </w:tc>
        <w:tc>
          <w:tcPr>
            <w:tcW w:w="1173" w:type="dxa"/>
            <w:tcBorders>
              <w:top w:val="nil"/>
              <w:left w:val="nil"/>
              <w:bottom w:val="nil"/>
              <w:right w:val="nil"/>
            </w:tcBorders>
            <w:shd w:val="clear" w:color="auto" w:fill="auto"/>
            <w:noWrap/>
            <w:vAlign w:val="center"/>
            <w:hideMark/>
          </w:tcPr>
          <w:p w14:paraId="74E2F565" w14:textId="048BAB67"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7.397,61</w:t>
            </w:r>
          </w:p>
        </w:tc>
        <w:tc>
          <w:tcPr>
            <w:tcW w:w="1012" w:type="dxa"/>
            <w:tcBorders>
              <w:top w:val="nil"/>
              <w:left w:val="nil"/>
              <w:bottom w:val="nil"/>
              <w:right w:val="nil"/>
            </w:tcBorders>
            <w:shd w:val="clear" w:color="auto" w:fill="auto"/>
            <w:noWrap/>
            <w:vAlign w:val="center"/>
            <w:hideMark/>
          </w:tcPr>
          <w:p w14:paraId="41ED1655" w14:textId="63817533"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15.002,63</w:t>
            </w:r>
          </w:p>
        </w:tc>
        <w:tc>
          <w:tcPr>
            <w:tcW w:w="1013" w:type="dxa"/>
            <w:tcBorders>
              <w:top w:val="nil"/>
              <w:left w:val="nil"/>
              <w:bottom w:val="nil"/>
              <w:right w:val="nil"/>
            </w:tcBorders>
            <w:shd w:val="clear" w:color="auto" w:fill="auto"/>
            <w:noWrap/>
            <w:vAlign w:val="center"/>
            <w:hideMark/>
          </w:tcPr>
          <w:p w14:paraId="3F7E9CCF" w14:textId="7F629B7C"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8.274,16</w:t>
            </w:r>
          </w:p>
        </w:tc>
        <w:tc>
          <w:tcPr>
            <w:tcW w:w="1033" w:type="dxa"/>
            <w:tcBorders>
              <w:top w:val="nil"/>
              <w:left w:val="nil"/>
              <w:bottom w:val="nil"/>
              <w:right w:val="nil"/>
            </w:tcBorders>
            <w:shd w:val="clear" w:color="auto" w:fill="auto"/>
            <w:noWrap/>
            <w:vAlign w:val="center"/>
            <w:hideMark/>
          </w:tcPr>
          <w:p w14:paraId="77529A8C" w14:textId="19A552BA"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7.089,27</w:t>
            </w:r>
          </w:p>
        </w:tc>
        <w:tc>
          <w:tcPr>
            <w:tcW w:w="1134" w:type="dxa"/>
            <w:tcBorders>
              <w:top w:val="nil"/>
              <w:left w:val="nil"/>
              <w:bottom w:val="nil"/>
              <w:right w:val="single" w:sz="4" w:space="0" w:color="auto"/>
            </w:tcBorders>
            <w:shd w:val="clear" w:color="auto" w:fill="auto"/>
            <w:noWrap/>
            <w:vAlign w:val="center"/>
            <w:hideMark/>
          </w:tcPr>
          <w:p w14:paraId="36FFD589" w14:textId="1C47BBCC" w:rsidR="00E0304A" w:rsidRPr="00E0304A" w:rsidRDefault="00E0304A" w:rsidP="00E0304A">
            <w:pPr>
              <w:suppressAutoHyphens w:val="0"/>
              <w:spacing w:after="0" w:line="240" w:lineRule="auto"/>
              <w:jc w:val="center"/>
              <w:rPr>
                <w:rFonts w:eastAsia="Times New Roman" w:cs="Times New Roman"/>
                <w:sz w:val="18"/>
                <w:szCs w:val="18"/>
                <w:lang w:eastAsia="ca-ES"/>
              </w:rPr>
            </w:pPr>
            <w:r w:rsidRPr="00E0304A">
              <w:rPr>
                <w:rFonts w:eastAsia="Times New Roman" w:cs="Times New Roman"/>
                <w:sz w:val="18"/>
                <w:szCs w:val="18"/>
                <w:lang w:eastAsia="ca-ES"/>
              </w:rPr>
              <w:t>50.000,00</w:t>
            </w:r>
          </w:p>
        </w:tc>
      </w:tr>
      <w:tr w:rsidR="00E0304A" w:rsidRPr="00E0304A" w14:paraId="264AAE02" w14:textId="77777777" w:rsidTr="0079657B">
        <w:trPr>
          <w:trHeight w:val="300"/>
        </w:trPr>
        <w:tc>
          <w:tcPr>
            <w:tcW w:w="2694" w:type="dxa"/>
            <w:tcBorders>
              <w:top w:val="nil"/>
              <w:left w:val="single" w:sz="4" w:space="0" w:color="auto"/>
              <w:bottom w:val="nil"/>
              <w:right w:val="nil"/>
            </w:tcBorders>
            <w:shd w:val="clear" w:color="auto" w:fill="auto"/>
            <w:noWrap/>
            <w:vAlign w:val="center"/>
          </w:tcPr>
          <w:p w14:paraId="635F7CA3" w14:textId="77777777" w:rsidR="00E0304A" w:rsidRPr="00E0304A" w:rsidRDefault="00E0304A" w:rsidP="00E0304A">
            <w:pPr>
              <w:suppressAutoHyphens w:val="0"/>
              <w:spacing w:after="0" w:line="240" w:lineRule="auto"/>
              <w:rPr>
                <w:rFonts w:eastAsia="Times New Roman" w:cs="Times New Roman"/>
                <w:b/>
                <w:color w:val="000000"/>
                <w:sz w:val="18"/>
                <w:szCs w:val="18"/>
                <w:lang w:eastAsia="ca-ES"/>
              </w:rPr>
            </w:pPr>
            <w:r w:rsidRPr="00E0304A">
              <w:rPr>
                <w:rFonts w:eastAsia="Times New Roman" w:cs="Times New Roman"/>
                <w:b/>
                <w:color w:val="000000"/>
                <w:sz w:val="18"/>
                <w:szCs w:val="18"/>
                <w:lang w:eastAsia="ca-ES"/>
              </w:rPr>
              <w:t>Cofinançament 2019</w:t>
            </w:r>
          </w:p>
        </w:tc>
        <w:tc>
          <w:tcPr>
            <w:tcW w:w="1137" w:type="dxa"/>
            <w:tcBorders>
              <w:top w:val="nil"/>
              <w:left w:val="nil"/>
              <w:bottom w:val="nil"/>
              <w:right w:val="nil"/>
            </w:tcBorders>
            <w:shd w:val="clear" w:color="auto" w:fill="auto"/>
            <w:noWrap/>
            <w:vAlign w:val="center"/>
          </w:tcPr>
          <w:p w14:paraId="613D6722" w14:textId="5E3478AD"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4.078,77</w:t>
            </w:r>
          </w:p>
        </w:tc>
        <w:tc>
          <w:tcPr>
            <w:tcW w:w="1173" w:type="dxa"/>
            <w:tcBorders>
              <w:top w:val="nil"/>
              <w:left w:val="nil"/>
              <w:bottom w:val="nil"/>
              <w:right w:val="nil"/>
            </w:tcBorders>
            <w:shd w:val="clear" w:color="auto" w:fill="auto"/>
            <w:noWrap/>
            <w:vAlign w:val="center"/>
          </w:tcPr>
          <w:p w14:paraId="0BAA6F1A" w14:textId="75CD1336"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2.465,87</w:t>
            </w:r>
          </w:p>
        </w:tc>
        <w:tc>
          <w:tcPr>
            <w:tcW w:w="1012" w:type="dxa"/>
            <w:tcBorders>
              <w:top w:val="nil"/>
              <w:left w:val="nil"/>
              <w:bottom w:val="nil"/>
              <w:right w:val="nil"/>
            </w:tcBorders>
            <w:shd w:val="clear" w:color="auto" w:fill="auto"/>
            <w:noWrap/>
            <w:vAlign w:val="center"/>
          </w:tcPr>
          <w:p w14:paraId="2474F391" w14:textId="21793C02"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5.000,88</w:t>
            </w:r>
          </w:p>
        </w:tc>
        <w:tc>
          <w:tcPr>
            <w:tcW w:w="1013" w:type="dxa"/>
            <w:tcBorders>
              <w:top w:val="nil"/>
              <w:left w:val="nil"/>
              <w:bottom w:val="nil"/>
              <w:right w:val="nil"/>
            </w:tcBorders>
            <w:shd w:val="clear" w:color="auto" w:fill="auto"/>
            <w:noWrap/>
            <w:vAlign w:val="center"/>
          </w:tcPr>
          <w:p w14:paraId="35B0C137" w14:textId="6E462AA6"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2.758,05</w:t>
            </w:r>
          </w:p>
        </w:tc>
        <w:tc>
          <w:tcPr>
            <w:tcW w:w="1033" w:type="dxa"/>
            <w:tcBorders>
              <w:top w:val="nil"/>
              <w:left w:val="nil"/>
              <w:bottom w:val="nil"/>
              <w:right w:val="nil"/>
            </w:tcBorders>
            <w:shd w:val="clear" w:color="auto" w:fill="auto"/>
            <w:noWrap/>
            <w:vAlign w:val="center"/>
          </w:tcPr>
          <w:p w14:paraId="58F13604" w14:textId="4E641099"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2.363,09</w:t>
            </w:r>
          </w:p>
        </w:tc>
        <w:tc>
          <w:tcPr>
            <w:tcW w:w="1134" w:type="dxa"/>
            <w:tcBorders>
              <w:top w:val="nil"/>
              <w:left w:val="nil"/>
              <w:bottom w:val="nil"/>
              <w:right w:val="single" w:sz="4" w:space="0" w:color="auto"/>
            </w:tcBorders>
            <w:shd w:val="clear" w:color="auto" w:fill="auto"/>
            <w:noWrap/>
            <w:vAlign w:val="center"/>
          </w:tcPr>
          <w:p w14:paraId="38B22BE4" w14:textId="77777777" w:rsidR="00E0304A" w:rsidRPr="00E0304A" w:rsidRDefault="00E0304A" w:rsidP="00E0304A">
            <w:pPr>
              <w:suppressAutoHyphens w:val="0"/>
              <w:spacing w:after="0" w:line="240" w:lineRule="auto"/>
              <w:jc w:val="center"/>
              <w:rPr>
                <w:rFonts w:eastAsia="Times New Roman" w:cs="Times New Roman"/>
                <w:sz w:val="18"/>
                <w:szCs w:val="18"/>
                <w:lang w:eastAsia="ca-ES"/>
              </w:rPr>
            </w:pPr>
            <w:r w:rsidRPr="00E0304A">
              <w:rPr>
                <w:rFonts w:eastAsia="Times New Roman" w:cs="Times New Roman"/>
                <w:sz w:val="18"/>
                <w:szCs w:val="18"/>
                <w:lang w:eastAsia="ca-ES"/>
              </w:rPr>
              <w:t>16.666,66</w:t>
            </w:r>
          </w:p>
        </w:tc>
      </w:tr>
      <w:tr w:rsidR="00E0304A" w:rsidRPr="00E0304A" w14:paraId="3A9ADB11" w14:textId="77777777" w:rsidTr="0079657B">
        <w:trPr>
          <w:trHeight w:val="300"/>
        </w:trPr>
        <w:tc>
          <w:tcPr>
            <w:tcW w:w="2694" w:type="dxa"/>
            <w:tcBorders>
              <w:top w:val="nil"/>
              <w:left w:val="single" w:sz="4" w:space="0" w:color="auto"/>
              <w:bottom w:val="nil"/>
              <w:right w:val="nil"/>
            </w:tcBorders>
            <w:shd w:val="clear" w:color="auto" w:fill="auto"/>
            <w:noWrap/>
            <w:vAlign w:val="center"/>
          </w:tcPr>
          <w:p w14:paraId="1A0256F3" w14:textId="77777777" w:rsidR="00E0304A" w:rsidRPr="00E0304A" w:rsidRDefault="00E0304A" w:rsidP="00E0304A">
            <w:pPr>
              <w:suppressAutoHyphens w:val="0"/>
              <w:spacing w:after="0" w:line="240" w:lineRule="auto"/>
              <w:rPr>
                <w:rFonts w:eastAsia="Times New Roman" w:cs="Times New Roman"/>
                <w:b/>
                <w:color w:val="000000"/>
                <w:sz w:val="18"/>
                <w:szCs w:val="18"/>
                <w:lang w:eastAsia="ca-ES"/>
              </w:rPr>
            </w:pPr>
            <w:r w:rsidRPr="00E0304A">
              <w:rPr>
                <w:rFonts w:eastAsia="Times New Roman" w:cs="Times New Roman"/>
                <w:b/>
                <w:color w:val="000000"/>
                <w:sz w:val="18"/>
                <w:szCs w:val="18"/>
                <w:lang w:eastAsia="ca-ES"/>
              </w:rPr>
              <w:t>Cofinançament 2020</w:t>
            </w:r>
          </w:p>
        </w:tc>
        <w:tc>
          <w:tcPr>
            <w:tcW w:w="1137" w:type="dxa"/>
            <w:tcBorders>
              <w:top w:val="nil"/>
              <w:left w:val="nil"/>
              <w:bottom w:val="nil"/>
              <w:right w:val="nil"/>
            </w:tcBorders>
            <w:shd w:val="clear" w:color="auto" w:fill="auto"/>
            <w:noWrap/>
            <w:vAlign w:val="center"/>
          </w:tcPr>
          <w:p w14:paraId="66CE620C" w14:textId="2348F8EF"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8.157,55</w:t>
            </w:r>
          </w:p>
        </w:tc>
        <w:tc>
          <w:tcPr>
            <w:tcW w:w="1173" w:type="dxa"/>
            <w:tcBorders>
              <w:top w:val="nil"/>
              <w:left w:val="nil"/>
              <w:bottom w:val="nil"/>
              <w:right w:val="nil"/>
            </w:tcBorders>
            <w:shd w:val="clear" w:color="auto" w:fill="auto"/>
            <w:noWrap/>
            <w:vAlign w:val="center"/>
          </w:tcPr>
          <w:p w14:paraId="169441ED" w14:textId="4DAFA53E"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4.931,74</w:t>
            </w:r>
          </w:p>
        </w:tc>
        <w:tc>
          <w:tcPr>
            <w:tcW w:w="1012" w:type="dxa"/>
            <w:tcBorders>
              <w:top w:val="nil"/>
              <w:left w:val="nil"/>
              <w:bottom w:val="nil"/>
              <w:right w:val="nil"/>
            </w:tcBorders>
            <w:shd w:val="clear" w:color="auto" w:fill="auto"/>
            <w:noWrap/>
            <w:vAlign w:val="center"/>
          </w:tcPr>
          <w:p w14:paraId="50B1D339" w14:textId="0498C70B"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10.001,76</w:t>
            </w:r>
          </w:p>
        </w:tc>
        <w:tc>
          <w:tcPr>
            <w:tcW w:w="1013" w:type="dxa"/>
            <w:tcBorders>
              <w:top w:val="nil"/>
              <w:left w:val="nil"/>
              <w:bottom w:val="nil"/>
              <w:right w:val="nil"/>
            </w:tcBorders>
            <w:shd w:val="clear" w:color="auto" w:fill="auto"/>
            <w:noWrap/>
            <w:vAlign w:val="center"/>
          </w:tcPr>
          <w:p w14:paraId="51011F67" w14:textId="71A6B966"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5.516,10</w:t>
            </w:r>
          </w:p>
        </w:tc>
        <w:tc>
          <w:tcPr>
            <w:tcW w:w="1033" w:type="dxa"/>
            <w:tcBorders>
              <w:top w:val="nil"/>
              <w:left w:val="nil"/>
              <w:bottom w:val="nil"/>
              <w:right w:val="nil"/>
            </w:tcBorders>
            <w:shd w:val="clear" w:color="auto" w:fill="auto"/>
            <w:noWrap/>
            <w:vAlign w:val="center"/>
          </w:tcPr>
          <w:p w14:paraId="331E8943" w14:textId="01AC7059" w:rsidR="00E0304A" w:rsidRPr="00E0304A" w:rsidRDefault="00E0304A" w:rsidP="00E0304A">
            <w:pPr>
              <w:suppressAutoHyphens w:val="0"/>
              <w:spacing w:after="0" w:line="240" w:lineRule="auto"/>
              <w:jc w:val="center"/>
              <w:rPr>
                <w:rFonts w:eastAsia="Times New Roman" w:cs="Times New Roman"/>
                <w:color w:val="000000"/>
                <w:sz w:val="18"/>
                <w:szCs w:val="18"/>
                <w:lang w:eastAsia="ca-ES"/>
              </w:rPr>
            </w:pPr>
            <w:r>
              <w:rPr>
                <w:color w:val="000000"/>
                <w:sz w:val="18"/>
                <w:szCs w:val="18"/>
              </w:rPr>
              <w:t>4.726,18</w:t>
            </w:r>
          </w:p>
        </w:tc>
        <w:tc>
          <w:tcPr>
            <w:tcW w:w="1134" w:type="dxa"/>
            <w:tcBorders>
              <w:top w:val="nil"/>
              <w:left w:val="nil"/>
              <w:bottom w:val="nil"/>
              <w:right w:val="single" w:sz="4" w:space="0" w:color="auto"/>
            </w:tcBorders>
            <w:shd w:val="clear" w:color="auto" w:fill="auto"/>
            <w:noWrap/>
            <w:vAlign w:val="center"/>
          </w:tcPr>
          <w:p w14:paraId="358496D3" w14:textId="77777777" w:rsidR="00E0304A" w:rsidRPr="00E0304A" w:rsidRDefault="00E0304A" w:rsidP="00E0304A">
            <w:pPr>
              <w:suppressAutoHyphens w:val="0"/>
              <w:spacing w:after="0" w:line="240" w:lineRule="auto"/>
              <w:jc w:val="center"/>
              <w:rPr>
                <w:rFonts w:eastAsia="Times New Roman" w:cs="Times New Roman"/>
                <w:sz w:val="18"/>
                <w:szCs w:val="18"/>
                <w:lang w:eastAsia="ca-ES"/>
              </w:rPr>
            </w:pPr>
            <w:r w:rsidRPr="00E0304A">
              <w:rPr>
                <w:rFonts w:eastAsia="Times New Roman" w:cs="Times New Roman"/>
                <w:sz w:val="18"/>
                <w:szCs w:val="18"/>
                <w:lang w:eastAsia="ca-ES"/>
              </w:rPr>
              <w:t>33.333.34</w:t>
            </w:r>
          </w:p>
        </w:tc>
      </w:tr>
      <w:tr w:rsidR="00E0304A" w:rsidRPr="00E0304A" w14:paraId="35BC1E45" w14:textId="77777777" w:rsidTr="00B91214">
        <w:trPr>
          <w:trHeight w:val="300"/>
        </w:trPr>
        <w:tc>
          <w:tcPr>
            <w:tcW w:w="2694" w:type="dxa"/>
            <w:tcBorders>
              <w:top w:val="nil"/>
              <w:left w:val="single" w:sz="4" w:space="0" w:color="auto"/>
              <w:bottom w:val="single" w:sz="4" w:space="0" w:color="auto"/>
              <w:right w:val="nil"/>
            </w:tcBorders>
            <w:shd w:val="clear" w:color="000000" w:fill="BFBFBF"/>
            <w:noWrap/>
            <w:vAlign w:val="center"/>
            <w:hideMark/>
          </w:tcPr>
          <w:p w14:paraId="61D300C7" w14:textId="77777777" w:rsidR="00E0304A" w:rsidRPr="00E0304A" w:rsidRDefault="00E0304A" w:rsidP="00E0304A">
            <w:pPr>
              <w:suppressAutoHyphens w:val="0"/>
              <w:spacing w:after="0" w:line="240" w:lineRule="auto"/>
              <w:rPr>
                <w:rFonts w:eastAsia="Times New Roman" w:cs="Times New Roman"/>
                <w:b/>
                <w:bCs/>
                <w:sz w:val="18"/>
                <w:szCs w:val="18"/>
                <w:lang w:eastAsia="ca-ES"/>
              </w:rPr>
            </w:pPr>
            <w:r w:rsidRPr="00E0304A">
              <w:rPr>
                <w:rFonts w:eastAsia="Times New Roman" w:cs="Times New Roman"/>
                <w:b/>
                <w:bCs/>
                <w:sz w:val="18"/>
                <w:szCs w:val="18"/>
                <w:lang w:eastAsia="ca-ES"/>
              </w:rPr>
              <w:t>% Participació Ens Cost Total</w:t>
            </w:r>
          </w:p>
        </w:tc>
        <w:tc>
          <w:tcPr>
            <w:tcW w:w="1137" w:type="dxa"/>
            <w:tcBorders>
              <w:top w:val="nil"/>
              <w:left w:val="nil"/>
              <w:bottom w:val="single" w:sz="8" w:space="0" w:color="auto"/>
              <w:right w:val="nil"/>
            </w:tcBorders>
            <w:shd w:val="clear" w:color="000000" w:fill="BFBFBF"/>
            <w:noWrap/>
            <w:vAlign w:val="center"/>
            <w:hideMark/>
          </w:tcPr>
          <w:p w14:paraId="76D1B7D1" w14:textId="7E6A3E9F"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Pr>
                <w:b/>
                <w:bCs/>
                <w:color w:val="000000"/>
                <w:sz w:val="18"/>
                <w:szCs w:val="18"/>
              </w:rPr>
              <w:t>24,473%</w:t>
            </w:r>
          </w:p>
        </w:tc>
        <w:tc>
          <w:tcPr>
            <w:tcW w:w="1173" w:type="dxa"/>
            <w:tcBorders>
              <w:top w:val="nil"/>
              <w:left w:val="nil"/>
              <w:bottom w:val="single" w:sz="8" w:space="0" w:color="auto"/>
              <w:right w:val="nil"/>
            </w:tcBorders>
            <w:shd w:val="clear" w:color="000000" w:fill="BFBFBF"/>
            <w:noWrap/>
            <w:vAlign w:val="center"/>
            <w:hideMark/>
          </w:tcPr>
          <w:p w14:paraId="6685D1D9" w14:textId="63069F9D"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Pr>
                <w:b/>
                <w:bCs/>
                <w:color w:val="000000"/>
                <w:sz w:val="18"/>
                <w:szCs w:val="18"/>
              </w:rPr>
              <w:t>14,795%</w:t>
            </w:r>
          </w:p>
        </w:tc>
        <w:tc>
          <w:tcPr>
            <w:tcW w:w="1012" w:type="dxa"/>
            <w:tcBorders>
              <w:top w:val="nil"/>
              <w:left w:val="nil"/>
              <w:bottom w:val="single" w:sz="8" w:space="0" w:color="auto"/>
              <w:right w:val="nil"/>
            </w:tcBorders>
            <w:shd w:val="clear" w:color="000000" w:fill="BFBFBF"/>
            <w:noWrap/>
            <w:vAlign w:val="center"/>
            <w:hideMark/>
          </w:tcPr>
          <w:p w14:paraId="36D054AA" w14:textId="2312B059"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Pr>
                <w:b/>
                <w:bCs/>
                <w:color w:val="000000"/>
                <w:sz w:val="18"/>
                <w:szCs w:val="18"/>
              </w:rPr>
              <w:t>30,005%</w:t>
            </w:r>
          </w:p>
        </w:tc>
        <w:tc>
          <w:tcPr>
            <w:tcW w:w="1013" w:type="dxa"/>
            <w:tcBorders>
              <w:top w:val="nil"/>
              <w:left w:val="nil"/>
              <w:bottom w:val="single" w:sz="8" w:space="0" w:color="auto"/>
              <w:right w:val="nil"/>
            </w:tcBorders>
            <w:shd w:val="clear" w:color="000000" w:fill="BFBFBF"/>
            <w:noWrap/>
            <w:vAlign w:val="center"/>
            <w:hideMark/>
          </w:tcPr>
          <w:p w14:paraId="714CC7A2" w14:textId="7BEE6E2E"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Pr>
                <w:b/>
                <w:bCs/>
                <w:color w:val="000000"/>
                <w:sz w:val="18"/>
                <w:szCs w:val="18"/>
              </w:rPr>
              <w:t>16,548%</w:t>
            </w:r>
          </w:p>
        </w:tc>
        <w:tc>
          <w:tcPr>
            <w:tcW w:w="1033" w:type="dxa"/>
            <w:tcBorders>
              <w:top w:val="nil"/>
              <w:left w:val="nil"/>
              <w:bottom w:val="single" w:sz="8" w:space="0" w:color="auto"/>
              <w:right w:val="nil"/>
            </w:tcBorders>
            <w:shd w:val="clear" w:color="000000" w:fill="BFBFBF"/>
            <w:noWrap/>
            <w:vAlign w:val="center"/>
            <w:hideMark/>
          </w:tcPr>
          <w:p w14:paraId="299395CD" w14:textId="4B394583"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Pr>
                <w:b/>
                <w:bCs/>
                <w:color w:val="000000"/>
                <w:sz w:val="18"/>
                <w:szCs w:val="18"/>
              </w:rPr>
              <w:t>14,179%</w:t>
            </w:r>
          </w:p>
        </w:tc>
        <w:tc>
          <w:tcPr>
            <w:tcW w:w="1134" w:type="dxa"/>
            <w:tcBorders>
              <w:top w:val="nil"/>
              <w:left w:val="nil"/>
              <w:bottom w:val="single" w:sz="4" w:space="0" w:color="auto"/>
              <w:right w:val="single" w:sz="4" w:space="0" w:color="auto"/>
            </w:tcBorders>
            <w:shd w:val="clear" w:color="000000" w:fill="BFBFBF"/>
            <w:noWrap/>
            <w:vAlign w:val="center"/>
            <w:hideMark/>
          </w:tcPr>
          <w:p w14:paraId="1DE6AE5E" w14:textId="77777777" w:rsidR="00E0304A" w:rsidRPr="00E0304A" w:rsidRDefault="00E0304A" w:rsidP="00E0304A">
            <w:pPr>
              <w:suppressAutoHyphens w:val="0"/>
              <w:spacing w:after="0" w:line="240" w:lineRule="auto"/>
              <w:jc w:val="center"/>
              <w:rPr>
                <w:rFonts w:eastAsia="Times New Roman" w:cs="Times New Roman"/>
                <w:b/>
                <w:bCs/>
                <w:sz w:val="18"/>
                <w:szCs w:val="18"/>
                <w:lang w:eastAsia="ca-ES"/>
              </w:rPr>
            </w:pPr>
            <w:r w:rsidRPr="00E0304A">
              <w:rPr>
                <w:rFonts w:eastAsia="Times New Roman" w:cs="Times New Roman"/>
                <w:b/>
                <w:bCs/>
                <w:sz w:val="18"/>
                <w:szCs w:val="18"/>
                <w:lang w:eastAsia="ca-ES"/>
              </w:rPr>
              <w:t>100,00%</w:t>
            </w:r>
          </w:p>
        </w:tc>
      </w:tr>
    </w:tbl>
    <w:p w14:paraId="0CE219E8" w14:textId="77777777" w:rsidR="00E152C8" w:rsidRPr="00E0304A" w:rsidRDefault="00E152C8" w:rsidP="00AE5760">
      <w:pPr>
        <w:spacing w:after="0" w:line="240" w:lineRule="auto"/>
        <w:jc w:val="both"/>
        <w:rPr>
          <w:rFonts w:ascii="Arial" w:hAnsi="Arial" w:cs="Arial"/>
          <w:b/>
          <w:bCs/>
        </w:rPr>
      </w:pPr>
    </w:p>
    <w:p w14:paraId="59088EC7" w14:textId="77777777" w:rsidR="0079657B" w:rsidRPr="00E0304A" w:rsidRDefault="0079657B" w:rsidP="00AE5760">
      <w:pPr>
        <w:spacing w:after="0" w:line="240" w:lineRule="auto"/>
        <w:jc w:val="both"/>
        <w:rPr>
          <w:rFonts w:ascii="Arial" w:hAnsi="Arial" w:cs="Arial"/>
          <w:b/>
          <w:bCs/>
        </w:rPr>
      </w:pPr>
    </w:p>
    <w:p w14:paraId="385A5CA8" w14:textId="77777777" w:rsidR="00E152C8" w:rsidRPr="00E0304A" w:rsidRDefault="00844859" w:rsidP="0079657B">
      <w:pPr>
        <w:spacing w:after="0" w:line="240" w:lineRule="auto"/>
        <w:jc w:val="both"/>
        <w:rPr>
          <w:rFonts w:ascii="Arial" w:hAnsi="Arial" w:cs="Arial"/>
          <w:bCs/>
        </w:rPr>
      </w:pPr>
      <w:r w:rsidRPr="00E0304A">
        <w:rPr>
          <w:rFonts w:ascii="Arial" w:hAnsi="Arial" w:cs="Arial"/>
          <w:bCs/>
        </w:rPr>
        <w:t xml:space="preserve">L’abonament corresponent a les despeses de l’exercici 2019 es realitzarà a la signatura del Conveni. En cas de que l’adjudicació del contracte es realitzi per import inferior al pressupost base de licitació, es procedirà a la devolució </w:t>
      </w:r>
      <w:r w:rsidR="0079657B" w:rsidRPr="00E0304A">
        <w:rPr>
          <w:rFonts w:ascii="Arial" w:hAnsi="Arial" w:cs="Arial"/>
          <w:bCs/>
        </w:rPr>
        <w:t>d</w:t>
      </w:r>
      <w:r w:rsidRPr="00E0304A">
        <w:rPr>
          <w:rFonts w:ascii="Arial" w:hAnsi="Arial" w:cs="Arial"/>
          <w:bCs/>
        </w:rPr>
        <w:t>e la part corresponent.</w:t>
      </w:r>
    </w:p>
    <w:p w14:paraId="7DA1763D" w14:textId="77777777" w:rsidR="00844859" w:rsidRPr="00E0304A" w:rsidRDefault="00844859" w:rsidP="0079657B">
      <w:pPr>
        <w:spacing w:after="0" w:line="240" w:lineRule="auto"/>
        <w:jc w:val="both"/>
        <w:rPr>
          <w:rFonts w:ascii="Arial" w:hAnsi="Arial" w:cs="Arial"/>
          <w:bCs/>
        </w:rPr>
      </w:pPr>
    </w:p>
    <w:p w14:paraId="364200DD" w14:textId="77777777" w:rsidR="00844859" w:rsidRPr="00E0304A" w:rsidRDefault="00844859" w:rsidP="0079657B">
      <w:pPr>
        <w:spacing w:after="0" w:line="240" w:lineRule="auto"/>
        <w:jc w:val="both"/>
        <w:rPr>
          <w:rFonts w:ascii="Arial" w:hAnsi="Arial" w:cs="Arial"/>
          <w:bCs/>
        </w:rPr>
      </w:pPr>
      <w:r w:rsidRPr="00E0304A">
        <w:rPr>
          <w:rFonts w:ascii="Arial" w:hAnsi="Arial" w:cs="Arial"/>
          <w:bCs/>
        </w:rPr>
        <w:t xml:space="preserve">El cofinançament corresponent a l’exercici 2020, s’abonarà a petició de l’Ajuntament de Sentmenat, </w:t>
      </w:r>
      <w:r w:rsidR="0079657B" w:rsidRPr="00E0304A">
        <w:rPr>
          <w:rFonts w:ascii="Arial" w:hAnsi="Arial" w:cs="Arial"/>
          <w:bCs/>
        </w:rPr>
        <w:t>i</w:t>
      </w:r>
      <w:r w:rsidRPr="00E0304A">
        <w:rPr>
          <w:rFonts w:ascii="Arial" w:hAnsi="Arial" w:cs="Arial"/>
          <w:bCs/>
        </w:rPr>
        <w:t xml:space="preserve"> en tot cas, haurà de realitzar-se abans del 31 d’agost de 2020.</w:t>
      </w:r>
    </w:p>
    <w:p w14:paraId="1D27FE1F" w14:textId="77777777" w:rsidR="0079657B" w:rsidRPr="00E0304A" w:rsidRDefault="0079657B" w:rsidP="0079657B">
      <w:pPr>
        <w:spacing w:after="0" w:line="240" w:lineRule="auto"/>
        <w:jc w:val="both"/>
        <w:rPr>
          <w:rFonts w:ascii="Arial" w:hAnsi="Arial" w:cs="Arial"/>
          <w:bCs/>
        </w:rPr>
      </w:pPr>
    </w:p>
    <w:p w14:paraId="224CAAF4" w14:textId="77777777" w:rsidR="0079657B" w:rsidRPr="00844859" w:rsidRDefault="0079657B" w:rsidP="0079657B">
      <w:pPr>
        <w:spacing w:after="0" w:line="240" w:lineRule="auto"/>
        <w:jc w:val="both"/>
        <w:rPr>
          <w:rFonts w:ascii="Arial" w:hAnsi="Arial" w:cs="Arial"/>
          <w:bCs/>
        </w:rPr>
      </w:pPr>
      <w:r w:rsidRPr="00E0304A">
        <w:rPr>
          <w:rFonts w:ascii="Arial" w:hAnsi="Arial" w:cs="Arial"/>
          <w:bCs/>
        </w:rPr>
        <w:t>En cas de que el projecte sigui finançat per administracions supramunicipals, l’Ajuntament de Sentmenat procedirà a distribuir els fons obtinguts, d’acord amb els criteris de repartiment anteriors, una vegada sigui ingressada la subvenció corresponent.</w:t>
      </w:r>
    </w:p>
    <w:p w14:paraId="72471540" w14:textId="77777777" w:rsidR="00844859" w:rsidRDefault="00844859" w:rsidP="00AE5760">
      <w:pPr>
        <w:spacing w:after="0" w:line="240" w:lineRule="auto"/>
        <w:jc w:val="both"/>
        <w:rPr>
          <w:rFonts w:ascii="Arial" w:hAnsi="Arial" w:cs="Arial"/>
          <w:b/>
          <w:bCs/>
        </w:rPr>
      </w:pPr>
    </w:p>
    <w:p w14:paraId="2C072473" w14:textId="77777777" w:rsidR="00AE5760" w:rsidRDefault="00AE5760" w:rsidP="00AE5760">
      <w:pPr>
        <w:spacing w:after="0" w:line="240" w:lineRule="auto"/>
        <w:jc w:val="both"/>
      </w:pPr>
      <w:r>
        <w:rPr>
          <w:rFonts w:ascii="Arial" w:hAnsi="Arial" w:cs="Arial"/>
          <w:b/>
          <w:bCs/>
        </w:rPr>
        <w:t>Quart.-</w:t>
      </w:r>
      <w:r>
        <w:rPr>
          <w:rFonts w:ascii="Arial" w:hAnsi="Arial" w:cs="Arial"/>
        </w:rPr>
        <w:t xml:space="preserve"> L’A</w:t>
      </w:r>
      <w:r>
        <w:rPr>
          <w:rFonts w:ascii="Arial" w:hAnsi="Arial" w:cs="Arial"/>
          <w:bCs/>
          <w:color w:val="000000"/>
        </w:rPr>
        <w:t xml:space="preserve">juntament de </w:t>
      </w:r>
      <w:r w:rsidR="00E152C8">
        <w:rPr>
          <w:rFonts w:ascii="Arial" w:hAnsi="Arial" w:cs="Arial"/>
          <w:bCs/>
          <w:color w:val="000000"/>
        </w:rPr>
        <w:t>Sentmenat</w:t>
      </w:r>
      <w:r>
        <w:rPr>
          <w:rFonts w:ascii="Arial" w:hAnsi="Arial" w:cs="Arial"/>
          <w:bCs/>
          <w:color w:val="000000"/>
        </w:rPr>
        <w:t xml:space="preserve"> assumirà del seu pressupost municipal, la part de l’import que li correspon, d'acord amb quadre anterior.</w:t>
      </w:r>
    </w:p>
    <w:p w14:paraId="290E0E58" w14:textId="77777777" w:rsidR="00AE5760" w:rsidRDefault="00AE5760" w:rsidP="00AE5760">
      <w:pPr>
        <w:spacing w:after="0" w:line="240" w:lineRule="auto"/>
        <w:jc w:val="both"/>
        <w:rPr>
          <w:rFonts w:ascii="Arial" w:hAnsi="Arial" w:cs="Arial"/>
          <w:bCs/>
          <w:color w:val="000000"/>
        </w:rPr>
      </w:pPr>
    </w:p>
    <w:p w14:paraId="1B491326" w14:textId="77777777" w:rsidR="00AE5760" w:rsidRDefault="00AE5760" w:rsidP="00AE5760">
      <w:pPr>
        <w:spacing w:line="240" w:lineRule="auto"/>
        <w:jc w:val="both"/>
      </w:pPr>
      <w:r>
        <w:rPr>
          <w:rFonts w:ascii="Arial" w:hAnsi="Arial" w:cs="Arial"/>
          <w:b/>
        </w:rPr>
        <w:t>Cinquè.</w:t>
      </w:r>
      <w:r>
        <w:rPr>
          <w:rFonts w:ascii="Arial" w:hAnsi="Arial" w:cs="Arial"/>
        </w:rPr>
        <w:t xml:space="preserve"> El present conveni serà vigent des del moment de la seva signatura, i s’extingirà en el moment que finalitzi la contractació objecte del mateix, i l’execució de la part econòmica del mateix s'haurà de realitzar, seguint els terminis necessaris per modificar el pressupost o qualsevol procediment administratiu que es precisi, per part del municipi col·laborador, de forma necessària per la posterior licitació per part de l’Ajuntament de </w:t>
      </w:r>
      <w:r w:rsidR="00E152C8">
        <w:rPr>
          <w:rFonts w:ascii="Arial" w:hAnsi="Arial" w:cs="Arial"/>
        </w:rPr>
        <w:t>Sentmenat</w:t>
      </w:r>
      <w:r>
        <w:rPr>
          <w:rFonts w:ascii="Arial" w:hAnsi="Arial" w:cs="Arial"/>
        </w:rPr>
        <w:t xml:space="preserve">. </w:t>
      </w:r>
      <w:r w:rsidR="00E152C8">
        <w:rPr>
          <w:rFonts w:ascii="Arial" w:hAnsi="Arial" w:cs="Arial"/>
        </w:rPr>
        <w:t>Sentmenat</w:t>
      </w:r>
      <w:r>
        <w:rPr>
          <w:rFonts w:ascii="Arial" w:hAnsi="Arial" w:cs="Arial"/>
        </w:rPr>
        <w:t xml:space="preserve"> en cap cas es comprometrà a portar a terme la licitació si el conjunt de municipis, inclòs el sotasignat del present conveni, no han executat prèviament la part econòmica del conveni. </w:t>
      </w:r>
    </w:p>
    <w:p w14:paraId="5D704FBA" w14:textId="77777777" w:rsidR="00AE5760" w:rsidRDefault="00AE5760" w:rsidP="00AE5760">
      <w:pPr>
        <w:spacing w:after="0" w:line="240" w:lineRule="auto"/>
        <w:jc w:val="both"/>
      </w:pPr>
      <w:r>
        <w:rPr>
          <w:rFonts w:ascii="Arial" w:hAnsi="Arial" w:cs="Arial"/>
          <w:b/>
          <w:bCs/>
        </w:rPr>
        <w:t>Sisè.-</w:t>
      </w:r>
      <w:r>
        <w:rPr>
          <w:rFonts w:ascii="Arial" w:hAnsi="Arial" w:cs="Arial"/>
          <w:bCs/>
        </w:rPr>
        <w:t xml:space="preserve"> </w:t>
      </w:r>
      <w:r>
        <w:rPr>
          <w:rFonts w:ascii="Arial" w:hAnsi="Arial" w:cs="Arial"/>
        </w:rPr>
        <w:t>El seguiment d’aquest conveni el realitzaran els Ajuntaments signants, així com el municipi que ostenti la presidència de l’AMERC.</w:t>
      </w:r>
    </w:p>
    <w:p w14:paraId="38AF71E1" w14:textId="77777777" w:rsidR="00AE5760" w:rsidRDefault="00AE5760" w:rsidP="00AE5760">
      <w:pPr>
        <w:spacing w:after="0" w:line="240" w:lineRule="auto"/>
        <w:jc w:val="both"/>
        <w:rPr>
          <w:rFonts w:ascii="Arial" w:hAnsi="Arial" w:cs="Arial"/>
          <w:bCs/>
        </w:rPr>
      </w:pPr>
    </w:p>
    <w:p w14:paraId="3DB0A060" w14:textId="77777777" w:rsidR="00AE5760" w:rsidRDefault="00AE5760" w:rsidP="00AE5760">
      <w:pPr>
        <w:spacing w:after="0" w:line="240" w:lineRule="auto"/>
        <w:jc w:val="both"/>
      </w:pPr>
      <w:r>
        <w:rPr>
          <w:rFonts w:ascii="Arial" w:hAnsi="Arial" w:cs="Arial"/>
          <w:b/>
        </w:rPr>
        <w:t>Setè.-</w:t>
      </w:r>
      <w:r>
        <w:rPr>
          <w:rFonts w:ascii="Arial" w:hAnsi="Arial" w:cs="Arial"/>
        </w:rPr>
        <w:t xml:space="preserve"> </w:t>
      </w:r>
      <w:r>
        <w:rPr>
          <w:rFonts w:ascii="Arial" w:hAnsi="Arial" w:cs="Arial"/>
          <w:lang w:eastAsia="ca-ES"/>
        </w:rPr>
        <w:t xml:space="preserve">El present conveni interadministratiu de cooperació i col·laboració, té el règim jurídic aplicable el que es deriva de les seves pròpies clàusules i en allò que no s’hi regula s’estarà al que disposen les estipulacions contingudes a la Llei 7/1985, Reguladora de les Bases de Règim Local; la Llei 39/2015 de Procediment administratiu comú; la Llei 40/2015 de règim jurídic del sector públic, així com la Llei 26/2010 de règim jurídic i de procediment de les administracions públiques de Catalunya (articles 108 i següents). </w:t>
      </w:r>
    </w:p>
    <w:p w14:paraId="3C056256" w14:textId="77777777" w:rsidR="00AE5760" w:rsidRDefault="00AE5760" w:rsidP="00AE5760">
      <w:pPr>
        <w:spacing w:after="0" w:line="240" w:lineRule="auto"/>
        <w:jc w:val="both"/>
        <w:rPr>
          <w:rFonts w:ascii="Arial" w:hAnsi="Arial" w:cs="Arial"/>
          <w:lang w:eastAsia="ca-ES"/>
        </w:rPr>
      </w:pPr>
    </w:p>
    <w:p w14:paraId="359A4074" w14:textId="77777777" w:rsidR="00AE5760" w:rsidRDefault="00AE5760" w:rsidP="00AE5760">
      <w:pPr>
        <w:autoSpaceDE w:val="0"/>
        <w:spacing w:after="0" w:line="240" w:lineRule="auto"/>
        <w:jc w:val="both"/>
      </w:pPr>
      <w:r>
        <w:rPr>
          <w:rFonts w:ascii="Arial" w:hAnsi="Arial" w:cs="Arial"/>
          <w:lang w:eastAsia="ca-ES"/>
        </w:rPr>
        <w:t>En constància d'això anterior, se signa aquest conveni al lloc i data esmentats a l’encapçalament.</w:t>
      </w:r>
    </w:p>
    <w:p w14:paraId="79A7795B" w14:textId="77777777" w:rsidR="00AE5760" w:rsidRDefault="00AE5760" w:rsidP="00AE5760">
      <w:pPr>
        <w:autoSpaceDE w:val="0"/>
        <w:spacing w:after="0" w:line="240" w:lineRule="auto"/>
        <w:jc w:val="both"/>
        <w:rPr>
          <w:rFonts w:ascii="Arial" w:hAnsi="Arial" w:cs="Arial"/>
          <w:lang w:eastAsia="ca-ES"/>
        </w:rPr>
      </w:pPr>
    </w:p>
    <w:p w14:paraId="28E78262" w14:textId="4EB946E2" w:rsidR="00AE5760" w:rsidRDefault="00AE5760" w:rsidP="00AE5760">
      <w:pPr>
        <w:autoSpaceDE w:val="0"/>
        <w:spacing w:after="0" w:line="240" w:lineRule="auto"/>
        <w:jc w:val="both"/>
        <w:rPr>
          <w:rFonts w:ascii="Arial" w:hAnsi="Arial" w:cs="Arial"/>
          <w:lang w:eastAsia="ca-ES"/>
        </w:rPr>
      </w:pPr>
    </w:p>
    <w:p w14:paraId="34E12E1C" w14:textId="77777777" w:rsidR="00732788" w:rsidRDefault="00732788" w:rsidP="00AE5760">
      <w:pPr>
        <w:autoSpaceDE w:val="0"/>
        <w:spacing w:after="0" w:line="240" w:lineRule="auto"/>
        <w:jc w:val="both"/>
        <w:rPr>
          <w:rFonts w:ascii="Arial" w:hAnsi="Arial" w:cs="Arial"/>
          <w:lang w:eastAsia="ca-ES"/>
        </w:rPr>
      </w:pPr>
    </w:p>
    <w:p w14:paraId="5481B9D9" w14:textId="77777777" w:rsidR="00AE5760" w:rsidRDefault="00AE5760" w:rsidP="00E152C8">
      <w:pPr>
        <w:autoSpaceDE w:val="0"/>
        <w:spacing w:after="0" w:line="240" w:lineRule="auto"/>
        <w:jc w:val="center"/>
        <w:rPr>
          <w:rFonts w:ascii="Arial" w:hAnsi="Arial" w:cs="Arial"/>
          <w:lang w:eastAsia="ca-ES"/>
        </w:rPr>
      </w:pPr>
      <w:r>
        <w:rPr>
          <w:rFonts w:ascii="Arial" w:hAnsi="Arial" w:cs="Arial"/>
          <w:lang w:eastAsia="ca-ES"/>
        </w:rPr>
        <w:t>Document signat electrònicament,</w:t>
      </w:r>
    </w:p>
    <w:p w14:paraId="0FC3A848" w14:textId="77777777" w:rsidR="00AE5760" w:rsidRDefault="00AE5760" w:rsidP="00AE5760">
      <w:pPr>
        <w:autoSpaceDE w:val="0"/>
        <w:spacing w:after="0" w:line="240" w:lineRule="auto"/>
        <w:jc w:val="both"/>
        <w:rPr>
          <w:rFonts w:ascii="Arial" w:hAnsi="Arial" w:cs="Arial"/>
          <w:lang w:eastAsia="ca-ES"/>
        </w:rPr>
      </w:pPr>
    </w:p>
    <w:p w14:paraId="601B7B97" w14:textId="77777777" w:rsidR="00AE5760" w:rsidRDefault="00AE5760" w:rsidP="00AE5760">
      <w:pPr>
        <w:autoSpaceDE w:val="0"/>
        <w:spacing w:after="0" w:line="240" w:lineRule="auto"/>
        <w:jc w:val="both"/>
        <w:rPr>
          <w:rFonts w:ascii="Arial" w:hAnsi="Arial" w:cs="Arial"/>
          <w:lang w:eastAsia="ca-ES"/>
        </w:rPr>
      </w:pPr>
    </w:p>
    <w:p w14:paraId="19613ADB" w14:textId="77777777" w:rsidR="00E152C8" w:rsidRPr="00D42FE7" w:rsidRDefault="00E152C8" w:rsidP="00AE5760">
      <w:pPr>
        <w:autoSpaceDE w:val="0"/>
        <w:spacing w:after="0" w:line="240" w:lineRule="auto"/>
        <w:jc w:val="both"/>
        <w:rPr>
          <w:rFonts w:ascii="Arial" w:hAnsi="Arial" w:cs="Arial"/>
          <w:lang w:eastAsia="ca-ES"/>
        </w:rPr>
      </w:pPr>
    </w:p>
    <w:tbl>
      <w:tblPr>
        <w:tblW w:w="9070" w:type="dxa"/>
        <w:jc w:val="center"/>
        <w:tblLook w:val="04A0" w:firstRow="1" w:lastRow="0" w:firstColumn="1" w:lastColumn="0" w:noHBand="0" w:noVBand="1"/>
      </w:tblPr>
      <w:tblGrid>
        <w:gridCol w:w="4322"/>
        <w:gridCol w:w="426"/>
        <w:gridCol w:w="4322"/>
      </w:tblGrid>
      <w:tr w:rsidR="00AE5760" w:rsidRPr="00D42FE7" w14:paraId="669FDA82" w14:textId="77777777" w:rsidTr="003A79B3">
        <w:trPr>
          <w:jc w:val="center"/>
        </w:trPr>
        <w:tc>
          <w:tcPr>
            <w:tcW w:w="4748" w:type="dxa"/>
            <w:gridSpan w:val="2"/>
          </w:tcPr>
          <w:p w14:paraId="421BA5B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Caldes de Montbui</w:t>
            </w:r>
          </w:p>
        </w:tc>
        <w:tc>
          <w:tcPr>
            <w:tcW w:w="4322" w:type="dxa"/>
          </w:tcPr>
          <w:p w14:paraId="39B16C9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La Llagosta</w:t>
            </w:r>
          </w:p>
        </w:tc>
      </w:tr>
      <w:tr w:rsidR="00AE5760" w:rsidRPr="00D42FE7" w14:paraId="374FBD13" w14:textId="77777777" w:rsidTr="003A79B3">
        <w:trPr>
          <w:jc w:val="center"/>
        </w:trPr>
        <w:tc>
          <w:tcPr>
            <w:tcW w:w="4748" w:type="dxa"/>
            <w:gridSpan w:val="2"/>
          </w:tcPr>
          <w:p w14:paraId="1D8E9E85"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364205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333A9E0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6ACC3665"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782060C7" w14:textId="77777777" w:rsidTr="003A79B3">
        <w:trPr>
          <w:jc w:val="center"/>
        </w:trPr>
        <w:tc>
          <w:tcPr>
            <w:tcW w:w="4748" w:type="dxa"/>
            <w:gridSpan w:val="2"/>
          </w:tcPr>
          <w:p w14:paraId="09154976"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10AFF941"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Jordi Solé Ferrando</w:t>
            </w:r>
          </w:p>
        </w:tc>
        <w:tc>
          <w:tcPr>
            <w:tcW w:w="4322" w:type="dxa"/>
          </w:tcPr>
          <w:p w14:paraId="49F9EDBB"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142204D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Óscar Sierra </w:t>
            </w:r>
            <w:proofErr w:type="spellStart"/>
            <w:r w:rsidRPr="00D42FE7">
              <w:rPr>
                <w:rFonts w:ascii="Arial" w:hAnsi="Arial" w:cs="Arial"/>
                <w:snapToGrid w:val="0"/>
                <w:sz w:val="20"/>
                <w:szCs w:val="20"/>
                <w:lang w:eastAsia="en-US"/>
              </w:rPr>
              <w:t>Gaona</w:t>
            </w:r>
            <w:proofErr w:type="spellEnd"/>
          </w:p>
        </w:tc>
      </w:tr>
      <w:tr w:rsidR="00AE5760" w:rsidRPr="00D42FE7" w14:paraId="32C8ACEE" w14:textId="77777777" w:rsidTr="003A79B3">
        <w:trPr>
          <w:jc w:val="center"/>
        </w:trPr>
        <w:tc>
          <w:tcPr>
            <w:tcW w:w="4748" w:type="dxa"/>
            <w:gridSpan w:val="2"/>
          </w:tcPr>
          <w:p w14:paraId="0D2DA6B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2B623844"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7215447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34F1940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C728C8E" w14:textId="77777777" w:rsidTr="003A79B3">
        <w:trPr>
          <w:jc w:val="center"/>
        </w:trPr>
        <w:tc>
          <w:tcPr>
            <w:tcW w:w="4748" w:type="dxa"/>
            <w:gridSpan w:val="2"/>
          </w:tcPr>
          <w:p w14:paraId="579EFEE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09A4BE1B"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Maria Remei Sala </w:t>
            </w:r>
            <w:proofErr w:type="spellStart"/>
            <w:r w:rsidRPr="00D42FE7">
              <w:rPr>
                <w:rFonts w:ascii="Arial" w:hAnsi="Arial" w:cs="Arial"/>
                <w:snapToGrid w:val="0"/>
                <w:sz w:val="20"/>
                <w:szCs w:val="20"/>
                <w:lang w:eastAsia="en-US"/>
              </w:rPr>
              <w:t>Leal</w:t>
            </w:r>
            <w:proofErr w:type="spellEnd"/>
          </w:p>
        </w:tc>
        <w:tc>
          <w:tcPr>
            <w:tcW w:w="4322" w:type="dxa"/>
          </w:tcPr>
          <w:p w14:paraId="101DC669"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6151714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Eva Redondo Ramírez</w:t>
            </w:r>
          </w:p>
        </w:tc>
      </w:tr>
      <w:tr w:rsidR="00AE5760" w:rsidRPr="00D42FE7" w14:paraId="01D44709" w14:textId="77777777" w:rsidTr="003A79B3">
        <w:trPr>
          <w:jc w:val="center"/>
        </w:trPr>
        <w:tc>
          <w:tcPr>
            <w:tcW w:w="4748" w:type="dxa"/>
            <w:gridSpan w:val="2"/>
          </w:tcPr>
          <w:p w14:paraId="2186D112"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4C0F5CD4"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04692130"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502ADEB1" w14:textId="77777777" w:rsidR="00E152C8" w:rsidRDefault="00E152C8" w:rsidP="003A79B3">
            <w:pPr>
              <w:suppressAutoHyphens w:val="0"/>
              <w:spacing w:after="0" w:line="240" w:lineRule="auto"/>
              <w:jc w:val="both"/>
              <w:rPr>
                <w:rFonts w:ascii="Arial" w:hAnsi="Arial" w:cs="Arial"/>
                <w:b/>
                <w:snapToGrid w:val="0"/>
                <w:sz w:val="20"/>
                <w:szCs w:val="20"/>
                <w:lang w:eastAsia="en-US"/>
              </w:rPr>
            </w:pPr>
          </w:p>
          <w:p w14:paraId="17AE053E"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0A0BE64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Palau-solità i Plegamans</w:t>
            </w:r>
          </w:p>
        </w:tc>
        <w:tc>
          <w:tcPr>
            <w:tcW w:w="4322" w:type="dxa"/>
          </w:tcPr>
          <w:p w14:paraId="058EFC75"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5977B7D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60D5B5A9"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01A6F176" w14:textId="77777777" w:rsidR="00E152C8" w:rsidRDefault="00E152C8" w:rsidP="003A79B3">
            <w:pPr>
              <w:suppressAutoHyphens w:val="0"/>
              <w:spacing w:after="0" w:line="240" w:lineRule="auto"/>
              <w:jc w:val="both"/>
              <w:rPr>
                <w:rFonts w:ascii="Arial" w:hAnsi="Arial" w:cs="Arial"/>
                <w:b/>
                <w:snapToGrid w:val="0"/>
                <w:sz w:val="20"/>
                <w:szCs w:val="20"/>
                <w:lang w:eastAsia="en-US"/>
              </w:rPr>
            </w:pPr>
          </w:p>
          <w:p w14:paraId="7C89DFE8"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505FAF4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Polinyà</w:t>
            </w:r>
          </w:p>
        </w:tc>
      </w:tr>
      <w:tr w:rsidR="00AE5760" w:rsidRPr="00D42FE7" w14:paraId="55FC4F24" w14:textId="77777777" w:rsidTr="003A79B3">
        <w:trPr>
          <w:jc w:val="center"/>
        </w:trPr>
        <w:tc>
          <w:tcPr>
            <w:tcW w:w="4748" w:type="dxa"/>
            <w:gridSpan w:val="2"/>
          </w:tcPr>
          <w:p w14:paraId="47B5CAA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242B82B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3441A8F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A38F459" w14:textId="77777777" w:rsidTr="003A79B3">
        <w:trPr>
          <w:jc w:val="center"/>
        </w:trPr>
        <w:tc>
          <w:tcPr>
            <w:tcW w:w="4748" w:type="dxa"/>
            <w:gridSpan w:val="2"/>
          </w:tcPr>
          <w:p w14:paraId="4B750D7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L’alcaldessa,</w:t>
            </w:r>
          </w:p>
          <w:p w14:paraId="64936673"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Teresa </w:t>
            </w:r>
            <w:proofErr w:type="spellStart"/>
            <w:r w:rsidRPr="00D42FE7">
              <w:rPr>
                <w:rFonts w:ascii="Arial" w:hAnsi="Arial" w:cs="Arial"/>
                <w:snapToGrid w:val="0"/>
                <w:sz w:val="20"/>
                <w:szCs w:val="20"/>
                <w:lang w:eastAsia="en-US"/>
              </w:rPr>
              <w:t>Padrós</w:t>
            </w:r>
            <w:proofErr w:type="spellEnd"/>
            <w:r w:rsidRPr="00D42FE7">
              <w:rPr>
                <w:rFonts w:ascii="Arial" w:hAnsi="Arial" w:cs="Arial"/>
                <w:snapToGrid w:val="0"/>
                <w:sz w:val="20"/>
                <w:szCs w:val="20"/>
                <w:lang w:eastAsia="en-US"/>
              </w:rPr>
              <w:t xml:space="preserve"> </w:t>
            </w:r>
            <w:proofErr w:type="spellStart"/>
            <w:r w:rsidRPr="00D42FE7">
              <w:rPr>
                <w:rFonts w:ascii="Arial" w:hAnsi="Arial" w:cs="Arial"/>
                <w:snapToGrid w:val="0"/>
                <w:sz w:val="20"/>
                <w:szCs w:val="20"/>
                <w:lang w:eastAsia="en-US"/>
              </w:rPr>
              <w:t>Casañas</w:t>
            </w:r>
            <w:proofErr w:type="spellEnd"/>
          </w:p>
        </w:tc>
        <w:tc>
          <w:tcPr>
            <w:tcW w:w="4322" w:type="dxa"/>
          </w:tcPr>
          <w:p w14:paraId="05CE352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52D9D7C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Javier Silva Pérez</w:t>
            </w:r>
          </w:p>
        </w:tc>
      </w:tr>
      <w:tr w:rsidR="00AE5760" w:rsidRPr="00D42FE7" w14:paraId="20381E63" w14:textId="77777777" w:rsidTr="003A79B3">
        <w:trPr>
          <w:jc w:val="center"/>
        </w:trPr>
        <w:tc>
          <w:tcPr>
            <w:tcW w:w="4748" w:type="dxa"/>
            <w:gridSpan w:val="2"/>
          </w:tcPr>
          <w:p w14:paraId="4602AD2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6FB8D108"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1C0AEA79" w14:textId="77777777" w:rsidTr="003A79B3">
        <w:trPr>
          <w:jc w:val="center"/>
        </w:trPr>
        <w:tc>
          <w:tcPr>
            <w:tcW w:w="4748" w:type="dxa"/>
            <w:gridSpan w:val="2"/>
          </w:tcPr>
          <w:p w14:paraId="23F286D2" w14:textId="77777777" w:rsidR="00AE5760" w:rsidRDefault="00AE5760" w:rsidP="003A79B3">
            <w:pPr>
              <w:suppressAutoHyphens w:val="0"/>
              <w:spacing w:after="0" w:line="240" w:lineRule="auto"/>
              <w:jc w:val="both"/>
              <w:rPr>
                <w:rFonts w:ascii="Arial" w:hAnsi="Arial" w:cs="Arial"/>
                <w:snapToGrid w:val="0"/>
                <w:sz w:val="20"/>
                <w:szCs w:val="20"/>
                <w:lang w:eastAsia="en-US"/>
              </w:rPr>
            </w:pPr>
          </w:p>
          <w:p w14:paraId="2A2AEB6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4B94877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Assumpció Rodríguez Marín</w:t>
            </w:r>
          </w:p>
        </w:tc>
        <w:tc>
          <w:tcPr>
            <w:tcW w:w="4322" w:type="dxa"/>
          </w:tcPr>
          <w:p w14:paraId="1C1E7013" w14:textId="77777777" w:rsidR="00AE5760" w:rsidRDefault="00AE5760" w:rsidP="003A79B3">
            <w:pPr>
              <w:suppressAutoHyphens w:val="0"/>
              <w:spacing w:after="0" w:line="240" w:lineRule="auto"/>
              <w:jc w:val="both"/>
              <w:rPr>
                <w:rFonts w:ascii="Arial" w:hAnsi="Arial" w:cs="Arial"/>
                <w:snapToGrid w:val="0"/>
                <w:sz w:val="20"/>
                <w:szCs w:val="20"/>
                <w:lang w:eastAsia="en-US"/>
              </w:rPr>
            </w:pPr>
          </w:p>
          <w:p w14:paraId="56BE3C14"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El secretari,</w:t>
            </w:r>
          </w:p>
          <w:p w14:paraId="5B13A76D"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Bernat Calvo Català</w:t>
            </w:r>
          </w:p>
        </w:tc>
      </w:tr>
      <w:tr w:rsidR="00AE5760" w:rsidRPr="00D42FE7" w14:paraId="69260B2D" w14:textId="77777777" w:rsidTr="003A79B3">
        <w:trPr>
          <w:jc w:val="center"/>
        </w:trPr>
        <w:tc>
          <w:tcPr>
            <w:tcW w:w="4748" w:type="dxa"/>
            <w:gridSpan w:val="2"/>
          </w:tcPr>
          <w:p w14:paraId="69D1F0A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c>
          <w:tcPr>
            <w:tcW w:w="4322" w:type="dxa"/>
          </w:tcPr>
          <w:p w14:paraId="360B436A"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r>
      <w:tr w:rsidR="00AE5760" w:rsidRPr="00D42FE7" w14:paraId="59E5FE3C" w14:textId="77777777" w:rsidTr="003A79B3">
        <w:trPr>
          <w:jc w:val="center"/>
        </w:trPr>
        <w:tc>
          <w:tcPr>
            <w:tcW w:w="4748" w:type="dxa"/>
            <w:gridSpan w:val="2"/>
          </w:tcPr>
          <w:p w14:paraId="7387BD19"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c>
          <w:tcPr>
            <w:tcW w:w="4322" w:type="dxa"/>
          </w:tcPr>
          <w:p w14:paraId="396E5CA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71AA6B19" w14:textId="77777777" w:rsidTr="003A79B3">
        <w:trPr>
          <w:jc w:val="center"/>
        </w:trPr>
        <w:tc>
          <w:tcPr>
            <w:tcW w:w="4748" w:type="dxa"/>
            <w:gridSpan w:val="2"/>
          </w:tcPr>
          <w:p w14:paraId="67573623"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17C4BD9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5326F30" w14:textId="77777777" w:rsidTr="003A79B3">
        <w:trPr>
          <w:jc w:val="center"/>
        </w:trPr>
        <w:tc>
          <w:tcPr>
            <w:tcW w:w="4748" w:type="dxa"/>
            <w:gridSpan w:val="2"/>
          </w:tcPr>
          <w:p w14:paraId="31DB9A1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50B32F8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1CCB4F33" w14:textId="77777777" w:rsidTr="003A79B3">
        <w:trPr>
          <w:jc w:val="center"/>
        </w:trPr>
        <w:tc>
          <w:tcPr>
            <w:tcW w:w="4748" w:type="dxa"/>
            <w:gridSpan w:val="2"/>
          </w:tcPr>
          <w:p w14:paraId="7AE0398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070D1AD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6BD55094" w14:textId="77777777" w:rsidTr="003A79B3">
        <w:trPr>
          <w:gridAfter w:val="2"/>
          <w:wAfter w:w="4748" w:type="dxa"/>
          <w:jc w:val="center"/>
        </w:trPr>
        <w:tc>
          <w:tcPr>
            <w:tcW w:w="4322" w:type="dxa"/>
          </w:tcPr>
          <w:p w14:paraId="3EAA07A2"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1BF39CDB"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Sentmenat</w:t>
            </w:r>
          </w:p>
        </w:tc>
      </w:tr>
      <w:tr w:rsidR="00AE5760" w:rsidRPr="00D42FE7" w14:paraId="4293FE16" w14:textId="77777777" w:rsidTr="003A79B3">
        <w:trPr>
          <w:gridAfter w:val="2"/>
          <w:wAfter w:w="4748" w:type="dxa"/>
          <w:jc w:val="center"/>
        </w:trPr>
        <w:tc>
          <w:tcPr>
            <w:tcW w:w="4322" w:type="dxa"/>
          </w:tcPr>
          <w:p w14:paraId="7181217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1EED5FD"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7A8C306" w14:textId="77777777" w:rsidTr="003A79B3">
        <w:trPr>
          <w:gridAfter w:val="2"/>
          <w:wAfter w:w="4748" w:type="dxa"/>
          <w:jc w:val="center"/>
        </w:trPr>
        <w:tc>
          <w:tcPr>
            <w:tcW w:w="4322" w:type="dxa"/>
          </w:tcPr>
          <w:p w14:paraId="42876E28"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L’alcaldessa, </w:t>
            </w:r>
          </w:p>
          <w:p w14:paraId="6099CF0B" w14:textId="77777777" w:rsidR="00AE5760" w:rsidRPr="00D42FE7" w:rsidRDefault="00E152C8" w:rsidP="00E152C8">
            <w:pPr>
              <w:suppressAutoHyphens w:val="0"/>
              <w:spacing w:after="0" w:line="240" w:lineRule="auto"/>
              <w:jc w:val="both"/>
              <w:rPr>
                <w:rFonts w:ascii="Arial" w:hAnsi="Arial" w:cs="Arial"/>
                <w:snapToGrid w:val="0"/>
                <w:sz w:val="20"/>
                <w:szCs w:val="20"/>
                <w:lang w:eastAsia="en-US"/>
              </w:rPr>
            </w:pPr>
            <w:r>
              <w:rPr>
                <w:rFonts w:ascii="Arial" w:hAnsi="Arial" w:cs="Arial"/>
                <w:snapToGrid w:val="0"/>
                <w:sz w:val="20"/>
                <w:szCs w:val="20"/>
                <w:lang w:eastAsia="en-US"/>
              </w:rPr>
              <w:t>Núria Colomé Rodríguez</w:t>
            </w:r>
          </w:p>
        </w:tc>
      </w:tr>
      <w:tr w:rsidR="00AE5760" w:rsidRPr="00D42FE7" w14:paraId="7EF595A6" w14:textId="77777777" w:rsidTr="003A79B3">
        <w:trPr>
          <w:gridAfter w:val="2"/>
          <w:wAfter w:w="4748" w:type="dxa"/>
          <w:jc w:val="center"/>
        </w:trPr>
        <w:tc>
          <w:tcPr>
            <w:tcW w:w="4322" w:type="dxa"/>
          </w:tcPr>
          <w:p w14:paraId="704E717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C644D49"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4A96D0B6" w14:textId="77777777" w:rsidTr="003A79B3">
        <w:trPr>
          <w:gridAfter w:val="2"/>
          <w:wAfter w:w="4748" w:type="dxa"/>
          <w:jc w:val="center"/>
        </w:trPr>
        <w:tc>
          <w:tcPr>
            <w:tcW w:w="4322" w:type="dxa"/>
          </w:tcPr>
          <w:p w14:paraId="2E7B00F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El secretari,</w:t>
            </w:r>
          </w:p>
          <w:p w14:paraId="3FE18AC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Gonzalo </w:t>
            </w:r>
            <w:proofErr w:type="spellStart"/>
            <w:r w:rsidRPr="00D42FE7">
              <w:rPr>
                <w:rFonts w:ascii="Arial" w:hAnsi="Arial" w:cs="Arial"/>
                <w:snapToGrid w:val="0"/>
                <w:sz w:val="20"/>
                <w:szCs w:val="20"/>
                <w:lang w:eastAsia="en-US"/>
              </w:rPr>
              <w:t>Lluzar</w:t>
            </w:r>
            <w:proofErr w:type="spellEnd"/>
            <w:r w:rsidRPr="00D42FE7">
              <w:rPr>
                <w:rFonts w:ascii="Arial" w:hAnsi="Arial" w:cs="Arial"/>
                <w:snapToGrid w:val="0"/>
                <w:sz w:val="20"/>
                <w:szCs w:val="20"/>
                <w:lang w:eastAsia="en-US"/>
              </w:rPr>
              <w:t xml:space="preserve"> López de </w:t>
            </w:r>
            <w:proofErr w:type="spellStart"/>
            <w:r w:rsidRPr="00D42FE7">
              <w:rPr>
                <w:rFonts w:ascii="Arial" w:hAnsi="Arial" w:cs="Arial"/>
                <w:snapToGrid w:val="0"/>
                <w:sz w:val="20"/>
                <w:szCs w:val="20"/>
                <w:lang w:eastAsia="en-US"/>
              </w:rPr>
              <w:t>Briñas</w:t>
            </w:r>
            <w:proofErr w:type="spellEnd"/>
          </w:p>
        </w:tc>
      </w:tr>
    </w:tbl>
    <w:p w14:paraId="16D1A1B9" w14:textId="77777777" w:rsidR="00AE5760" w:rsidRPr="0082639A" w:rsidRDefault="00AE5760" w:rsidP="00AE5760">
      <w:pPr>
        <w:autoSpaceDE w:val="0"/>
        <w:spacing w:after="0" w:line="240" w:lineRule="auto"/>
        <w:jc w:val="both"/>
        <w:rPr>
          <w:rFonts w:ascii="Arial" w:hAnsi="Arial" w:cs="Arial"/>
          <w:sz w:val="20"/>
          <w:szCs w:val="20"/>
        </w:rPr>
      </w:pPr>
    </w:p>
    <w:sectPr w:rsidR="00AE5760" w:rsidRPr="0082639A">
      <w:headerReference w:type="default" r:id="rId7"/>
      <w:pgSz w:w="11906" w:h="16838"/>
      <w:pgMar w:top="1985" w:right="1701" w:bottom="1560"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A680" w14:textId="77777777" w:rsidR="00845F3F" w:rsidRDefault="00845F3F" w:rsidP="00AE5760">
      <w:pPr>
        <w:spacing w:after="0" w:line="240" w:lineRule="auto"/>
      </w:pPr>
      <w:r>
        <w:separator/>
      </w:r>
    </w:p>
  </w:endnote>
  <w:endnote w:type="continuationSeparator" w:id="0">
    <w:p w14:paraId="7AE76E48" w14:textId="77777777" w:rsidR="00845F3F" w:rsidRDefault="00845F3F" w:rsidP="00AE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6B0E" w14:textId="77777777" w:rsidR="00845F3F" w:rsidRDefault="00845F3F" w:rsidP="00AE5760">
      <w:pPr>
        <w:spacing w:after="0" w:line="240" w:lineRule="auto"/>
      </w:pPr>
      <w:r>
        <w:separator/>
      </w:r>
    </w:p>
  </w:footnote>
  <w:footnote w:type="continuationSeparator" w:id="0">
    <w:p w14:paraId="50223B78" w14:textId="77777777" w:rsidR="00845F3F" w:rsidRDefault="00845F3F" w:rsidP="00AE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3F30" w14:textId="77777777" w:rsidR="00DE7B47" w:rsidRDefault="00AE5760">
    <w:pPr>
      <w:pStyle w:val="Encabezado"/>
    </w:pPr>
    <w:r>
      <w:rPr>
        <w:rFonts w:cs="Calibri"/>
        <w:lang w:val="ca-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60"/>
    <w:rsid w:val="00214303"/>
    <w:rsid w:val="00286CBD"/>
    <w:rsid w:val="002D70CA"/>
    <w:rsid w:val="00732788"/>
    <w:rsid w:val="0079657B"/>
    <w:rsid w:val="00830E70"/>
    <w:rsid w:val="00842BCB"/>
    <w:rsid w:val="00844859"/>
    <w:rsid w:val="00845F3F"/>
    <w:rsid w:val="009E44EB"/>
    <w:rsid w:val="00AE5760"/>
    <w:rsid w:val="00BF3789"/>
    <w:rsid w:val="00E0304A"/>
    <w:rsid w:val="00E15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9A24"/>
  <w15:chartTrackingRefBased/>
  <w15:docId w15:val="{D5FE32E5-CB60-4370-9C8A-8FEF6EBF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60"/>
    <w:pPr>
      <w:suppressAutoHyphens/>
      <w:spacing w:after="200" w:line="276" w:lineRule="auto"/>
    </w:pPr>
    <w:rPr>
      <w:rFonts w:ascii="Calibri" w:eastAsia="Calibri" w:hAnsi="Calibri" w:cs="Calibri"/>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E5760"/>
    <w:pPr>
      <w:spacing w:after="120" w:line="240" w:lineRule="auto"/>
    </w:pPr>
    <w:rPr>
      <w:rFonts w:ascii="Times New Roman" w:eastAsia="Times New Roman" w:hAnsi="Times New Roman" w:cs="Times New Roman"/>
      <w:kern w:val="1"/>
      <w:sz w:val="24"/>
      <w:szCs w:val="24"/>
    </w:rPr>
  </w:style>
  <w:style w:type="character" w:customStyle="1" w:styleId="TextoindependienteCar">
    <w:name w:val="Texto independiente Car"/>
    <w:basedOn w:val="Fuentedeprrafopredeter"/>
    <w:link w:val="Textoindependiente"/>
    <w:rsid w:val="00AE5760"/>
    <w:rPr>
      <w:rFonts w:ascii="Times New Roman" w:eastAsia="Times New Roman" w:hAnsi="Times New Roman" w:cs="Times New Roman"/>
      <w:kern w:val="1"/>
      <w:sz w:val="24"/>
      <w:szCs w:val="24"/>
      <w:lang w:val="ca-ES" w:eastAsia="zh-CN"/>
    </w:rPr>
  </w:style>
  <w:style w:type="paragraph" w:styleId="Prrafodelista">
    <w:name w:val="List Paragraph"/>
    <w:basedOn w:val="Normal"/>
    <w:qFormat/>
    <w:rsid w:val="00AE5760"/>
    <w:pPr>
      <w:ind w:left="720"/>
    </w:pPr>
  </w:style>
  <w:style w:type="paragraph" w:styleId="Encabezado">
    <w:name w:val="header"/>
    <w:basedOn w:val="Normal"/>
    <w:link w:val="EncabezadoCar"/>
    <w:rsid w:val="00AE5760"/>
    <w:pPr>
      <w:tabs>
        <w:tab w:val="center" w:pos="4252"/>
        <w:tab w:val="right" w:pos="8504"/>
      </w:tabs>
    </w:pPr>
    <w:rPr>
      <w:rFonts w:cs="Times New Roman"/>
      <w:lang w:val="x-none"/>
    </w:rPr>
  </w:style>
  <w:style w:type="character" w:customStyle="1" w:styleId="EncabezadoCar">
    <w:name w:val="Encabezado Car"/>
    <w:basedOn w:val="Fuentedeprrafopredeter"/>
    <w:link w:val="Encabezado"/>
    <w:rsid w:val="00AE5760"/>
    <w:rPr>
      <w:rFonts w:ascii="Calibri" w:eastAsia="Calibri" w:hAnsi="Calibri" w:cs="Times New Roman"/>
      <w:lang w:val="x-none" w:eastAsia="zh-CN"/>
    </w:rPr>
  </w:style>
  <w:style w:type="paragraph" w:styleId="Piedepgina">
    <w:name w:val="footer"/>
    <w:basedOn w:val="Normal"/>
    <w:link w:val="PiedepginaCar"/>
    <w:uiPriority w:val="99"/>
    <w:unhideWhenUsed/>
    <w:rsid w:val="00AE57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5760"/>
    <w:rPr>
      <w:rFonts w:ascii="Calibri" w:eastAsia="Calibri" w:hAnsi="Calibri" w:cs="Calibri"/>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9885</Characters>
  <Application>Microsoft Office Word</Application>
  <DocSecurity>0</DocSecurity>
  <Lines>82</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Jimenez Monteagudo</dc:creator>
  <cp:keywords/>
  <dc:description/>
  <cp:lastModifiedBy>Aviles Silvia</cp:lastModifiedBy>
  <cp:revision>2</cp:revision>
  <dcterms:created xsi:type="dcterms:W3CDTF">2019-05-10T13:02:00Z</dcterms:created>
  <dcterms:modified xsi:type="dcterms:W3CDTF">2019-05-10T13:02:00Z</dcterms:modified>
</cp:coreProperties>
</file>