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7F00" w14:textId="509A7204" w:rsidR="000A3588" w:rsidRPr="00552205" w:rsidRDefault="002B1B7A" w:rsidP="009D7A1B">
      <w:pPr>
        <w:pStyle w:val="Ttol0"/>
      </w:pPr>
      <w:r w:rsidRPr="00552205">
        <w:t>ÍNDEX</w:t>
      </w:r>
    </w:p>
    <w:p w14:paraId="784D3E71" w14:textId="1EEDCFAD" w:rsidR="00552205" w:rsidRDefault="00AA6F8B">
      <w:pPr>
        <w:pStyle w:val="IDC1"/>
        <w:rPr>
          <w:rFonts w:eastAsiaTheme="minorEastAsia" w:cstheme="minorBidi"/>
          <w:b w:val="0"/>
          <w:bCs w:val="0"/>
          <w:caps w:val="0"/>
          <w:noProof/>
          <w:sz w:val="24"/>
          <w:szCs w:val="24"/>
          <w:u w:val="none"/>
          <w:lang w:val="es-ES" w:eastAsia="es-ES_tradnl"/>
        </w:rPr>
      </w:pPr>
      <w:r w:rsidRPr="00552205">
        <w:fldChar w:fldCharType="begin"/>
      </w:r>
      <w:r w:rsidRPr="00552205">
        <w:instrText xml:space="preserve"> TOC \o "3-4" \h \z \t "Título 1;1;Título 2;2" </w:instrText>
      </w:r>
      <w:r w:rsidRPr="00552205">
        <w:fldChar w:fldCharType="separate"/>
      </w:r>
      <w:hyperlink w:anchor="_Toc65607872" w:history="1">
        <w:r w:rsidR="00552205" w:rsidRPr="008D4523">
          <w:rPr>
            <w:rStyle w:val="Enlla"/>
            <w:noProof/>
          </w:rPr>
          <w:t>TÍTOL I. Criteris normatius.</w:t>
        </w:r>
        <w:r w:rsidR="00552205">
          <w:rPr>
            <w:noProof/>
            <w:webHidden/>
          </w:rPr>
          <w:tab/>
        </w:r>
        <w:r w:rsidR="00552205">
          <w:rPr>
            <w:noProof/>
            <w:webHidden/>
          </w:rPr>
          <w:fldChar w:fldCharType="begin"/>
        </w:r>
        <w:r w:rsidR="00552205">
          <w:rPr>
            <w:noProof/>
            <w:webHidden/>
          </w:rPr>
          <w:instrText xml:space="preserve"> PAGEREF _Toc65607872 \h </w:instrText>
        </w:r>
        <w:r w:rsidR="00552205">
          <w:rPr>
            <w:noProof/>
            <w:webHidden/>
          </w:rPr>
        </w:r>
        <w:r w:rsidR="00552205">
          <w:rPr>
            <w:noProof/>
            <w:webHidden/>
          </w:rPr>
          <w:fldChar w:fldCharType="separate"/>
        </w:r>
        <w:r w:rsidR="006763FE">
          <w:rPr>
            <w:noProof/>
            <w:webHidden/>
          </w:rPr>
          <w:t>2</w:t>
        </w:r>
        <w:r w:rsidR="00552205">
          <w:rPr>
            <w:noProof/>
            <w:webHidden/>
          </w:rPr>
          <w:fldChar w:fldCharType="end"/>
        </w:r>
      </w:hyperlink>
    </w:p>
    <w:p w14:paraId="46615BED" w14:textId="0D23CF28" w:rsidR="00552205" w:rsidRDefault="00F75316">
      <w:pPr>
        <w:pStyle w:val="IDC2"/>
        <w:tabs>
          <w:tab w:val="right" w:pos="9061"/>
        </w:tabs>
        <w:rPr>
          <w:rFonts w:eastAsiaTheme="minorEastAsia" w:cstheme="minorBidi"/>
          <w:b w:val="0"/>
          <w:bCs w:val="0"/>
          <w:smallCaps w:val="0"/>
          <w:noProof/>
          <w:sz w:val="24"/>
          <w:szCs w:val="24"/>
          <w:lang w:val="es-ES" w:eastAsia="es-ES_tradnl"/>
        </w:rPr>
      </w:pPr>
      <w:hyperlink w:anchor="_Toc65607873" w:history="1">
        <w:r w:rsidR="00552205" w:rsidRPr="008D4523">
          <w:rPr>
            <w:rStyle w:val="Enlla"/>
            <w:noProof/>
          </w:rPr>
          <w:t>CAPÍTOL 1. Disposicions generals</w:t>
        </w:r>
        <w:r w:rsidR="00552205">
          <w:rPr>
            <w:noProof/>
            <w:webHidden/>
          </w:rPr>
          <w:tab/>
        </w:r>
        <w:r w:rsidR="00552205">
          <w:rPr>
            <w:noProof/>
            <w:webHidden/>
          </w:rPr>
          <w:fldChar w:fldCharType="begin"/>
        </w:r>
        <w:r w:rsidR="00552205">
          <w:rPr>
            <w:noProof/>
            <w:webHidden/>
          </w:rPr>
          <w:instrText xml:space="preserve"> PAGEREF _Toc65607873 \h </w:instrText>
        </w:r>
        <w:r w:rsidR="00552205">
          <w:rPr>
            <w:noProof/>
            <w:webHidden/>
          </w:rPr>
        </w:r>
        <w:r w:rsidR="00552205">
          <w:rPr>
            <w:noProof/>
            <w:webHidden/>
          </w:rPr>
          <w:fldChar w:fldCharType="separate"/>
        </w:r>
        <w:r w:rsidR="006763FE">
          <w:rPr>
            <w:noProof/>
            <w:webHidden/>
          </w:rPr>
          <w:t>2</w:t>
        </w:r>
        <w:r w:rsidR="00552205">
          <w:rPr>
            <w:noProof/>
            <w:webHidden/>
          </w:rPr>
          <w:fldChar w:fldCharType="end"/>
        </w:r>
      </w:hyperlink>
    </w:p>
    <w:p w14:paraId="20107C13" w14:textId="05008F26" w:rsidR="00552205" w:rsidRDefault="00F75316">
      <w:pPr>
        <w:pStyle w:val="IDC4"/>
        <w:tabs>
          <w:tab w:val="right" w:pos="9061"/>
        </w:tabs>
        <w:rPr>
          <w:rFonts w:eastAsiaTheme="minorEastAsia" w:cstheme="minorBidi"/>
          <w:noProof/>
          <w:sz w:val="24"/>
          <w:szCs w:val="24"/>
          <w:lang w:val="es-ES" w:eastAsia="es-ES_tradnl"/>
        </w:rPr>
      </w:pPr>
      <w:hyperlink w:anchor="_Toc65607874" w:history="1">
        <w:r w:rsidR="00552205" w:rsidRPr="008D4523">
          <w:rPr>
            <w:rStyle w:val="Enlla"/>
            <w:noProof/>
          </w:rPr>
          <w:t>Article 1. Objecte</w:t>
        </w:r>
        <w:r w:rsidR="00552205">
          <w:rPr>
            <w:noProof/>
            <w:webHidden/>
          </w:rPr>
          <w:tab/>
        </w:r>
        <w:r w:rsidR="00552205">
          <w:rPr>
            <w:noProof/>
            <w:webHidden/>
          </w:rPr>
          <w:fldChar w:fldCharType="begin"/>
        </w:r>
        <w:r w:rsidR="00552205">
          <w:rPr>
            <w:noProof/>
            <w:webHidden/>
          </w:rPr>
          <w:instrText xml:space="preserve"> PAGEREF _Toc65607874 \h </w:instrText>
        </w:r>
        <w:r w:rsidR="00552205">
          <w:rPr>
            <w:noProof/>
            <w:webHidden/>
          </w:rPr>
        </w:r>
        <w:r w:rsidR="00552205">
          <w:rPr>
            <w:noProof/>
            <w:webHidden/>
          </w:rPr>
          <w:fldChar w:fldCharType="separate"/>
        </w:r>
        <w:r w:rsidR="006763FE">
          <w:rPr>
            <w:noProof/>
            <w:webHidden/>
          </w:rPr>
          <w:t>2</w:t>
        </w:r>
        <w:r w:rsidR="00552205">
          <w:rPr>
            <w:noProof/>
            <w:webHidden/>
          </w:rPr>
          <w:fldChar w:fldCharType="end"/>
        </w:r>
      </w:hyperlink>
    </w:p>
    <w:p w14:paraId="3374AABD" w14:textId="72B36BC8" w:rsidR="00552205" w:rsidRDefault="00F75316">
      <w:pPr>
        <w:pStyle w:val="IDC4"/>
        <w:tabs>
          <w:tab w:val="right" w:pos="9061"/>
        </w:tabs>
        <w:rPr>
          <w:rFonts w:eastAsiaTheme="minorEastAsia" w:cstheme="minorBidi"/>
          <w:noProof/>
          <w:sz w:val="24"/>
          <w:szCs w:val="24"/>
          <w:lang w:val="es-ES" w:eastAsia="es-ES_tradnl"/>
        </w:rPr>
      </w:pPr>
      <w:hyperlink w:anchor="_Toc65607875" w:history="1">
        <w:r w:rsidR="00552205" w:rsidRPr="008D4523">
          <w:rPr>
            <w:rStyle w:val="Enlla"/>
            <w:noProof/>
          </w:rPr>
          <w:t>Article 2. Marc legal.</w:t>
        </w:r>
        <w:r w:rsidR="00552205">
          <w:rPr>
            <w:noProof/>
            <w:webHidden/>
          </w:rPr>
          <w:tab/>
        </w:r>
        <w:r w:rsidR="00552205">
          <w:rPr>
            <w:noProof/>
            <w:webHidden/>
          </w:rPr>
          <w:fldChar w:fldCharType="begin"/>
        </w:r>
        <w:r w:rsidR="00552205">
          <w:rPr>
            <w:noProof/>
            <w:webHidden/>
          </w:rPr>
          <w:instrText xml:space="preserve"> PAGEREF _Toc65607875 \h </w:instrText>
        </w:r>
        <w:r w:rsidR="00552205">
          <w:rPr>
            <w:noProof/>
            <w:webHidden/>
          </w:rPr>
        </w:r>
        <w:r w:rsidR="00552205">
          <w:rPr>
            <w:noProof/>
            <w:webHidden/>
          </w:rPr>
          <w:fldChar w:fldCharType="separate"/>
        </w:r>
        <w:r w:rsidR="006763FE">
          <w:rPr>
            <w:noProof/>
            <w:webHidden/>
          </w:rPr>
          <w:t>2</w:t>
        </w:r>
        <w:r w:rsidR="00552205">
          <w:rPr>
            <w:noProof/>
            <w:webHidden/>
          </w:rPr>
          <w:fldChar w:fldCharType="end"/>
        </w:r>
      </w:hyperlink>
    </w:p>
    <w:p w14:paraId="1DC6D33A" w14:textId="4D537D94" w:rsidR="00552205" w:rsidRDefault="00F75316">
      <w:pPr>
        <w:pStyle w:val="IDC4"/>
        <w:tabs>
          <w:tab w:val="right" w:pos="9061"/>
        </w:tabs>
        <w:rPr>
          <w:rFonts w:eastAsiaTheme="minorEastAsia" w:cstheme="minorBidi"/>
          <w:noProof/>
          <w:sz w:val="24"/>
          <w:szCs w:val="24"/>
          <w:lang w:val="es-ES" w:eastAsia="es-ES_tradnl"/>
        </w:rPr>
      </w:pPr>
      <w:hyperlink w:anchor="_Toc65607876" w:history="1">
        <w:r w:rsidR="00552205" w:rsidRPr="008D4523">
          <w:rPr>
            <w:rStyle w:val="Enlla"/>
            <w:noProof/>
          </w:rPr>
          <w:t>Article 3. Definició façana</w:t>
        </w:r>
        <w:r w:rsidR="00552205">
          <w:rPr>
            <w:noProof/>
            <w:webHidden/>
          </w:rPr>
          <w:tab/>
        </w:r>
        <w:r w:rsidR="00552205">
          <w:rPr>
            <w:noProof/>
            <w:webHidden/>
          </w:rPr>
          <w:fldChar w:fldCharType="begin"/>
        </w:r>
        <w:r w:rsidR="00552205">
          <w:rPr>
            <w:noProof/>
            <w:webHidden/>
          </w:rPr>
          <w:instrText xml:space="preserve"> PAGEREF _Toc65607876 \h </w:instrText>
        </w:r>
        <w:r w:rsidR="00552205">
          <w:rPr>
            <w:noProof/>
            <w:webHidden/>
          </w:rPr>
        </w:r>
        <w:r w:rsidR="00552205">
          <w:rPr>
            <w:noProof/>
            <w:webHidden/>
          </w:rPr>
          <w:fldChar w:fldCharType="separate"/>
        </w:r>
        <w:r w:rsidR="006763FE">
          <w:rPr>
            <w:noProof/>
            <w:webHidden/>
          </w:rPr>
          <w:t>2</w:t>
        </w:r>
        <w:r w:rsidR="00552205">
          <w:rPr>
            <w:noProof/>
            <w:webHidden/>
          </w:rPr>
          <w:fldChar w:fldCharType="end"/>
        </w:r>
      </w:hyperlink>
    </w:p>
    <w:p w14:paraId="6FA2253E" w14:textId="5FD791BC" w:rsidR="00552205" w:rsidRDefault="00F75316">
      <w:pPr>
        <w:pStyle w:val="IDC4"/>
        <w:tabs>
          <w:tab w:val="right" w:pos="9061"/>
        </w:tabs>
        <w:rPr>
          <w:rFonts w:eastAsiaTheme="minorEastAsia" w:cstheme="minorBidi"/>
          <w:noProof/>
          <w:sz w:val="24"/>
          <w:szCs w:val="24"/>
          <w:lang w:val="es-ES" w:eastAsia="es-ES_tradnl"/>
        </w:rPr>
      </w:pPr>
      <w:hyperlink w:anchor="_Toc65607877" w:history="1">
        <w:r w:rsidR="00552205" w:rsidRPr="008D4523">
          <w:rPr>
            <w:rStyle w:val="Enlla"/>
            <w:noProof/>
          </w:rPr>
          <w:t>Article 4. Procediment</w:t>
        </w:r>
        <w:r w:rsidR="00552205">
          <w:rPr>
            <w:noProof/>
            <w:webHidden/>
          </w:rPr>
          <w:tab/>
        </w:r>
        <w:r w:rsidR="00552205">
          <w:rPr>
            <w:noProof/>
            <w:webHidden/>
          </w:rPr>
          <w:fldChar w:fldCharType="begin"/>
        </w:r>
        <w:r w:rsidR="00552205">
          <w:rPr>
            <w:noProof/>
            <w:webHidden/>
          </w:rPr>
          <w:instrText xml:space="preserve"> PAGEREF _Toc65607877 \h </w:instrText>
        </w:r>
        <w:r w:rsidR="00552205">
          <w:rPr>
            <w:noProof/>
            <w:webHidden/>
          </w:rPr>
        </w:r>
        <w:r w:rsidR="00552205">
          <w:rPr>
            <w:noProof/>
            <w:webHidden/>
          </w:rPr>
          <w:fldChar w:fldCharType="separate"/>
        </w:r>
        <w:r w:rsidR="006763FE">
          <w:rPr>
            <w:noProof/>
            <w:webHidden/>
          </w:rPr>
          <w:t>2</w:t>
        </w:r>
        <w:r w:rsidR="00552205">
          <w:rPr>
            <w:noProof/>
            <w:webHidden/>
          </w:rPr>
          <w:fldChar w:fldCharType="end"/>
        </w:r>
      </w:hyperlink>
    </w:p>
    <w:p w14:paraId="3A7BBF2C" w14:textId="3786022E" w:rsidR="00552205" w:rsidRDefault="00F75316">
      <w:pPr>
        <w:pStyle w:val="IDC4"/>
        <w:tabs>
          <w:tab w:val="right" w:pos="9061"/>
        </w:tabs>
        <w:rPr>
          <w:rFonts w:eastAsiaTheme="minorEastAsia" w:cstheme="minorBidi"/>
          <w:noProof/>
          <w:sz w:val="24"/>
          <w:szCs w:val="24"/>
          <w:lang w:val="es-ES" w:eastAsia="es-ES_tradnl"/>
        </w:rPr>
      </w:pPr>
      <w:hyperlink w:anchor="_Toc65607878" w:history="1">
        <w:r w:rsidR="00552205" w:rsidRPr="008D4523">
          <w:rPr>
            <w:rStyle w:val="Enlla"/>
            <w:noProof/>
          </w:rPr>
          <w:t>Article 5. Àmbit d’aplicació</w:t>
        </w:r>
        <w:r w:rsidR="00552205">
          <w:rPr>
            <w:noProof/>
            <w:webHidden/>
          </w:rPr>
          <w:tab/>
        </w:r>
        <w:r w:rsidR="00552205">
          <w:rPr>
            <w:noProof/>
            <w:webHidden/>
          </w:rPr>
          <w:fldChar w:fldCharType="begin"/>
        </w:r>
        <w:r w:rsidR="00552205">
          <w:rPr>
            <w:noProof/>
            <w:webHidden/>
          </w:rPr>
          <w:instrText xml:space="preserve"> PAGEREF _Toc65607878 \h </w:instrText>
        </w:r>
        <w:r w:rsidR="00552205">
          <w:rPr>
            <w:noProof/>
            <w:webHidden/>
          </w:rPr>
        </w:r>
        <w:r w:rsidR="00552205">
          <w:rPr>
            <w:noProof/>
            <w:webHidden/>
          </w:rPr>
          <w:fldChar w:fldCharType="separate"/>
        </w:r>
        <w:r w:rsidR="006763FE">
          <w:rPr>
            <w:noProof/>
            <w:webHidden/>
          </w:rPr>
          <w:t>2</w:t>
        </w:r>
        <w:r w:rsidR="00552205">
          <w:rPr>
            <w:noProof/>
            <w:webHidden/>
          </w:rPr>
          <w:fldChar w:fldCharType="end"/>
        </w:r>
      </w:hyperlink>
    </w:p>
    <w:p w14:paraId="3861DA5E" w14:textId="2CC45E09" w:rsidR="00552205" w:rsidRDefault="00F75316">
      <w:pPr>
        <w:pStyle w:val="IDC2"/>
        <w:tabs>
          <w:tab w:val="right" w:pos="9061"/>
        </w:tabs>
        <w:rPr>
          <w:rFonts w:eastAsiaTheme="minorEastAsia" w:cstheme="minorBidi"/>
          <w:b w:val="0"/>
          <w:bCs w:val="0"/>
          <w:smallCaps w:val="0"/>
          <w:noProof/>
          <w:sz w:val="24"/>
          <w:szCs w:val="24"/>
          <w:lang w:val="es-ES" w:eastAsia="es-ES_tradnl"/>
        </w:rPr>
      </w:pPr>
      <w:hyperlink w:anchor="_Toc65607879" w:history="1">
        <w:r w:rsidR="00552205" w:rsidRPr="008D4523">
          <w:rPr>
            <w:rStyle w:val="Enlla"/>
            <w:noProof/>
          </w:rPr>
          <w:t>CAPÍTOL 2. Determinacions comunes a totes les intervencions</w:t>
        </w:r>
        <w:r w:rsidR="00552205">
          <w:rPr>
            <w:noProof/>
            <w:webHidden/>
          </w:rPr>
          <w:tab/>
        </w:r>
        <w:r w:rsidR="00552205">
          <w:rPr>
            <w:noProof/>
            <w:webHidden/>
          </w:rPr>
          <w:fldChar w:fldCharType="begin"/>
        </w:r>
        <w:r w:rsidR="00552205">
          <w:rPr>
            <w:noProof/>
            <w:webHidden/>
          </w:rPr>
          <w:instrText xml:space="preserve"> PAGEREF _Toc65607879 \h </w:instrText>
        </w:r>
        <w:r w:rsidR="00552205">
          <w:rPr>
            <w:noProof/>
            <w:webHidden/>
          </w:rPr>
        </w:r>
        <w:r w:rsidR="00552205">
          <w:rPr>
            <w:noProof/>
            <w:webHidden/>
          </w:rPr>
          <w:fldChar w:fldCharType="separate"/>
        </w:r>
        <w:r w:rsidR="006763FE">
          <w:rPr>
            <w:noProof/>
            <w:webHidden/>
          </w:rPr>
          <w:t>3</w:t>
        </w:r>
        <w:r w:rsidR="00552205">
          <w:rPr>
            <w:noProof/>
            <w:webHidden/>
          </w:rPr>
          <w:fldChar w:fldCharType="end"/>
        </w:r>
      </w:hyperlink>
    </w:p>
    <w:p w14:paraId="1D032AC2" w14:textId="011E6A13" w:rsidR="00552205" w:rsidRDefault="00F75316">
      <w:pPr>
        <w:pStyle w:val="IDC4"/>
        <w:tabs>
          <w:tab w:val="right" w:pos="9061"/>
        </w:tabs>
        <w:rPr>
          <w:rFonts w:eastAsiaTheme="minorEastAsia" w:cstheme="minorBidi"/>
          <w:noProof/>
          <w:sz w:val="24"/>
          <w:szCs w:val="24"/>
          <w:lang w:val="es-ES" w:eastAsia="es-ES_tradnl"/>
        </w:rPr>
      </w:pPr>
      <w:hyperlink w:anchor="_Toc65607880" w:history="1">
        <w:r w:rsidR="00552205" w:rsidRPr="008D4523">
          <w:rPr>
            <w:rStyle w:val="Enlla"/>
            <w:noProof/>
          </w:rPr>
          <w:t>Article 6. Obligació de conservació i terminis</w:t>
        </w:r>
        <w:r w:rsidR="00552205">
          <w:rPr>
            <w:noProof/>
            <w:webHidden/>
          </w:rPr>
          <w:tab/>
        </w:r>
        <w:r w:rsidR="00552205">
          <w:rPr>
            <w:noProof/>
            <w:webHidden/>
          </w:rPr>
          <w:fldChar w:fldCharType="begin"/>
        </w:r>
        <w:r w:rsidR="00552205">
          <w:rPr>
            <w:noProof/>
            <w:webHidden/>
          </w:rPr>
          <w:instrText xml:space="preserve"> PAGEREF _Toc65607880 \h </w:instrText>
        </w:r>
        <w:r w:rsidR="00552205">
          <w:rPr>
            <w:noProof/>
            <w:webHidden/>
          </w:rPr>
        </w:r>
        <w:r w:rsidR="00552205">
          <w:rPr>
            <w:noProof/>
            <w:webHidden/>
          </w:rPr>
          <w:fldChar w:fldCharType="separate"/>
        </w:r>
        <w:r w:rsidR="006763FE">
          <w:rPr>
            <w:noProof/>
            <w:webHidden/>
          </w:rPr>
          <w:t>3</w:t>
        </w:r>
        <w:r w:rsidR="00552205">
          <w:rPr>
            <w:noProof/>
            <w:webHidden/>
          </w:rPr>
          <w:fldChar w:fldCharType="end"/>
        </w:r>
      </w:hyperlink>
    </w:p>
    <w:p w14:paraId="1D8C0974" w14:textId="2DB11598" w:rsidR="00552205" w:rsidRDefault="00F75316">
      <w:pPr>
        <w:pStyle w:val="IDC4"/>
        <w:tabs>
          <w:tab w:val="right" w:pos="9061"/>
        </w:tabs>
        <w:rPr>
          <w:rFonts w:eastAsiaTheme="minorEastAsia" w:cstheme="minorBidi"/>
          <w:noProof/>
          <w:sz w:val="24"/>
          <w:szCs w:val="24"/>
          <w:lang w:val="es-ES" w:eastAsia="es-ES_tradnl"/>
        </w:rPr>
      </w:pPr>
      <w:hyperlink w:anchor="_Toc65607881" w:history="1">
        <w:r w:rsidR="00552205" w:rsidRPr="008D4523">
          <w:rPr>
            <w:rStyle w:val="Enlla"/>
            <w:noProof/>
          </w:rPr>
          <w:t>Article 7. Tipus d’intervencions en façanes</w:t>
        </w:r>
        <w:r w:rsidR="00552205">
          <w:rPr>
            <w:noProof/>
            <w:webHidden/>
          </w:rPr>
          <w:tab/>
        </w:r>
        <w:r w:rsidR="00552205">
          <w:rPr>
            <w:noProof/>
            <w:webHidden/>
          </w:rPr>
          <w:fldChar w:fldCharType="begin"/>
        </w:r>
        <w:r w:rsidR="00552205">
          <w:rPr>
            <w:noProof/>
            <w:webHidden/>
          </w:rPr>
          <w:instrText xml:space="preserve"> PAGEREF _Toc65607881 \h </w:instrText>
        </w:r>
        <w:r w:rsidR="00552205">
          <w:rPr>
            <w:noProof/>
            <w:webHidden/>
          </w:rPr>
        </w:r>
        <w:r w:rsidR="00552205">
          <w:rPr>
            <w:noProof/>
            <w:webHidden/>
          </w:rPr>
          <w:fldChar w:fldCharType="separate"/>
        </w:r>
        <w:r w:rsidR="006763FE">
          <w:rPr>
            <w:noProof/>
            <w:webHidden/>
          </w:rPr>
          <w:t>3</w:t>
        </w:r>
        <w:r w:rsidR="00552205">
          <w:rPr>
            <w:noProof/>
            <w:webHidden/>
          </w:rPr>
          <w:fldChar w:fldCharType="end"/>
        </w:r>
      </w:hyperlink>
    </w:p>
    <w:p w14:paraId="20536ABA" w14:textId="6E9BD47A" w:rsidR="00552205" w:rsidRDefault="00F75316">
      <w:pPr>
        <w:pStyle w:val="IDC4"/>
        <w:tabs>
          <w:tab w:val="right" w:pos="9061"/>
        </w:tabs>
        <w:rPr>
          <w:rFonts w:eastAsiaTheme="minorEastAsia" w:cstheme="minorBidi"/>
          <w:noProof/>
          <w:sz w:val="24"/>
          <w:szCs w:val="24"/>
          <w:lang w:val="es-ES" w:eastAsia="es-ES_tradnl"/>
        </w:rPr>
      </w:pPr>
      <w:hyperlink w:anchor="_Toc65607882" w:history="1">
        <w:r w:rsidR="00552205" w:rsidRPr="008D4523">
          <w:rPr>
            <w:rStyle w:val="Enlla"/>
            <w:noProof/>
          </w:rPr>
          <w:t>Article 8. Composició arquitectònica</w:t>
        </w:r>
        <w:r w:rsidR="00552205">
          <w:rPr>
            <w:noProof/>
            <w:webHidden/>
          </w:rPr>
          <w:tab/>
        </w:r>
        <w:r w:rsidR="00552205">
          <w:rPr>
            <w:noProof/>
            <w:webHidden/>
          </w:rPr>
          <w:fldChar w:fldCharType="begin"/>
        </w:r>
        <w:r w:rsidR="00552205">
          <w:rPr>
            <w:noProof/>
            <w:webHidden/>
          </w:rPr>
          <w:instrText xml:space="preserve"> PAGEREF _Toc65607882 \h </w:instrText>
        </w:r>
        <w:r w:rsidR="00552205">
          <w:rPr>
            <w:noProof/>
            <w:webHidden/>
          </w:rPr>
        </w:r>
        <w:r w:rsidR="00552205">
          <w:rPr>
            <w:noProof/>
            <w:webHidden/>
          </w:rPr>
          <w:fldChar w:fldCharType="separate"/>
        </w:r>
        <w:r w:rsidR="006763FE">
          <w:rPr>
            <w:noProof/>
            <w:webHidden/>
          </w:rPr>
          <w:t>3</w:t>
        </w:r>
        <w:r w:rsidR="00552205">
          <w:rPr>
            <w:noProof/>
            <w:webHidden/>
          </w:rPr>
          <w:fldChar w:fldCharType="end"/>
        </w:r>
      </w:hyperlink>
    </w:p>
    <w:p w14:paraId="3B323544" w14:textId="2CD69D0A" w:rsidR="00552205" w:rsidRDefault="00F75316">
      <w:pPr>
        <w:pStyle w:val="IDC4"/>
        <w:tabs>
          <w:tab w:val="right" w:pos="9061"/>
        </w:tabs>
        <w:rPr>
          <w:rFonts w:eastAsiaTheme="minorEastAsia" w:cstheme="minorBidi"/>
          <w:noProof/>
          <w:sz w:val="24"/>
          <w:szCs w:val="24"/>
          <w:lang w:val="es-ES" w:eastAsia="es-ES_tradnl"/>
        </w:rPr>
      </w:pPr>
      <w:hyperlink w:anchor="_Toc65607883" w:history="1">
        <w:r w:rsidR="00552205" w:rsidRPr="008D4523">
          <w:rPr>
            <w:rStyle w:val="Enlla"/>
            <w:noProof/>
          </w:rPr>
          <w:t>Article 9. Mitgeres</w:t>
        </w:r>
        <w:r w:rsidR="00552205">
          <w:rPr>
            <w:noProof/>
            <w:webHidden/>
          </w:rPr>
          <w:tab/>
        </w:r>
        <w:r w:rsidR="00552205">
          <w:rPr>
            <w:noProof/>
            <w:webHidden/>
          </w:rPr>
          <w:fldChar w:fldCharType="begin"/>
        </w:r>
        <w:r w:rsidR="00552205">
          <w:rPr>
            <w:noProof/>
            <w:webHidden/>
          </w:rPr>
          <w:instrText xml:space="preserve"> PAGEREF _Toc65607883 \h </w:instrText>
        </w:r>
        <w:r w:rsidR="00552205">
          <w:rPr>
            <w:noProof/>
            <w:webHidden/>
          </w:rPr>
        </w:r>
        <w:r w:rsidR="00552205">
          <w:rPr>
            <w:noProof/>
            <w:webHidden/>
          </w:rPr>
          <w:fldChar w:fldCharType="separate"/>
        </w:r>
        <w:r w:rsidR="006763FE">
          <w:rPr>
            <w:noProof/>
            <w:webHidden/>
          </w:rPr>
          <w:t>4</w:t>
        </w:r>
        <w:r w:rsidR="00552205">
          <w:rPr>
            <w:noProof/>
            <w:webHidden/>
          </w:rPr>
          <w:fldChar w:fldCharType="end"/>
        </w:r>
      </w:hyperlink>
    </w:p>
    <w:p w14:paraId="1032476D" w14:textId="1CFF261C" w:rsidR="00552205" w:rsidRDefault="00F75316">
      <w:pPr>
        <w:pStyle w:val="IDC4"/>
        <w:tabs>
          <w:tab w:val="right" w:pos="9061"/>
        </w:tabs>
        <w:rPr>
          <w:rFonts w:eastAsiaTheme="minorEastAsia" w:cstheme="minorBidi"/>
          <w:noProof/>
          <w:sz w:val="24"/>
          <w:szCs w:val="24"/>
          <w:lang w:val="es-ES" w:eastAsia="es-ES_tradnl"/>
        </w:rPr>
      </w:pPr>
      <w:hyperlink w:anchor="_Toc65607884" w:history="1">
        <w:r w:rsidR="00552205" w:rsidRPr="008D4523">
          <w:rPr>
            <w:rStyle w:val="Enlla"/>
            <w:noProof/>
          </w:rPr>
          <w:t>Article 10. Instal·lacions de subministres</w:t>
        </w:r>
        <w:r w:rsidR="00552205">
          <w:rPr>
            <w:noProof/>
            <w:webHidden/>
          </w:rPr>
          <w:tab/>
        </w:r>
        <w:r w:rsidR="00552205">
          <w:rPr>
            <w:noProof/>
            <w:webHidden/>
          </w:rPr>
          <w:fldChar w:fldCharType="begin"/>
        </w:r>
        <w:r w:rsidR="00552205">
          <w:rPr>
            <w:noProof/>
            <w:webHidden/>
          </w:rPr>
          <w:instrText xml:space="preserve"> PAGEREF _Toc65607884 \h </w:instrText>
        </w:r>
        <w:r w:rsidR="00552205">
          <w:rPr>
            <w:noProof/>
            <w:webHidden/>
          </w:rPr>
        </w:r>
        <w:r w:rsidR="00552205">
          <w:rPr>
            <w:noProof/>
            <w:webHidden/>
          </w:rPr>
          <w:fldChar w:fldCharType="separate"/>
        </w:r>
        <w:r w:rsidR="006763FE">
          <w:rPr>
            <w:noProof/>
            <w:webHidden/>
          </w:rPr>
          <w:t>4</w:t>
        </w:r>
        <w:r w:rsidR="00552205">
          <w:rPr>
            <w:noProof/>
            <w:webHidden/>
          </w:rPr>
          <w:fldChar w:fldCharType="end"/>
        </w:r>
      </w:hyperlink>
    </w:p>
    <w:p w14:paraId="73EACC47" w14:textId="15C75B59" w:rsidR="00552205" w:rsidRDefault="00F75316">
      <w:pPr>
        <w:pStyle w:val="IDC4"/>
        <w:tabs>
          <w:tab w:val="right" w:pos="9061"/>
        </w:tabs>
        <w:rPr>
          <w:rFonts w:eastAsiaTheme="minorEastAsia" w:cstheme="minorBidi"/>
          <w:noProof/>
          <w:sz w:val="24"/>
          <w:szCs w:val="24"/>
          <w:lang w:val="es-ES" w:eastAsia="es-ES_tradnl"/>
        </w:rPr>
      </w:pPr>
      <w:hyperlink w:anchor="_Toc65607885" w:history="1">
        <w:r w:rsidR="00552205" w:rsidRPr="008D4523">
          <w:rPr>
            <w:rStyle w:val="Enlla"/>
            <w:noProof/>
          </w:rPr>
          <w:t>Article 11. Instal·lacions privades</w:t>
        </w:r>
        <w:r w:rsidR="00552205">
          <w:rPr>
            <w:noProof/>
            <w:webHidden/>
          </w:rPr>
          <w:tab/>
        </w:r>
        <w:r w:rsidR="00552205">
          <w:rPr>
            <w:noProof/>
            <w:webHidden/>
          </w:rPr>
          <w:fldChar w:fldCharType="begin"/>
        </w:r>
        <w:r w:rsidR="00552205">
          <w:rPr>
            <w:noProof/>
            <w:webHidden/>
          </w:rPr>
          <w:instrText xml:space="preserve"> PAGEREF _Toc65607885 \h </w:instrText>
        </w:r>
        <w:r w:rsidR="00552205">
          <w:rPr>
            <w:noProof/>
            <w:webHidden/>
          </w:rPr>
        </w:r>
        <w:r w:rsidR="00552205">
          <w:rPr>
            <w:noProof/>
            <w:webHidden/>
          </w:rPr>
          <w:fldChar w:fldCharType="separate"/>
        </w:r>
        <w:r w:rsidR="006763FE">
          <w:rPr>
            <w:noProof/>
            <w:webHidden/>
          </w:rPr>
          <w:t>5</w:t>
        </w:r>
        <w:r w:rsidR="00552205">
          <w:rPr>
            <w:noProof/>
            <w:webHidden/>
          </w:rPr>
          <w:fldChar w:fldCharType="end"/>
        </w:r>
      </w:hyperlink>
    </w:p>
    <w:p w14:paraId="11ABBC07" w14:textId="0B0096E1" w:rsidR="00552205" w:rsidRDefault="00F75316">
      <w:pPr>
        <w:pStyle w:val="IDC4"/>
        <w:tabs>
          <w:tab w:val="right" w:pos="9061"/>
        </w:tabs>
        <w:rPr>
          <w:rFonts w:eastAsiaTheme="minorEastAsia" w:cstheme="minorBidi"/>
          <w:noProof/>
          <w:sz w:val="24"/>
          <w:szCs w:val="24"/>
          <w:lang w:val="es-ES" w:eastAsia="es-ES_tradnl"/>
        </w:rPr>
      </w:pPr>
      <w:hyperlink w:anchor="_Toc65607886" w:history="1">
        <w:r w:rsidR="00552205" w:rsidRPr="008D4523">
          <w:rPr>
            <w:rStyle w:val="Enlla"/>
            <w:noProof/>
          </w:rPr>
          <w:t>Article 12. Acabats i materials</w:t>
        </w:r>
        <w:r w:rsidR="00552205">
          <w:rPr>
            <w:noProof/>
            <w:webHidden/>
          </w:rPr>
          <w:tab/>
        </w:r>
        <w:r w:rsidR="00552205">
          <w:rPr>
            <w:noProof/>
            <w:webHidden/>
          </w:rPr>
          <w:fldChar w:fldCharType="begin"/>
        </w:r>
        <w:r w:rsidR="00552205">
          <w:rPr>
            <w:noProof/>
            <w:webHidden/>
          </w:rPr>
          <w:instrText xml:space="preserve"> PAGEREF _Toc65607886 \h </w:instrText>
        </w:r>
        <w:r w:rsidR="00552205">
          <w:rPr>
            <w:noProof/>
            <w:webHidden/>
          </w:rPr>
        </w:r>
        <w:r w:rsidR="00552205">
          <w:rPr>
            <w:noProof/>
            <w:webHidden/>
          </w:rPr>
          <w:fldChar w:fldCharType="separate"/>
        </w:r>
        <w:r w:rsidR="006763FE">
          <w:rPr>
            <w:noProof/>
            <w:webHidden/>
          </w:rPr>
          <w:t>6</w:t>
        </w:r>
        <w:r w:rsidR="00552205">
          <w:rPr>
            <w:noProof/>
            <w:webHidden/>
          </w:rPr>
          <w:fldChar w:fldCharType="end"/>
        </w:r>
      </w:hyperlink>
    </w:p>
    <w:p w14:paraId="04591251" w14:textId="45C4773F" w:rsidR="00552205" w:rsidRDefault="00F75316">
      <w:pPr>
        <w:pStyle w:val="IDC4"/>
        <w:tabs>
          <w:tab w:val="right" w:pos="9061"/>
        </w:tabs>
        <w:rPr>
          <w:rFonts w:eastAsiaTheme="minorEastAsia" w:cstheme="minorBidi"/>
          <w:noProof/>
          <w:sz w:val="24"/>
          <w:szCs w:val="24"/>
          <w:lang w:val="es-ES" w:eastAsia="es-ES_tradnl"/>
        </w:rPr>
      </w:pPr>
      <w:hyperlink w:anchor="_Toc65607887" w:history="1">
        <w:r w:rsidR="00552205" w:rsidRPr="008D4523">
          <w:rPr>
            <w:rStyle w:val="Enlla"/>
            <w:noProof/>
          </w:rPr>
          <w:t>Article 13. Carta de colors</w:t>
        </w:r>
        <w:r w:rsidR="00552205">
          <w:rPr>
            <w:noProof/>
            <w:webHidden/>
          </w:rPr>
          <w:tab/>
        </w:r>
        <w:r w:rsidR="00552205">
          <w:rPr>
            <w:noProof/>
            <w:webHidden/>
          </w:rPr>
          <w:fldChar w:fldCharType="begin"/>
        </w:r>
        <w:r w:rsidR="00552205">
          <w:rPr>
            <w:noProof/>
            <w:webHidden/>
          </w:rPr>
          <w:instrText xml:space="preserve"> PAGEREF _Toc65607887 \h </w:instrText>
        </w:r>
        <w:r w:rsidR="00552205">
          <w:rPr>
            <w:noProof/>
            <w:webHidden/>
          </w:rPr>
        </w:r>
        <w:r w:rsidR="00552205">
          <w:rPr>
            <w:noProof/>
            <w:webHidden/>
          </w:rPr>
          <w:fldChar w:fldCharType="separate"/>
        </w:r>
        <w:r w:rsidR="006763FE">
          <w:rPr>
            <w:noProof/>
            <w:webHidden/>
          </w:rPr>
          <w:t>7</w:t>
        </w:r>
        <w:r w:rsidR="00552205">
          <w:rPr>
            <w:noProof/>
            <w:webHidden/>
          </w:rPr>
          <w:fldChar w:fldCharType="end"/>
        </w:r>
      </w:hyperlink>
    </w:p>
    <w:p w14:paraId="6820629F" w14:textId="60F5C0CE" w:rsidR="00552205" w:rsidRDefault="00F75316">
      <w:pPr>
        <w:pStyle w:val="IDC4"/>
        <w:tabs>
          <w:tab w:val="right" w:pos="9061"/>
        </w:tabs>
        <w:rPr>
          <w:rFonts w:eastAsiaTheme="minorEastAsia" w:cstheme="minorBidi"/>
          <w:noProof/>
          <w:sz w:val="24"/>
          <w:szCs w:val="24"/>
          <w:lang w:val="es-ES" w:eastAsia="es-ES_tradnl"/>
        </w:rPr>
      </w:pPr>
      <w:hyperlink w:anchor="_Toc65607888" w:history="1">
        <w:r w:rsidR="00552205" w:rsidRPr="008D4523">
          <w:rPr>
            <w:rStyle w:val="Enlla"/>
            <w:noProof/>
          </w:rPr>
          <w:t>DISPOSICIO TRANSITÒRIA</w:t>
        </w:r>
        <w:r w:rsidR="00552205">
          <w:rPr>
            <w:noProof/>
            <w:webHidden/>
          </w:rPr>
          <w:tab/>
        </w:r>
        <w:r w:rsidR="00552205">
          <w:rPr>
            <w:noProof/>
            <w:webHidden/>
          </w:rPr>
          <w:fldChar w:fldCharType="begin"/>
        </w:r>
        <w:r w:rsidR="00552205">
          <w:rPr>
            <w:noProof/>
            <w:webHidden/>
          </w:rPr>
          <w:instrText xml:space="preserve"> PAGEREF _Toc65607888 \h </w:instrText>
        </w:r>
        <w:r w:rsidR="00552205">
          <w:rPr>
            <w:noProof/>
            <w:webHidden/>
          </w:rPr>
        </w:r>
        <w:r w:rsidR="00552205">
          <w:rPr>
            <w:noProof/>
            <w:webHidden/>
          </w:rPr>
          <w:fldChar w:fldCharType="separate"/>
        </w:r>
        <w:r w:rsidR="006763FE">
          <w:rPr>
            <w:noProof/>
            <w:webHidden/>
          </w:rPr>
          <w:t>7</w:t>
        </w:r>
        <w:r w:rsidR="00552205">
          <w:rPr>
            <w:noProof/>
            <w:webHidden/>
          </w:rPr>
          <w:fldChar w:fldCharType="end"/>
        </w:r>
      </w:hyperlink>
    </w:p>
    <w:p w14:paraId="3D746C9E" w14:textId="7A22571E" w:rsidR="00552205" w:rsidRDefault="00F75316">
      <w:pPr>
        <w:pStyle w:val="IDC4"/>
        <w:tabs>
          <w:tab w:val="right" w:pos="9061"/>
        </w:tabs>
        <w:rPr>
          <w:rFonts w:eastAsiaTheme="minorEastAsia" w:cstheme="minorBidi"/>
          <w:noProof/>
          <w:sz w:val="24"/>
          <w:szCs w:val="24"/>
          <w:lang w:val="es-ES" w:eastAsia="es-ES_tradnl"/>
        </w:rPr>
      </w:pPr>
      <w:hyperlink w:anchor="_Toc65607889" w:history="1">
        <w:r w:rsidR="00552205" w:rsidRPr="008D4523">
          <w:rPr>
            <w:rStyle w:val="Enlla"/>
            <w:noProof/>
          </w:rPr>
          <w:t>DISPOSICIÓ FINAL</w:t>
        </w:r>
        <w:r w:rsidR="00552205">
          <w:rPr>
            <w:noProof/>
            <w:webHidden/>
          </w:rPr>
          <w:tab/>
        </w:r>
        <w:r w:rsidR="00552205">
          <w:rPr>
            <w:noProof/>
            <w:webHidden/>
          </w:rPr>
          <w:fldChar w:fldCharType="begin"/>
        </w:r>
        <w:r w:rsidR="00552205">
          <w:rPr>
            <w:noProof/>
            <w:webHidden/>
          </w:rPr>
          <w:instrText xml:space="preserve"> PAGEREF _Toc65607889 \h </w:instrText>
        </w:r>
        <w:r w:rsidR="00552205">
          <w:rPr>
            <w:noProof/>
            <w:webHidden/>
          </w:rPr>
        </w:r>
        <w:r w:rsidR="00552205">
          <w:rPr>
            <w:noProof/>
            <w:webHidden/>
          </w:rPr>
          <w:fldChar w:fldCharType="separate"/>
        </w:r>
        <w:r w:rsidR="006763FE">
          <w:rPr>
            <w:noProof/>
            <w:webHidden/>
          </w:rPr>
          <w:t>8</w:t>
        </w:r>
        <w:r w:rsidR="00552205">
          <w:rPr>
            <w:noProof/>
            <w:webHidden/>
          </w:rPr>
          <w:fldChar w:fldCharType="end"/>
        </w:r>
      </w:hyperlink>
    </w:p>
    <w:p w14:paraId="554BCAEF" w14:textId="3677B0BB" w:rsidR="00151B4E" w:rsidRPr="00552205" w:rsidRDefault="00AA6F8B" w:rsidP="004B3E87">
      <w:pPr>
        <w:pStyle w:val="Textindependent"/>
        <w:sectPr w:rsidR="00151B4E" w:rsidRPr="00552205" w:rsidSect="00394186">
          <w:headerReference w:type="even" r:id="rId8"/>
          <w:headerReference w:type="default" r:id="rId9"/>
          <w:footerReference w:type="even" r:id="rId10"/>
          <w:footerReference w:type="default" r:id="rId11"/>
          <w:type w:val="oddPage"/>
          <w:pgSz w:w="11906" w:h="16838" w:code="9"/>
          <w:pgMar w:top="1418" w:right="1134" w:bottom="1134" w:left="1701" w:header="709" w:footer="709" w:gutter="0"/>
          <w:pgNumType w:start="0"/>
          <w:cols w:space="708"/>
          <w:docGrid w:linePitch="360"/>
        </w:sectPr>
      </w:pPr>
      <w:r w:rsidRPr="00552205">
        <w:rPr>
          <w:rFonts w:asciiTheme="minorHAnsi" w:hAnsiTheme="minorHAnsi"/>
          <w:b/>
          <w:bCs/>
          <w:caps/>
          <w:szCs w:val="22"/>
          <w:u w:val="single"/>
        </w:rPr>
        <w:fldChar w:fldCharType="end"/>
      </w:r>
    </w:p>
    <w:p w14:paraId="57B51833" w14:textId="6542EEBE" w:rsidR="00181CEF" w:rsidRPr="00552205" w:rsidRDefault="002C59AC" w:rsidP="002C59AC">
      <w:pPr>
        <w:pStyle w:val="Ttol1"/>
      </w:pPr>
      <w:bookmarkStart w:id="0" w:name="_Toc65607872"/>
      <w:r w:rsidRPr="00552205">
        <w:lastRenderedPageBreak/>
        <w:t>Criteris normatius</w:t>
      </w:r>
      <w:r w:rsidR="00181CEF" w:rsidRPr="00552205">
        <w:t>.</w:t>
      </w:r>
      <w:bookmarkEnd w:id="0"/>
    </w:p>
    <w:p w14:paraId="1D2603D7" w14:textId="098C8E3C" w:rsidR="002C59AC" w:rsidRPr="00552205" w:rsidRDefault="002C59AC" w:rsidP="002C59AC">
      <w:pPr>
        <w:pStyle w:val="Ttol2"/>
      </w:pPr>
      <w:bookmarkStart w:id="1" w:name="_Toc65607873"/>
      <w:r w:rsidRPr="00552205">
        <w:t>Disposicions generals</w:t>
      </w:r>
      <w:bookmarkEnd w:id="1"/>
    </w:p>
    <w:p w14:paraId="386471CC" w14:textId="7F07BF68" w:rsidR="002C59AC" w:rsidRPr="00552205" w:rsidRDefault="002C59AC" w:rsidP="002C59AC">
      <w:pPr>
        <w:pStyle w:val="Ttol4"/>
      </w:pPr>
      <w:bookmarkStart w:id="2" w:name="_Toc65607874"/>
      <w:bookmarkStart w:id="3" w:name="_Toc298519206"/>
      <w:r w:rsidRPr="00552205">
        <w:t>Objecte</w:t>
      </w:r>
      <w:bookmarkEnd w:id="2"/>
      <w:r w:rsidRPr="00552205">
        <w:t xml:space="preserve"> </w:t>
      </w:r>
    </w:p>
    <w:p w14:paraId="006E6D7D" w14:textId="30A40113" w:rsidR="002C59AC" w:rsidRPr="00552205" w:rsidRDefault="002C59AC" w:rsidP="002C59AC">
      <w:pPr>
        <w:rPr>
          <w:szCs w:val="14"/>
        </w:rPr>
      </w:pPr>
      <w:r w:rsidRPr="00552205">
        <w:rPr>
          <w:szCs w:val="14"/>
        </w:rPr>
        <w:t xml:space="preserve">1. L’objecte de la present Ordenança és regular els acabats i el tractament cromàtic de les façanes del </w:t>
      </w:r>
      <w:r w:rsidR="00C6231B" w:rsidRPr="00552205">
        <w:rPr>
          <w:szCs w:val="14"/>
        </w:rPr>
        <w:t xml:space="preserve">Nucli antic i ravals del </w:t>
      </w:r>
      <w:r w:rsidRPr="00552205">
        <w:rPr>
          <w:szCs w:val="14"/>
        </w:rPr>
        <w:t xml:space="preserve">municipi per tal de conservar i, en els edificis on no existeixi, establir el caràcter arquitectònic i paisatgístic. </w:t>
      </w:r>
    </w:p>
    <w:p w14:paraId="276B07BD" w14:textId="13F2B36B" w:rsidR="002C59AC" w:rsidRPr="00552205" w:rsidRDefault="002C59AC" w:rsidP="002C59AC">
      <w:pPr>
        <w:rPr>
          <w:szCs w:val="14"/>
        </w:rPr>
      </w:pPr>
      <w:r w:rsidRPr="00552205">
        <w:rPr>
          <w:szCs w:val="14"/>
        </w:rPr>
        <w:t>2. Aplicació de la carta de colors original, inclou les mostres i la referència dels diferents colors RAL contemplats en l’Ordenança. Té naturalesa jurídica normativa.</w:t>
      </w:r>
    </w:p>
    <w:p w14:paraId="1C1CAB09" w14:textId="77777777" w:rsidR="002C59AC" w:rsidRPr="00552205" w:rsidRDefault="002C59AC" w:rsidP="002C59AC">
      <w:pPr>
        <w:pStyle w:val="Ttol4"/>
      </w:pPr>
      <w:bookmarkStart w:id="4" w:name="_Toc65607875"/>
      <w:r w:rsidRPr="00552205">
        <w:t>Marc legal.</w:t>
      </w:r>
      <w:bookmarkEnd w:id="4"/>
    </w:p>
    <w:p w14:paraId="11BFF69F" w14:textId="47778CF5" w:rsidR="002C59AC" w:rsidRPr="00552205" w:rsidRDefault="002C59AC" w:rsidP="002C59AC">
      <w:r w:rsidRPr="00552205">
        <w:t>Aquesta ordenança es redacta a l’empara del que disposa la vigent Llei d’urbanisme de Catalunya (Decret legislatiu 1/2010, de 3 d’agost, amb les modificacions introduïdes per la Llei 7/2011, del 27 de juliol, per la Llei 3/2012, del 22 de febrer, per la Llei 2/2014, de 27 de febrer i per la Llei 3/2015, de l’11 de març, així com a l’empara de la legislació. de sòl estatal i de la legislació sectorial d'aplicació.</w:t>
      </w:r>
      <w:r w:rsidR="00C6231B" w:rsidRPr="00552205">
        <w:t xml:space="preserve"> </w:t>
      </w:r>
      <w:r w:rsidRPr="00552205">
        <w:rPr>
          <w:lang w:eastAsia="en-US"/>
        </w:rPr>
        <w:t>En tot allò no previst expressament en aquestes Normes, seran d’aplicació supletòria: les Normes urbanístiques del POUM d’Hostalric i les altres ordenances municipals.</w:t>
      </w:r>
    </w:p>
    <w:p w14:paraId="42808CD3" w14:textId="425D2BA7" w:rsidR="002C59AC" w:rsidRPr="00552205" w:rsidRDefault="002C59AC" w:rsidP="002C59AC">
      <w:pPr>
        <w:pStyle w:val="Ttol4"/>
      </w:pPr>
      <w:bookmarkStart w:id="5" w:name="_Toc65607876"/>
      <w:r w:rsidRPr="00552205">
        <w:t>Definició façana</w:t>
      </w:r>
      <w:bookmarkEnd w:id="5"/>
      <w:r w:rsidRPr="00552205">
        <w:t xml:space="preserve"> </w:t>
      </w:r>
    </w:p>
    <w:p w14:paraId="58A756D0" w14:textId="77777777" w:rsidR="002C59AC" w:rsidRPr="00552205" w:rsidRDefault="002C59AC" w:rsidP="002C59AC">
      <w:pPr>
        <w:rPr>
          <w:szCs w:val="14"/>
        </w:rPr>
      </w:pPr>
      <w:r w:rsidRPr="00552205">
        <w:rPr>
          <w:szCs w:val="14"/>
        </w:rPr>
        <w:t xml:space="preserve">1. Als efectes d’aquesta ordenança es consideraran façanes la part dels paraments exteriors de l’edifici, els paraments a interior d’illa, a interior de patis de llum i de ventilació, les parets mitgeres i les tanques de parcel·la. </w:t>
      </w:r>
    </w:p>
    <w:p w14:paraId="26BA5370" w14:textId="77777777" w:rsidR="002C59AC" w:rsidRPr="00552205" w:rsidRDefault="002C59AC" w:rsidP="002C59AC">
      <w:pPr>
        <w:rPr>
          <w:szCs w:val="14"/>
        </w:rPr>
      </w:pPr>
      <w:r w:rsidRPr="00552205">
        <w:rPr>
          <w:szCs w:val="14"/>
        </w:rPr>
        <w:t>2. En la composició de les façanes s’exigirà l’ús dels materials i colors determinats en aquesta ordenança.</w:t>
      </w:r>
    </w:p>
    <w:p w14:paraId="3D8C0859" w14:textId="39E02A54" w:rsidR="002C59AC" w:rsidRPr="00552205" w:rsidRDefault="002C59AC" w:rsidP="002C59AC">
      <w:pPr>
        <w:pStyle w:val="Ttol4"/>
      </w:pPr>
      <w:bookmarkStart w:id="6" w:name="_Toc65607877"/>
      <w:r w:rsidRPr="00552205">
        <w:t>Procediment</w:t>
      </w:r>
      <w:bookmarkEnd w:id="6"/>
      <w:r w:rsidRPr="00552205">
        <w:t xml:space="preserve"> </w:t>
      </w:r>
    </w:p>
    <w:p w14:paraId="40291001" w14:textId="77777777" w:rsidR="002C59AC" w:rsidRPr="00552205" w:rsidRDefault="002C59AC" w:rsidP="002C59AC">
      <w:pPr>
        <w:rPr>
          <w:szCs w:val="14"/>
        </w:rPr>
      </w:pPr>
      <w:r w:rsidRPr="00552205">
        <w:rPr>
          <w:szCs w:val="14"/>
        </w:rPr>
        <w:t xml:space="preserve">Es podrà denegar llicència d’edificació als projectes que constitueixin un atac al bon gust o resultin extravagants, ridículs o impropis del seu emplaçament, segons el criteri dels Serveis Tècnics Municipals. </w:t>
      </w:r>
    </w:p>
    <w:p w14:paraId="7DC9ED56" w14:textId="5E9D706F" w:rsidR="002C59AC" w:rsidRPr="00552205" w:rsidRDefault="002C59AC" w:rsidP="002C59AC">
      <w:pPr>
        <w:pStyle w:val="Ttol4"/>
      </w:pPr>
      <w:bookmarkStart w:id="7" w:name="_Toc65607878"/>
      <w:r w:rsidRPr="00552205">
        <w:t>Àmbit d’aplicació</w:t>
      </w:r>
      <w:bookmarkEnd w:id="7"/>
      <w:r w:rsidRPr="00552205">
        <w:t xml:space="preserve"> </w:t>
      </w:r>
    </w:p>
    <w:p w14:paraId="739F2266" w14:textId="0E32C33B" w:rsidR="002C59AC" w:rsidRPr="00552205" w:rsidRDefault="002C59AC" w:rsidP="002C59AC">
      <w:pPr>
        <w:rPr>
          <w:szCs w:val="14"/>
        </w:rPr>
      </w:pPr>
      <w:r w:rsidRPr="00552205">
        <w:rPr>
          <w:szCs w:val="14"/>
        </w:rPr>
        <w:t>L’àmbit d’aplicació́ de l’ordenança es el que compren la totalitat de les zones:</w:t>
      </w:r>
    </w:p>
    <w:p w14:paraId="48F15024" w14:textId="77777777" w:rsidR="002C59AC" w:rsidRPr="00552205" w:rsidRDefault="002C59AC" w:rsidP="002C59AC">
      <w:pPr>
        <w:rPr>
          <w:szCs w:val="14"/>
        </w:rPr>
      </w:pPr>
      <w:r w:rsidRPr="00552205">
        <w:rPr>
          <w:szCs w:val="14"/>
        </w:rPr>
        <w:t>- Zona de nucli antic (Clau 1)</w:t>
      </w:r>
    </w:p>
    <w:p w14:paraId="6C9C4AA5" w14:textId="77777777" w:rsidR="002C59AC" w:rsidRPr="00552205" w:rsidRDefault="002C59AC" w:rsidP="002C59AC">
      <w:pPr>
        <w:rPr>
          <w:szCs w:val="14"/>
        </w:rPr>
      </w:pPr>
      <w:r w:rsidRPr="00552205">
        <w:rPr>
          <w:szCs w:val="14"/>
        </w:rPr>
        <w:t>- Zona ravals (Clau 2)</w:t>
      </w:r>
    </w:p>
    <w:p w14:paraId="6D796EB1" w14:textId="12750174" w:rsidR="002C59AC" w:rsidRDefault="002C59AC" w:rsidP="002C59AC">
      <w:pPr>
        <w:rPr>
          <w:szCs w:val="14"/>
        </w:rPr>
      </w:pPr>
      <w:r w:rsidRPr="00552205">
        <w:rPr>
          <w:szCs w:val="14"/>
        </w:rPr>
        <w:lastRenderedPageBreak/>
        <w:t xml:space="preserve">del Pla d’Ordenació́ Urbana Municipal que queda delimitat pel perímetre format per l’avinguda Coronel Estrada, la Baixada </w:t>
      </w:r>
      <w:proofErr w:type="spellStart"/>
      <w:r w:rsidRPr="00552205">
        <w:rPr>
          <w:szCs w:val="14"/>
        </w:rPr>
        <w:t>d’Arara</w:t>
      </w:r>
      <w:proofErr w:type="spellEnd"/>
      <w:r w:rsidRPr="00552205">
        <w:rPr>
          <w:szCs w:val="14"/>
        </w:rPr>
        <w:t xml:space="preserve">̀,  el camí́ dels Ollers i el riu Tordera. </w:t>
      </w:r>
    </w:p>
    <w:p w14:paraId="369D9C26" w14:textId="0DE8C470" w:rsidR="006763FE" w:rsidRDefault="006763FE" w:rsidP="006763FE">
      <w:pPr>
        <w:rPr>
          <w:rFonts w:ascii="Calibri" w:hAnsi="Calibri" w:cs="Calibri"/>
          <w:lang w:eastAsia="ca-ES"/>
        </w:rPr>
      </w:pPr>
      <w:r>
        <w:t>En les intervencions als edificis inclosos en el Catàleg de Béns prevaldrà el criteri establert per a cada un d’ells en la seva fitxa i en les normes especifiques del Capítol I del  Títol novè de les NNUU del POUM d’Hostalric.</w:t>
      </w:r>
    </w:p>
    <w:p w14:paraId="2DC573D1" w14:textId="77777777" w:rsidR="006763FE" w:rsidRPr="00552205" w:rsidRDefault="006763FE" w:rsidP="002C59AC">
      <w:pPr>
        <w:rPr>
          <w:szCs w:val="14"/>
        </w:rPr>
      </w:pPr>
    </w:p>
    <w:p w14:paraId="64AA3E0C" w14:textId="716B9A13" w:rsidR="002C59AC" w:rsidRPr="00552205" w:rsidRDefault="002C59AC" w:rsidP="002C59AC">
      <w:pPr>
        <w:pStyle w:val="Ttol2"/>
      </w:pPr>
      <w:bookmarkStart w:id="8" w:name="_Toc65607879"/>
      <w:r w:rsidRPr="00552205">
        <w:t>Determinacions comunes a totes les intervencions</w:t>
      </w:r>
      <w:bookmarkEnd w:id="8"/>
    </w:p>
    <w:p w14:paraId="680A8F28" w14:textId="77777777" w:rsidR="002C59AC" w:rsidRPr="00552205" w:rsidRDefault="002C59AC" w:rsidP="002C59AC">
      <w:pPr>
        <w:pStyle w:val="Default"/>
        <w:jc w:val="both"/>
        <w:rPr>
          <w:rFonts w:ascii="Calibri" w:hAnsi="Calibri"/>
          <w:lang w:val="ca-ES"/>
        </w:rPr>
      </w:pPr>
    </w:p>
    <w:p w14:paraId="7822DD46" w14:textId="3A0810E6" w:rsidR="002C59AC" w:rsidRPr="00552205" w:rsidRDefault="002C59AC" w:rsidP="002C59AC">
      <w:pPr>
        <w:pStyle w:val="Ttol4"/>
      </w:pPr>
      <w:bookmarkStart w:id="9" w:name="_Toc65607880"/>
      <w:r w:rsidRPr="00552205">
        <w:t>Obligació de conservació i terminis</w:t>
      </w:r>
      <w:bookmarkEnd w:id="9"/>
      <w:r w:rsidRPr="00552205">
        <w:t xml:space="preserve"> </w:t>
      </w:r>
    </w:p>
    <w:p w14:paraId="6C8FCE46" w14:textId="77777777" w:rsidR="002C59AC" w:rsidRPr="00552205" w:rsidRDefault="002C59AC" w:rsidP="002C59AC">
      <w:pPr>
        <w:rPr>
          <w:szCs w:val="14"/>
        </w:rPr>
      </w:pPr>
      <w:r w:rsidRPr="00552205">
        <w:rPr>
          <w:szCs w:val="14"/>
        </w:rPr>
        <w:t xml:space="preserve">Les persones propietàries han de complir els deures legals d’ús, conservació i rehabilitació i ordres d’execució que regula l’article 197 del Decret legislatiu 1/2010, de 3 d’agost, pel qual s’aprova el Text refós de la Llei d’urbanisme i següents. </w:t>
      </w:r>
    </w:p>
    <w:p w14:paraId="63E93968" w14:textId="77777777" w:rsidR="002C59AC" w:rsidRPr="00552205" w:rsidRDefault="002C59AC" w:rsidP="002C59AC">
      <w:pPr>
        <w:pStyle w:val="Default"/>
        <w:jc w:val="both"/>
        <w:rPr>
          <w:rFonts w:ascii="Calibri" w:hAnsi="Calibri"/>
          <w:lang w:val="ca-ES"/>
        </w:rPr>
      </w:pPr>
    </w:p>
    <w:p w14:paraId="5661EB35" w14:textId="627D1388" w:rsidR="002C59AC" w:rsidRPr="00552205" w:rsidRDefault="002C59AC" w:rsidP="002C59AC">
      <w:pPr>
        <w:pStyle w:val="Ttol4"/>
      </w:pPr>
      <w:bookmarkStart w:id="10" w:name="_Toc65607881"/>
      <w:r w:rsidRPr="00552205">
        <w:t>Tipus d’intervencions en façanes</w:t>
      </w:r>
      <w:bookmarkEnd w:id="10"/>
      <w:r w:rsidRPr="00552205">
        <w:t xml:space="preserve"> </w:t>
      </w:r>
    </w:p>
    <w:p w14:paraId="058930B1" w14:textId="77777777" w:rsidR="002C59AC" w:rsidRPr="00552205" w:rsidRDefault="002C59AC" w:rsidP="002C59AC">
      <w:pPr>
        <w:rPr>
          <w:szCs w:val="14"/>
        </w:rPr>
      </w:pPr>
      <w:r w:rsidRPr="00552205">
        <w:rPr>
          <w:szCs w:val="14"/>
        </w:rPr>
        <w:t xml:space="preserve">A efectes de la present Ordenança, les actuacions a dur a terme en una façana es classifiquen en: </w:t>
      </w:r>
    </w:p>
    <w:p w14:paraId="7B1DA102" w14:textId="77777777" w:rsidR="002C59AC" w:rsidRPr="00552205" w:rsidRDefault="002C59AC" w:rsidP="002C59AC">
      <w:pPr>
        <w:rPr>
          <w:szCs w:val="14"/>
        </w:rPr>
      </w:pPr>
      <w:r w:rsidRPr="00552205">
        <w:rPr>
          <w:szCs w:val="14"/>
        </w:rPr>
        <w:t>a/ Rehabilitació: Consistent en reparacions exteriors dels revestiments, adequacions o substitucions puntuals d’elements de les façanes que impliqui una actuació dels alçats.</w:t>
      </w:r>
    </w:p>
    <w:p w14:paraId="3AB6B819" w14:textId="3ACB98D6" w:rsidR="002C59AC" w:rsidRPr="00552205" w:rsidRDefault="002C59AC" w:rsidP="002C59AC">
      <w:pPr>
        <w:rPr>
          <w:szCs w:val="14"/>
        </w:rPr>
      </w:pPr>
      <w:r w:rsidRPr="00552205">
        <w:rPr>
          <w:szCs w:val="14"/>
        </w:rPr>
        <w:t xml:space="preserve">b/ Restauració conservativa: Intervencions exteriors, en edificis catalogats, en les que necessàriament s’hagin de mantenir o revalorar una part o tots els elements originals de la façana. </w:t>
      </w:r>
    </w:p>
    <w:p w14:paraId="0EC15FFE" w14:textId="77777777" w:rsidR="002C59AC" w:rsidRPr="00552205" w:rsidRDefault="002C59AC" w:rsidP="002C59AC">
      <w:pPr>
        <w:rPr>
          <w:szCs w:val="14"/>
        </w:rPr>
      </w:pPr>
      <w:r w:rsidRPr="00552205">
        <w:rPr>
          <w:szCs w:val="14"/>
        </w:rPr>
        <w:t>c/ Obra nova: Actuacions de nova planta.</w:t>
      </w:r>
    </w:p>
    <w:p w14:paraId="79520262" w14:textId="73632949" w:rsidR="002C59AC" w:rsidRPr="00552205" w:rsidRDefault="002C59AC" w:rsidP="002C59AC">
      <w:pPr>
        <w:pStyle w:val="Ttol4"/>
      </w:pPr>
      <w:bookmarkStart w:id="11" w:name="_Toc65607882"/>
      <w:r w:rsidRPr="00552205">
        <w:t>Composició arquitectònica</w:t>
      </w:r>
      <w:bookmarkEnd w:id="11"/>
      <w:r w:rsidRPr="00552205">
        <w:t xml:space="preserve"> </w:t>
      </w:r>
    </w:p>
    <w:p w14:paraId="5A3251FA" w14:textId="77777777" w:rsidR="002C59AC" w:rsidRPr="00552205" w:rsidRDefault="002C59AC" w:rsidP="002C59AC">
      <w:pPr>
        <w:rPr>
          <w:szCs w:val="14"/>
        </w:rPr>
      </w:pPr>
      <w:r w:rsidRPr="00552205">
        <w:rPr>
          <w:szCs w:val="14"/>
        </w:rPr>
        <w:t xml:space="preserve">Els elements com baranes, fusteries, proteccions solars,... d’una mateixa unitat constructiva han de ser homogenis (cromatisme, materials, textures o disseny). </w:t>
      </w:r>
    </w:p>
    <w:p w14:paraId="577FBEB5" w14:textId="77777777" w:rsidR="002C59AC" w:rsidRPr="00552205" w:rsidRDefault="002C59AC" w:rsidP="002C59AC">
      <w:pPr>
        <w:rPr>
          <w:szCs w:val="14"/>
        </w:rPr>
      </w:pPr>
      <w:r w:rsidRPr="00552205">
        <w:rPr>
          <w:szCs w:val="14"/>
        </w:rPr>
        <w:t xml:space="preserve">En totes les façanes: </w:t>
      </w:r>
    </w:p>
    <w:p w14:paraId="5AC40C41" w14:textId="5EDBAA22" w:rsidR="002C59AC" w:rsidRPr="00552205" w:rsidRDefault="002C59AC" w:rsidP="00C20169">
      <w:pPr>
        <w:pStyle w:val="Pargrafdellista"/>
        <w:numPr>
          <w:ilvl w:val="0"/>
          <w:numId w:val="19"/>
        </w:numPr>
      </w:pPr>
      <w:r w:rsidRPr="00552205">
        <w:t xml:space="preserve">No es poden col·locar instal·lacions o conductes sobre les façanes, tret dels expressament autoritzats (serveis i subministres) o quan s’aporti un projecte o estudi de minimització del seu impacte visual. </w:t>
      </w:r>
    </w:p>
    <w:p w14:paraId="2E170609" w14:textId="349526FC" w:rsidR="002C59AC" w:rsidRDefault="002C59AC" w:rsidP="00C20169">
      <w:pPr>
        <w:pStyle w:val="Pargrafdellista"/>
        <w:numPr>
          <w:ilvl w:val="0"/>
          <w:numId w:val="19"/>
        </w:numPr>
      </w:pPr>
      <w:r w:rsidRPr="00552205">
        <w:t xml:space="preserve">Queda expressament prohibit deixar la façana amb totxo sense arrebossar ni pintar, excepte si són d’obra vista. </w:t>
      </w:r>
    </w:p>
    <w:p w14:paraId="59055F9F" w14:textId="54712824" w:rsidR="00966525" w:rsidRPr="00966525" w:rsidRDefault="00966525" w:rsidP="00C20169">
      <w:pPr>
        <w:pStyle w:val="Pargrafdellista"/>
        <w:numPr>
          <w:ilvl w:val="0"/>
          <w:numId w:val="19"/>
        </w:numPr>
      </w:pPr>
      <w:r w:rsidRPr="00966525">
        <w:t>En el procés de restauració de les façanes es podran recuperar els material naturals (pedra vista, fusta,</w:t>
      </w:r>
      <w:r>
        <w:t xml:space="preserve"> </w:t>
      </w:r>
      <w:proofErr w:type="spellStart"/>
      <w:r w:rsidRPr="00966525">
        <w:t>etc</w:t>
      </w:r>
      <w:proofErr w:type="spellEnd"/>
      <w:r w:rsidRPr="00966525">
        <w:t>) sempre que formin un conjunt harmònic amb la resta del material de façana.</w:t>
      </w:r>
    </w:p>
    <w:p w14:paraId="444F5ABD" w14:textId="1A8A8A6E" w:rsidR="002C59AC" w:rsidRPr="00552205" w:rsidRDefault="002C59AC" w:rsidP="00C20169">
      <w:pPr>
        <w:pStyle w:val="Pargrafdellista"/>
        <w:numPr>
          <w:ilvl w:val="0"/>
          <w:numId w:val="19"/>
        </w:numPr>
      </w:pPr>
      <w:r w:rsidRPr="00552205">
        <w:lastRenderedPageBreak/>
        <w:t xml:space="preserve">En els edificis catalogats serà preceptiva la restitució de l’ordre arquitectònic, és a dir la recuperació dels elements originals perduts o una solució </w:t>
      </w:r>
      <w:proofErr w:type="spellStart"/>
      <w:r w:rsidRPr="00552205">
        <w:t>projectual</w:t>
      </w:r>
      <w:proofErr w:type="spellEnd"/>
      <w:r w:rsidRPr="00552205">
        <w:t xml:space="preserve"> que ordeni i harmonitzi novament amb el conjunt edificat. </w:t>
      </w:r>
    </w:p>
    <w:p w14:paraId="3358EBD6" w14:textId="39FEA469" w:rsidR="002C59AC" w:rsidRPr="00552205" w:rsidRDefault="002C59AC" w:rsidP="00C20169">
      <w:pPr>
        <w:pStyle w:val="Pargrafdellista"/>
        <w:numPr>
          <w:ilvl w:val="0"/>
          <w:numId w:val="19"/>
        </w:numPr>
      </w:pPr>
      <w:r w:rsidRPr="00552205">
        <w:t>Tot projecte d’intervenció inclourà la determinació del procés d’obra, naturalesa dels productes a utilitzar, colors i textures de tots els acabats, especificant-ho en la documentació lliurada per a la tramitació de llicència.</w:t>
      </w:r>
    </w:p>
    <w:p w14:paraId="15E07DB5" w14:textId="1FFF120C" w:rsidR="00E42E34" w:rsidRPr="00552205" w:rsidRDefault="00E42E34" w:rsidP="00C20169">
      <w:pPr>
        <w:pStyle w:val="Pargrafdellista"/>
        <w:numPr>
          <w:ilvl w:val="0"/>
          <w:numId w:val="19"/>
        </w:numPr>
      </w:pPr>
      <w:r w:rsidRPr="00552205">
        <w:t>Es permet la instal·lació d'alarmes en les façanes quan s'emplacin en el buit del forat arquitectònic o en els brancals interiors i sempre que s'integrin en la composició general de l'edifici.</w:t>
      </w:r>
    </w:p>
    <w:p w14:paraId="78F62C27" w14:textId="77777777" w:rsidR="00E42E34" w:rsidRPr="00552205" w:rsidRDefault="00E42E34" w:rsidP="00C20169">
      <w:pPr>
        <w:ind w:left="720"/>
      </w:pPr>
    </w:p>
    <w:p w14:paraId="794014D2" w14:textId="513D6ABA" w:rsidR="002C59AC" w:rsidRPr="00552205" w:rsidRDefault="002C59AC" w:rsidP="002C59AC">
      <w:pPr>
        <w:pStyle w:val="Ttol4"/>
      </w:pPr>
      <w:bookmarkStart w:id="12" w:name="_Toc65607883"/>
      <w:r w:rsidRPr="00552205">
        <w:t>Mitgeres</w:t>
      </w:r>
      <w:bookmarkEnd w:id="12"/>
      <w:r w:rsidRPr="00552205">
        <w:t xml:space="preserve"> </w:t>
      </w:r>
    </w:p>
    <w:p w14:paraId="2A6BC0B0" w14:textId="77777777" w:rsidR="002C59AC" w:rsidRPr="00552205" w:rsidRDefault="002C59AC" w:rsidP="002C59AC">
      <w:pPr>
        <w:rPr>
          <w:szCs w:val="14"/>
        </w:rPr>
      </w:pPr>
      <w:r w:rsidRPr="00552205">
        <w:rPr>
          <w:szCs w:val="14"/>
        </w:rPr>
        <w:t>Són els paraments laterals, que no tenen obertures excepte els patis de llum i de ventilació, i són el resultat de les diferències d’alçada entre les edificacions veïnes. A efectes de la present Ordenança tindran la consideració de façana pel seu tractament d’acabats i hauran de complir amb les mateixes disposicions que aquestes. Les intervencions en mitgeres comportaran l’eliminació d’instal·lacions o elements obsolets,</w:t>
      </w:r>
      <w:r w:rsidRPr="00552205">
        <w:rPr>
          <w:rFonts w:ascii="Calibri" w:hAnsi="Calibri"/>
        </w:rPr>
        <w:t xml:space="preserve"> </w:t>
      </w:r>
      <w:r w:rsidRPr="00552205">
        <w:rPr>
          <w:szCs w:val="14"/>
        </w:rPr>
        <w:t>havent de ser dels mateixos materials i colors que les façanes, garantint la seva estabilitat, impermeabilitat, solidesa i durabilitat. No s’admet la col·locació d’envans pluvials de xapa metàl·lica, fibrociment, o similar. Hauran de tenir tractament de façana.</w:t>
      </w:r>
    </w:p>
    <w:p w14:paraId="02CBF848" w14:textId="77777777" w:rsidR="002C59AC" w:rsidRPr="00552205" w:rsidRDefault="002C59AC" w:rsidP="002C59AC">
      <w:pPr>
        <w:rPr>
          <w:rFonts w:ascii="Calibri" w:hAnsi="Calibri"/>
        </w:rPr>
      </w:pPr>
    </w:p>
    <w:p w14:paraId="66009B8D" w14:textId="64CED50F" w:rsidR="002C59AC" w:rsidRPr="00552205" w:rsidRDefault="002C59AC" w:rsidP="002C59AC">
      <w:pPr>
        <w:pStyle w:val="Ttol4"/>
      </w:pPr>
      <w:bookmarkStart w:id="13" w:name="_Toc65607884"/>
      <w:r w:rsidRPr="00552205">
        <w:t>Instal·lacions de subministres</w:t>
      </w:r>
      <w:bookmarkEnd w:id="13"/>
      <w:r w:rsidRPr="00552205">
        <w:t xml:space="preserve"> </w:t>
      </w:r>
    </w:p>
    <w:p w14:paraId="347B258D" w14:textId="77777777" w:rsidR="00AA7BCD" w:rsidRDefault="002C59AC" w:rsidP="00AA7BCD">
      <w:pPr>
        <w:rPr>
          <w:szCs w:val="14"/>
        </w:rPr>
      </w:pPr>
      <w:r w:rsidRPr="00552205">
        <w:t xml:space="preserve">Són les xarxes de subministres d’electricitat, telecomunicacions, gas, aigua. Les xarxes de subministrament són responsabilitat de les empreses subministradores que han de vetllar pel seu manteniment i conservació, estant obligades a la seva adequació en cas d’intervenció de les façanes dels edificis procurant que el pas de les mateixes produeixin el mínim impacte sobre aquestes. </w:t>
      </w:r>
      <w:r w:rsidRPr="00552205">
        <w:rPr>
          <w:szCs w:val="14"/>
        </w:rPr>
        <w:t>Pel que fa a les instal·lacions d’aigua i gas, no es permetrà la instal·lació de conduccions de subministrament de gas vistes per les façanes que donin a la via pública.</w:t>
      </w:r>
    </w:p>
    <w:p w14:paraId="3AEF9BE4" w14:textId="77777777" w:rsidR="00AA7BCD" w:rsidRPr="006763FE" w:rsidRDefault="00AA7BCD" w:rsidP="006763FE"/>
    <w:p w14:paraId="6BDFC5FA" w14:textId="747EF1BD" w:rsidR="00C20169" w:rsidRPr="006763FE" w:rsidRDefault="00C20169" w:rsidP="006763FE">
      <w:pPr>
        <w:rPr>
          <w:rFonts w:cs="Helvetica"/>
          <w:szCs w:val="22"/>
          <w:lang w:eastAsia="ca-ES"/>
        </w:rPr>
      </w:pPr>
      <w:r w:rsidRPr="006763FE">
        <w:rPr>
          <w:rFonts w:cs="Helvetica"/>
          <w:szCs w:val="22"/>
          <w:lang w:eastAsia="ca-ES"/>
        </w:rPr>
        <w:t xml:space="preserve">Per norma general, les noves instal·lacions es faran soterrades. </w:t>
      </w:r>
      <w:r w:rsidR="003457EA" w:rsidRPr="006763FE">
        <w:rPr>
          <w:rFonts w:cs="Helvetica"/>
          <w:szCs w:val="22"/>
          <w:lang w:eastAsia="ca-ES"/>
        </w:rPr>
        <w:t xml:space="preserve">Quan la instal·lació de cables o altres instal·lacions anàlogues o d’elements auxiliars per a la prestació de serveis s’hagi </w:t>
      </w:r>
      <w:r w:rsidRPr="006763FE">
        <w:rPr>
          <w:rFonts w:cs="Helvetica"/>
          <w:szCs w:val="22"/>
          <w:lang w:eastAsia="ca-ES"/>
        </w:rPr>
        <w:t>necessàriament d</w:t>
      </w:r>
      <w:r w:rsidR="003457EA" w:rsidRPr="006763FE">
        <w:rPr>
          <w:rFonts w:cs="Helvetica"/>
          <w:szCs w:val="22"/>
          <w:lang w:eastAsia="ca-ES"/>
        </w:rPr>
        <w:t>e fer en façanes, la nova instal·lació haurà d’ajustar-se als criteris de menor impacte estètic i visual i de seguretat de les instal·lacions.</w:t>
      </w:r>
      <w:r w:rsidR="003457EA" w:rsidRPr="006763FE">
        <w:t xml:space="preserve"> </w:t>
      </w:r>
      <w:r w:rsidR="003457EA" w:rsidRPr="006763FE">
        <w:rPr>
          <w:rFonts w:cs="Helvetica"/>
          <w:szCs w:val="22"/>
          <w:lang w:eastAsia="ca-ES"/>
        </w:rPr>
        <w:t>En qualsevol cas serà l’Ajuntament qui decidirà, en l’acte d’atorgament de la llicència corresponent, la ubicació definitiva d’aquests elements.</w:t>
      </w:r>
      <w:r w:rsidRPr="006763FE">
        <w:t xml:space="preserve"> </w:t>
      </w:r>
      <w:r w:rsidRPr="006763FE">
        <w:rPr>
          <w:rFonts w:cs="Helvetica"/>
          <w:szCs w:val="22"/>
          <w:lang w:eastAsia="ca-ES"/>
        </w:rPr>
        <w:t xml:space="preserve">La col·locació dels elements d’instal·lacions formaran part del nou </w:t>
      </w:r>
      <w:r w:rsidRPr="006763FE">
        <w:rPr>
          <w:rFonts w:cs="Helvetica"/>
          <w:szCs w:val="22"/>
          <w:lang w:eastAsia="ca-ES"/>
        </w:rPr>
        <w:lastRenderedPageBreak/>
        <w:t>projecte arquitectònic. Aquesta informació haurà de quedar recollida específicament en la documentació gràfica del projecte, adaptant-se a aquesta ordenança.</w:t>
      </w:r>
    </w:p>
    <w:p w14:paraId="1A2F4FDE" w14:textId="195B00B6" w:rsidR="00AA7BCD" w:rsidRPr="006763FE" w:rsidRDefault="00AA7BCD" w:rsidP="006763FE">
      <w:pPr>
        <w:rPr>
          <w:rFonts w:cs="Helvetica"/>
          <w:szCs w:val="22"/>
          <w:lang w:eastAsia="ca-ES"/>
        </w:rPr>
      </w:pPr>
    </w:p>
    <w:p w14:paraId="463A5A9A" w14:textId="3EF9A4DB" w:rsidR="00AA7BCD" w:rsidRDefault="00AA7BCD" w:rsidP="006763FE">
      <w:pPr>
        <w:rPr>
          <w:lang w:eastAsia="ca-ES"/>
        </w:rPr>
      </w:pPr>
      <w:r w:rsidRPr="00AA7BCD">
        <w:rPr>
          <w:lang w:eastAsia="ca-ES"/>
        </w:rPr>
        <w:t>Per a la instal·lació hauran d’emprar-se com a norma general els materials i</w:t>
      </w:r>
      <w:r w:rsidR="006763FE">
        <w:rPr>
          <w:lang w:eastAsia="ca-ES"/>
        </w:rPr>
        <w:t xml:space="preserve"> </w:t>
      </w:r>
      <w:r w:rsidRPr="00AA7BCD">
        <w:rPr>
          <w:lang w:eastAsia="ca-ES"/>
        </w:rPr>
        <w:t>tècniques, d’entre les existents en el mercat, que causin menor impacte visual</w:t>
      </w:r>
      <w:r w:rsidR="006763FE">
        <w:rPr>
          <w:lang w:eastAsia="ca-ES"/>
        </w:rPr>
        <w:t xml:space="preserve"> </w:t>
      </w:r>
      <w:r w:rsidRPr="00AA7BCD">
        <w:rPr>
          <w:lang w:eastAsia="ca-ES"/>
        </w:rPr>
        <w:t>sobre les façanes, en relació al volum i color del cables o altres instal·lacions</w:t>
      </w:r>
      <w:r w:rsidR="006763FE">
        <w:rPr>
          <w:lang w:eastAsia="ca-ES"/>
        </w:rPr>
        <w:t xml:space="preserve"> </w:t>
      </w:r>
      <w:r w:rsidRPr="00AA7BCD">
        <w:rPr>
          <w:lang w:eastAsia="ca-ES"/>
        </w:rPr>
        <w:t xml:space="preserve">anàlogues, </w:t>
      </w:r>
      <w:proofErr w:type="spellStart"/>
      <w:r w:rsidRPr="00AA7BCD">
        <w:rPr>
          <w:lang w:eastAsia="ca-ES"/>
        </w:rPr>
        <w:t>tamany</w:t>
      </w:r>
      <w:proofErr w:type="spellEnd"/>
      <w:r w:rsidRPr="00AA7BCD">
        <w:rPr>
          <w:lang w:eastAsia="ca-ES"/>
        </w:rPr>
        <w:t xml:space="preserve"> i color de les caixes i d’altres elements auxiliars, aplicant-se,</w:t>
      </w:r>
      <w:r w:rsidR="006763FE">
        <w:rPr>
          <w:lang w:eastAsia="ca-ES"/>
        </w:rPr>
        <w:t xml:space="preserve"> </w:t>
      </w:r>
      <w:r w:rsidRPr="00AA7BCD">
        <w:rPr>
          <w:lang w:eastAsia="ca-ES"/>
        </w:rPr>
        <w:t>en tot cas, el principi de proporcionalitat. L’incompliment del que disposa el</w:t>
      </w:r>
      <w:r w:rsidR="006763FE">
        <w:rPr>
          <w:lang w:eastAsia="ca-ES"/>
        </w:rPr>
        <w:t xml:space="preserve"> </w:t>
      </w:r>
      <w:r w:rsidRPr="00AA7BCD">
        <w:rPr>
          <w:lang w:eastAsia="ca-ES"/>
        </w:rPr>
        <w:t>paràgraf anterior serà causa de denegació o revocació de la llicència, sens</w:t>
      </w:r>
      <w:r w:rsidR="006763FE">
        <w:rPr>
          <w:lang w:eastAsia="ca-ES"/>
        </w:rPr>
        <w:t xml:space="preserve"> </w:t>
      </w:r>
      <w:r w:rsidRPr="00AA7BCD">
        <w:rPr>
          <w:lang w:eastAsia="ca-ES"/>
        </w:rPr>
        <w:t>perjudici de que puguin aplicar-se d’altres mesures previstes en l’ordenament</w:t>
      </w:r>
      <w:r w:rsidR="006763FE">
        <w:rPr>
          <w:lang w:eastAsia="ca-ES"/>
        </w:rPr>
        <w:t xml:space="preserve"> </w:t>
      </w:r>
      <w:r w:rsidRPr="00AA7BCD">
        <w:rPr>
          <w:lang w:eastAsia="ca-ES"/>
        </w:rPr>
        <w:t>jurídic.</w:t>
      </w:r>
    </w:p>
    <w:p w14:paraId="4E0B06CA" w14:textId="77777777" w:rsidR="00AC6E01" w:rsidRDefault="00AC6E01" w:rsidP="00AC6E01">
      <w:pPr>
        <w:rPr>
          <w:lang w:eastAsia="ca-ES"/>
        </w:rPr>
      </w:pPr>
    </w:p>
    <w:p w14:paraId="322B6C59" w14:textId="6D16F35F" w:rsidR="00AC6E01" w:rsidRDefault="00AC6E01" w:rsidP="006763FE">
      <w:r w:rsidRPr="00AC6E01">
        <w:t xml:space="preserve">En cas de llicència d’obres per a substitució, gran rehabilitació o canvi d’ús </w:t>
      </w:r>
      <w:r>
        <w:t>(</w:t>
      </w:r>
      <w:proofErr w:type="spellStart"/>
      <w:r w:rsidRPr="00AC6E01">
        <w:t>plurihabitatge</w:t>
      </w:r>
      <w:proofErr w:type="spellEnd"/>
      <w:r>
        <w:t xml:space="preserve"> o d’altres permesos per normativa)</w:t>
      </w:r>
      <w:r w:rsidRPr="00AC6E01">
        <w:t xml:space="preserve"> de qualsevol edifici es requerirà que el projecte contempli la</w:t>
      </w:r>
      <w:r w:rsidR="00C20169">
        <w:t xml:space="preserve"> eliminació </w:t>
      </w:r>
      <w:r w:rsidRPr="00AC6E01">
        <w:t xml:space="preserve"> del cablejat de les façanes</w:t>
      </w:r>
      <w:r>
        <w:t xml:space="preserve"> </w:t>
      </w:r>
      <w:r w:rsidR="00C20169">
        <w:t>o en cas de que no sigui econòmicament viable</w:t>
      </w:r>
      <w:r w:rsidR="006763FE">
        <w:t>,</w:t>
      </w:r>
      <w:r>
        <w:t xml:space="preserve"> la</w:t>
      </w:r>
      <w:r w:rsidR="00C20169">
        <w:t xml:space="preserve"> seva</w:t>
      </w:r>
      <w:r w:rsidRPr="00AC6E01">
        <w:t xml:space="preserve"> </w:t>
      </w:r>
      <w:r w:rsidR="00C20169" w:rsidRPr="00AC6E01">
        <w:t>racionalització</w:t>
      </w:r>
      <w:r w:rsidR="00C20169">
        <w:t xml:space="preserve"> en base a aquests criteris:</w:t>
      </w:r>
    </w:p>
    <w:p w14:paraId="7EC1E4F0" w14:textId="77777777" w:rsidR="00AC6E01" w:rsidRPr="006763FE" w:rsidRDefault="00AC6E01" w:rsidP="00AC6E01">
      <w:pPr>
        <w:autoSpaceDE w:val="0"/>
        <w:autoSpaceDN w:val="0"/>
        <w:adjustRightInd w:val="0"/>
        <w:spacing w:line="240" w:lineRule="auto"/>
        <w:jc w:val="left"/>
      </w:pPr>
    </w:p>
    <w:p w14:paraId="62B08C8C" w14:textId="45ECF26E" w:rsidR="00AC6E01" w:rsidRPr="006763FE" w:rsidRDefault="00AC6E01" w:rsidP="00C20169">
      <w:pPr>
        <w:pStyle w:val="Pargrafdellista"/>
      </w:pPr>
      <w:r w:rsidRPr="006763FE">
        <w:t>Sempre es passarà el cable de distribució per sobre de les cornises o per</w:t>
      </w:r>
      <w:r w:rsidR="00C20169" w:rsidRPr="006763FE">
        <w:t xml:space="preserve"> </w:t>
      </w:r>
      <w:r w:rsidRPr="006763FE">
        <w:t xml:space="preserve">la part més elevada de l’edificació seguint </w:t>
      </w:r>
      <w:r w:rsidR="006763FE" w:rsidRPr="006763FE">
        <w:t>la cornisa</w:t>
      </w:r>
      <w:r w:rsidRPr="006763FE">
        <w:t xml:space="preserve"> del carrer.</w:t>
      </w:r>
    </w:p>
    <w:p w14:paraId="483C02A6" w14:textId="7786628F" w:rsidR="00AC6E01" w:rsidRPr="006763FE" w:rsidRDefault="00AC6E01" w:rsidP="00C20169">
      <w:pPr>
        <w:pStyle w:val="Pargrafdellista"/>
      </w:pPr>
      <w:r w:rsidRPr="006763FE">
        <w:t>Les caixes de seccionament també se situaran sobre les cornises, a un costat de la mitgera.</w:t>
      </w:r>
    </w:p>
    <w:p w14:paraId="1C202384" w14:textId="26141FE1" w:rsidR="00AC6E01" w:rsidRPr="006763FE" w:rsidRDefault="00AC6E01" w:rsidP="00C41D69">
      <w:pPr>
        <w:pStyle w:val="Pargrafdellista"/>
      </w:pPr>
      <w:r w:rsidRPr="006763FE">
        <w:t>La derivació individual i la caixa general de protecció (CGP) s’hauran de</w:t>
      </w:r>
      <w:r w:rsidR="00C20169" w:rsidRPr="006763FE">
        <w:t xml:space="preserve"> </w:t>
      </w:r>
      <w:r w:rsidRPr="006763FE">
        <w:t>col·locar al costat de la línia de mitgera, escollint a quina de les dues</w:t>
      </w:r>
      <w:r w:rsidR="00C20169" w:rsidRPr="006763FE">
        <w:t xml:space="preserve"> </w:t>
      </w:r>
      <w:r w:rsidRPr="006763FE">
        <w:t>façanes és més adient, però implicant únicament una façana. Cal estudiar</w:t>
      </w:r>
      <w:r w:rsidR="00C20169" w:rsidRPr="006763FE">
        <w:t xml:space="preserve"> </w:t>
      </w:r>
      <w:r w:rsidRPr="006763FE">
        <w:t>cada façana per decidir a quina alçada homogènia es col·locaran les CGP,</w:t>
      </w:r>
    </w:p>
    <w:p w14:paraId="04C750C3" w14:textId="16CD1FFD" w:rsidR="00AC6E01" w:rsidRPr="006763FE" w:rsidRDefault="00AC6E01" w:rsidP="00C20169">
      <w:pPr>
        <w:pStyle w:val="Pargrafdellista"/>
      </w:pPr>
      <w:r w:rsidRPr="006763FE">
        <w:t>Els cables baixaran des de la part més alta sempre per un dels dos costats de la mitgera.</w:t>
      </w:r>
    </w:p>
    <w:p w14:paraId="6D72000F" w14:textId="53E38BB5" w:rsidR="00AC6E01" w:rsidRPr="006763FE" w:rsidRDefault="00AC6E01" w:rsidP="00C20169">
      <w:pPr>
        <w:pStyle w:val="Pargrafdellista"/>
      </w:pPr>
      <w:r w:rsidRPr="006763FE">
        <w:t>Els cables aniran pintats del color més semblant a la façana que afectin.</w:t>
      </w:r>
    </w:p>
    <w:p w14:paraId="4ACB2401" w14:textId="7A337660" w:rsidR="00AC6E01" w:rsidRPr="006763FE" w:rsidRDefault="00AC6E01" w:rsidP="00C20169">
      <w:pPr>
        <w:pStyle w:val="Pargrafdellista"/>
      </w:pPr>
      <w:r w:rsidRPr="006763FE">
        <w:t>Els passos aeris se soterraran i aniran en tubs de 90 mm. de diàmetre.</w:t>
      </w:r>
    </w:p>
    <w:p w14:paraId="1A880A1E" w14:textId="77777777" w:rsidR="00C20169" w:rsidRPr="006763FE" w:rsidRDefault="00AC6E01" w:rsidP="00C20169">
      <w:pPr>
        <w:pStyle w:val="Pargrafdellista"/>
      </w:pPr>
      <w:r w:rsidRPr="006763FE">
        <w:t>Sempre que sigui possible es col·locarà una mateixa CGP a algun costat de la mitgera per a dos habitatges (sempre que siguin unifamiliars).</w:t>
      </w:r>
    </w:p>
    <w:p w14:paraId="06F57D85" w14:textId="2A445545" w:rsidR="00AC6E01" w:rsidRPr="006763FE" w:rsidRDefault="00AC6E01" w:rsidP="00C20169">
      <w:pPr>
        <w:pStyle w:val="Pargrafdellista"/>
      </w:pPr>
      <w:r w:rsidRPr="006763FE">
        <w:t>Als edificis plurifamiliars es preveurà la instal·lació per a poder soterrar la</w:t>
      </w:r>
      <w:r w:rsidR="00C20169" w:rsidRPr="006763FE">
        <w:t xml:space="preserve"> </w:t>
      </w:r>
      <w:r w:rsidRPr="006763FE">
        <w:t xml:space="preserve">línia. </w:t>
      </w:r>
      <w:r w:rsidR="00C20169" w:rsidRPr="006763FE">
        <w:t>A la resta d’edificacions quedarà a criteri dels Serveis Tècnics Municipals.</w:t>
      </w:r>
    </w:p>
    <w:p w14:paraId="45F0D40A" w14:textId="77777777" w:rsidR="00AC6E01" w:rsidRPr="00AA7BCD" w:rsidRDefault="00AC6E01" w:rsidP="00AA7BCD">
      <w:pPr>
        <w:rPr>
          <w:rFonts w:cs="Helvetica"/>
          <w:color w:val="FF0000"/>
          <w:szCs w:val="22"/>
          <w:lang w:eastAsia="ca-ES"/>
        </w:rPr>
      </w:pPr>
    </w:p>
    <w:p w14:paraId="68705625" w14:textId="77777777" w:rsidR="00AA7BCD" w:rsidRPr="00552205" w:rsidRDefault="00AA7BCD" w:rsidP="00AA7BCD">
      <w:pPr>
        <w:pStyle w:val="Ttol4"/>
      </w:pPr>
      <w:bookmarkStart w:id="14" w:name="_Toc65607885"/>
      <w:r w:rsidRPr="00552205">
        <w:t>Instal·lacions privades</w:t>
      </w:r>
      <w:bookmarkEnd w:id="14"/>
      <w:r w:rsidRPr="00552205">
        <w:t xml:space="preserve"> </w:t>
      </w:r>
    </w:p>
    <w:p w14:paraId="7B79420E" w14:textId="77777777" w:rsidR="00AA7BCD" w:rsidRDefault="00AA7BCD" w:rsidP="003457EA">
      <w:pPr>
        <w:autoSpaceDE w:val="0"/>
        <w:autoSpaceDN w:val="0"/>
        <w:adjustRightInd w:val="0"/>
        <w:spacing w:line="240" w:lineRule="auto"/>
        <w:jc w:val="left"/>
        <w:rPr>
          <w:rFonts w:cs="Helvetica"/>
          <w:szCs w:val="22"/>
          <w:lang w:eastAsia="ca-ES"/>
        </w:rPr>
      </w:pPr>
    </w:p>
    <w:p w14:paraId="5EE8D78C" w14:textId="6CE4FECB" w:rsidR="002C59AC" w:rsidRPr="00552205" w:rsidRDefault="002C59AC" w:rsidP="003457EA">
      <w:pPr>
        <w:autoSpaceDE w:val="0"/>
        <w:autoSpaceDN w:val="0"/>
        <w:adjustRightInd w:val="0"/>
        <w:spacing w:line="240" w:lineRule="auto"/>
        <w:jc w:val="left"/>
      </w:pPr>
      <w:r w:rsidRPr="00552205">
        <w:t xml:space="preserve"> </w:t>
      </w:r>
    </w:p>
    <w:p w14:paraId="25A20AE6" w14:textId="77777777" w:rsidR="002C59AC" w:rsidRPr="00552205" w:rsidRDefault="002C59AC" w:rsidP="002C59AC">
      <w:r w:rsidRPr="00552205">
        <w:t xml:space="preserve">Es consideren instal·lacions privades les d’extracció de fums o altres conductes com són els baixants d’aigües pluvials dels edificis: </w:t>
      </w:r>
    </w:p>
    <w:p w14:paraId="314FB6C0" w14:textId="77777777" w:rsidR="002C59AC" w:rsidRPr="00552205" w:rsidRDefault="002C59AC" w:rsidP="002C59AC">
      <w:r w:rsidRPr="00552205">
        <w:lastRenderedPageBreak/>
        <w:t xml:space="preserve">Respecte als conductes d’extracció de fums no podran passar per la façana principal. </w:t>
      </w:r>
    </w:p>
    <w:p w14:paraId="23560DBB" w14:textId="47F27AFB" w:rsidR="002C59AC" w:rsidRPr="00552205" w:rsidRDefault="002C59AC" w:rsidP="002C59AC">
      <w:r w:rsidRPr="00552205">
        <w:t xml:space="preserve">Queda prohibit col·locar les extraccions de fums de calderes, llars de foc, barbacoes, cuines,... per sota del carener, es recomanable un metre per sobre el carener. </w:t>
      </w:r>
    </w:p>
    <w:p w14:paraId="7EEB67C7" w14:textId="6B84F4C5" w:rsidR="002C59AC" w:rsidRPr="00552205" w:rsidRDefault="002C59AC" w:rsidP="002C59AC">
      <w:r w:rsidRPr="00552205">
        <w:t xml:space="preserve">En relació als baixants de pluvials dels edificis, tant en obra nova com en rehabilitació de la façana de l’edifici, es podran col·locar vistos o encastats. En el cas d’anar vistos es garantirà la seva integració en la façana, disposant-los verticalment en la mitgera entre edificis. S’hauran de connectar sempre a la xarxa de clavegueram, no es pot deixar que l’evacuació de les aigües es faci directament a la vorera o calçada. </w:t>
      </w:r>
    </w:p>
    <w:p w14:paraId="6645020A" w14:textId="367D9419" w:rsidR="00C6231B" w:rsidRPr="00552205" w:rsidRDefault="002C59AC" w:rsidP="00C6231B">
      <w:pPr>
        <w:rPr>
          <w:rFonts w:ascii="Arial" w:hAnsi="Arial"/>
        </w:rPr>
      </w:pPr>
      <w:r w:rsidRPr="00552205">
        <w:t xml:space="preserve">No es permetran canals i baixants de fibrociment, material plàstic o similar, vistos en façanes i cobertes. </w:t>
      </w:r>
      <w:r w:rsidR="00C6231B" w:rsidRPr="00552205">
        <w:rPr>
          <w:rFonts w:ascii="Arial" w:hAnsi="Arial"/>
        </w:rPr>
        <w:t>Seran de material ceràmic, zinc o ferro fos de color natural.</w:t>
      </w:r>
    </w:p>
    <w:p w14:paraId="103D3E0A" w14:textId="22E2B602" w:rsidR="00E42E34" w:rsidRPr="00552205" w:rsidRDefault="00E42E34" w:rsidP="00E42E34">
      <w:pPr>
        <w:pStyle w:val="Ttol4"/>
      </w:pPr>
      <w:bookmarkStart w:id="15" w:name="_Toc65607886"/>
      <w:r w:rsidRPr="00552205">
        <w:t>Acabats i materials</w:t>
      </w:r>
      <w:bookmarkEnd w:id="15"/>
      <w:r w:rsidRPr="00552205">
        <w:t xml:space="preserve">  </w:t>
      </w:r>
    </w:p>
    <w:p w14:paraId="7692872F" w14:textId="77777777" w:rsidR="00047785" w:rsidRPr="00552205" w:rsidRDefault="00047785" w:rsidP="00E42E34"/>
    <w:p w14:paraId="680FB263" w14:textId="34E8B8D7" w:rsidR="00047785" w:rsidRPr="00552205" w:rsidRDefault="00047785" w:rsidP="00047785">
      <w:pPr>
        <w:rPr>
          <w:lang w:eastAsia="es-ES_tradnl"/>
        </w:rPr>
      </w:pPr>
      <w:r w:rsidRPr="00552205">
        <w:rPr>
          <w:lang w:eastAsia="es-ES_tradnl"/>
        </w:rPr>
        <w:t>Els paraments de les façanes tindran com a prioritat la recuperació i manteniment de tots els seus elements i colors històrics. Aquest color es podrà deduir de la mateixa façana o bé escollint el més similar d'entre dels de la carta de colors adjunta. Es faran prevaler els estucs tradicionals sobre les pintures. Quan els estucs originals estiguin molt deteriorats s'optarà per reproduir-los i s'hi posarà un nou arrebossat amb morter de calç i àrid silícic que sobreposi un estuc igualment de calç i sorra de marbre (granulometria 0,8 a 1,2 mm) en la proporció d'1/1 de gruix i dosificació decreixent seguint</w:t>
      </w:r>
      <w:r w:rsidR="006763FE">
        <w:rPr>
          <w:lang w:eastAsia="es-ES_tradnl"/>
        </w:rPr>
        <w:t xml:space="preserve"> </w:t>
      </w:r>
      <w:r w:rsidRPr="00552205">
        <w:rPr>
          <w:lang w:eastAsia="es-ES_tradnl"/>
        </w:rPr>
        <w:t>les tècniques artesanes d'execució dels estucs.</w:t>
      </w:r>
    </w:p>
    <w:p w14:paraId="1A774584" w14:textId="5B775785" w:rsidR="00047785" w:rsidRDefault="00047785" w:rsidP="00047785">
      <w:pPr>
        <w:rPr>
          <w:lang w:eastAsia="es-ES_tradnl"/>
        </w:rPr>
      </w:pPr>
      <w:r w:rsidRPr="00552205">
        <w:rPr>
          <w:lang w:eastAsia="es-ES_tradnl"/>
        </w:rPr>
        <w:t>Sempre que l'estat de conservació ho per-meti es mantindran els revestiments originals restaurant-los i recuperant el cromatisme original amb pintures no filmògenes i transpirables, que garanteixin un índex de permeabilitat superior a 150 g/m2dia (</w:t>
      </w:r>
      <w:proofErr w:type="spellStart"/>
      <w:r w:rsidRPr="00552205">
        <w:rPr>
          <w:lang w:eastAsia="es-ES_tradnl"/>
        </w:rPr>
        <w:t>Sd</w:t>
      </w:r>
      <w:proofErr w:type="spellEnd"/>
      <w:r w:rsidRPr="00552205">
        <w:rPr>
          <w:lang w:eastAsia="es-ES_tradnl"/>
        </w:rPr>
        <w:t xml:space="preserve"> (0,14 m)(segons UNE1062 -2004) (pintures </w:t>
      </w:r>
      <w:proofErr w:type="spellStart"/>
      <w:r w:rsidRPr="00552205">
        <w:rPr>
          <w:lang w:eastAsia="es-ES_tradnl"/>
        </w:rPr>
        <w:t>siloxàniques</w:t>
      </w:r>
      <w:proofErr w:type="spellEnd"/>
      <w:r w:rsidRPr="00552205">
        <w:rPr>
          <w:lang w:eastAsia="es-ES_tradnl"/>
        </w:rPr>
        <w:t xml:space="preserve"> o de silicat de potassa). Seran pintures d'acabat mat i textura llisa. En la seva aplicació s'admetran acabats amb tècniques de veladura, és a dir amb pintura de poc cobriment,, per aconseguir efectes de transparència, aprofitant la textura i color del revestiment original. No es podran aplicar morters industrialitzats tipus monocapes o d'àrid projectat.</w:t>
      </w:r>
      <w:r w:rsidR="00AA7BCD">
        <w:rPr>
          <w:lang w:eastAsia="es-ES_tradnl"/>
        </w:rPr>
        <w:t xml:space="preserve"> </w:t>
      </w:r>
      <w:r w:rsidRPr="00552205">
        <w:rPr>
          <w:lang w:eastAsia="es-ES_tradnl"/>
        </w:rPr>
        <w:t>Tots els elements de carreus o pedra escairada (natural o artificial) dels paraments,</w:t>
      </w:r>
      <w:r w:rsidR="00AA7BCD">
        <w:rPr>
          <w:lang w:eastAsia="es-ES_tradnl"/>
        </w:rPr>
        <w:t xml:space="preserve"> </w:t>
      </w:r>
      <w:r w:rsidRPr="00552205">
        <w:rPr>
          <w:lang w:eastAsia="es-ES_tradnl"/>
        </w:rPr>
        <w:t>emmarcaments i portals s'hauran de deixar restaurats i vistos sense pintures o veladures sobreposades que emmascarin la seva naturalesa i acabat.</w:t>
      </w:r>
    </w:p>
    <w:p w14:paraId="0C657B70" w14:textId="2BD9550C" w:rsidR="00AA7BCD" w:rsidRPr="006763FE" w:rsidRDefault="00AA7BCD" w:rsidP="00047785">
      <w:pPr>
        <w:rPr>
          <w:rFonts w:ascii="Times New Roman" w:hAnsi="Times New Roman" w:cs="Times New Roman"/>
          <w:sz w:val="24"/>
          <w:szCs w:val="24"/>
          <w:lang w:eastAsia="es-ES_tradnl"/>
        </w:rPr>
      </w:pPr>
      <w:r w:rsidRPr="006763FE">
        <w:rPr>
          <w:lang w:eastAsia="es-ES_tradnl"/>
        </w:rPr>
        <w:lastRenderedPageBreak/>
        <w:t>Els emmarcaments del mateix material que la resta de la façana hauran de ser del mateix color que aquesta o amb una tonalitat similar minimitzant el possible contrast.</w:t>
      </w:r>
    </w:p>
    <w:p w14:paraId="0AA75D99" w14:textId="77777777" w:rsidR="00E42E34" w:rsidRPr="00552205" w:rsidRDefault="00E42E34" w:rsidP="00C6231B">
      <w:pPr>
        <w:rPr>
          <w:rFonts w:ascii="Arial" w:hAnsi="Arial"/>
        </w:rPr>
      </w:pPr>
    </w:p>
    <w:p w14:paraId="375CCE80" w14:textId="7579B1D0" w:rsidR="002C59AC" w:rsidRPr="00552205" w:rsidRDefault="002C59AC" w:rsidP="002C59AC">
      <w:pPr>
        <w:pStyle w:val="Ttol4"/>
      </w:pPr>
      <w:bookmarkStart w:id="16" w:name="_Toc65607887"/>
      <w:r w:rsidRPr="00552205">
        <w:t>Carta de colors</w:t>
      </w:r>
      <w:bookmarkEnd w:id="16"/>
      <w:r w:rsidRPr="00552205">
        <w:t xml:space="preserve"> </w:t>
      </w:r>
    </w:p>
    <w:p w14:paraId="7E6AE7DA" w14:textId="77777777" w:rsidR="002C59AC" w:rsidRPr="00552205" w:rsidRDefault="002C59AC" w:rsidP="002C59AC">
      <w:pPr>
        <w:rPr>
          <w:rFonts w:ascii="Calibri" w:hAnsi="Calibri"/>
          <w:color w:val="FF0000"/>
        </w:rPr>
      </w:pPr>
    </w:p>
    <w:p w14:paraId="664D90DA" w14:textId="77777777" w:rsidR="002C59AC" w:rsidRPr="00552205" w:rsidRDefault="002C59AC" w:rsidP="002C59AC">
      <w:r w:rsidRPr="00552205">
        <w:t>Les façanes dels edificis tindran que anar pintats obligatòriament amb un d’aquests colors de la carta RAL en funció de la zona on s’ubiquin. No es podrà repetir el mateix color que els edificis veïns.</w:t>
      </w:r>
    </w:p>
    <w:p w14:paraId="48BAE25F" w14:textId="77777777" w:rsidR="002C59AC" w:rsidRPr="00552205" w:rsidRDefault="002C59AC" w:rsidP="002C59AC"/>
    <w:p w14:paraId="770E632C" w14:textId="017E2661" w:rsidR="00464E56" w:rsidRPr="00552205" w:rsidRDefault="002C59AC" w:rsidP="00464E56">
      <w:r w:rsidRPr="00552205">
        <w:rPr>
          <w:rFonts w:cs="Times New Roman"/>
        </w:rPr>
        <w:t>- Zona de nucli antic (Clau 1)</w:t>
      </w:r>
      <w:r w:rsidR="00464E56" w:rsidRPr="00464E56">
        <w:rPr>
          <w:rFonts w:cs="Times New Roman"/>
        </w:rPr>
        <w:t xml:space="preserve"> </w:t>
      </w:r>
      <w:r w:rsidR="00464E56">
        <w:rPr>
          <w:rFonts w:cs="Times New Roman"/>
        </w:rPr>
        <w:t xml:space="preserve">i </w:t>
      </w:r>
      <w:r w:rsidR="00464E56" w:rsidRPr="00552205">
        <w:rPr>
          <w:rFonts w:cs="Times New Roman"/>
        </w:rPr>
        <w:t>Zona ravals (Clau 2)</w:t>
      </w:r>
    </w:p>
    <w:p w14:paraId="448B34EC" w14:textId="7DFF8A17" w:rsidR="002C59AC" w:rsidRPr="004C7A3D" w:rsidRDefault="002C59AC" w:rsidP="004C7A3D"/>
    <w:p w14:paraId="74B80F28" w14:textId="26115CA8" w:rsidR="00586A0D" w:rsidRPr="004C7A3D" w:rsidRDefault="00586A0D" w:rsidP="004C7A3D">
      <w:pPr>
        <w:rPr>
          <w:b/>
          <w:bCs/>
        </w:rPr>
      </w:pPr>
      <w:r w:rsidRPr="004C7A3D">
        <w:rPr>
          <w:b/>
          <w:bCs/>
        </w:rPr>
        <w:t xml:space="preserve">Colors </w:t>
      </w:r>
      <w:r w:rsidR="00843441" w:rsidRPr="004C7A3D">
        <w:rPr>
          <w:b/>
          <w:bCs/>
        </w:rPr>
        <w:t>groguencs</w:t>
      </w:r>
      <w:r w:rsidRPr="004C7A3D">
        <w:rPr>
          <w:b/>
          <w:bCs/>
        </w:rPr>
        <w:t>:</w:t>
      </w:r>
    </w:p>
    <w:p w14:paraId="1DB7327C" w14:textId="612D9A5C" w:rsidR="00464E56" w:rsidRPr="004C7A3D" w:rsidRDefault="00586A0D" w:rsidP="004C7A3D">
      <w:r w:rsidRPr="004C7A3D">
        <w:t xml:space="preserve">RAL </w:t>
      </w:r>
      <w:r w:rsidR="00C20169" w:rsidRPr="004C7A3D">
        <w:t>1</w:t>
      </w:r>
      <w:r w:rsidRPr="004C7A3D">
        <w:t>000</w:t>
      </w:r>
      <w:r w:rsidR="00464E56" w:rsidRPr="004C7A3D">
        <w:t xml:space="preserve"> </w:t>
      </w:r>
      <w:proofErr w:type="spellStart"/>
      <w:r w:rsidR="00464E56" w:rsidRPr="004C7A3D">
        <w:t>beig</w:t>
      </w:r>
      <w:proofErr w:type="spellEnd"/>
      <w:r w:rsidR="00464E56" w:rsidRPr="004C7A3D">
        <w:t xml:space="preserve"> </w:t>
      </w:r>
      <w:r w:rsidR="004C7A3D" w:rsidRPr="004C7A3D">
        <w:t>verdós</w:t>
      </w:r>
    </w:p>
    <w:p w14:paraId="1223C56B" w14:textId="77777777" w:rsidR="00464E56" w:rsidRPr="004C7A3D" w:rsidRDefault="00586A0D" w:rsidP="004C7A3D">
      <w:r w:rsidRPr="004C7A3D">
        <w:t xml:space="preserve">RAL </w:t>
      </w:r>
      <w:r w:rsidR="00C20169" w:rsidRPr="004C7A3D">
        <w:t>1</w:t>
      </w:r>
      <w:r w:rsidRPr="004C7A3D">
        <w:t>001</w:t>
      </w:r>
      <w:r w:rsidR="00464E56" w:rsidRPr="004C7A3D">
        <w:t xml:space="preserve"> </w:t>
      </w:r>
      <w:proofErr w:type="spellStart"/>
      <w:r w:rsidR="00464E56" w:rsidRPr="004C7A3D">
        <w:t>beig</w:t>
      </w:r>
      <w:proofErr w:type="spellEnd"/>
    </w:p>
    <w:p w14:paraId="16DD6E85" w14:textId="77777777" w:rsidR="00464E56" w:rsidRPr="004C7A3D" w:rsidRDefault="00586A0D" w:rsidP="004C7A3D">
      <w:r w:rsidRPr="004C7A3D">
        <w:t xml:space="preserve">RAL </w:t>
      </w:r>
      <w:r w:rsidR="00C20169" w:rsidRPr="004C7A3D">
        <w:t>1002</w:t>
      </w:r>
      <w:r w:rsidR="00464E56" w:rsidRPr="004C7A3D">
        <w:t xml:space="preserve"> groc sorra</w:t>
      </w:r>
    </w:p>
    <w:p w14:paraId="17DD72A9" w14:textId="7FF7BB3D" w:rsidR="00464E56" w:rsidRPr="004C7A3D" w:rsidRDefault="00586A0D" w:rsidP="004C7A3D">
      <w:r w:rsidRPr="004C7A3D">
        <w:t xml:space="preserve">RAL </w:t>
      </w:r>
      <w:r w:rsidR="00C20169" w:rsidRPr="004C7A3D">
        <w:t>1011</w:t>
      </w:r>
      <w:r w:rsidR="00464E56" w:rsidRPr="004C7A3D">
        <w:t xml:space="preserve"> </w:t>
      </w:r>
      <w:proofErr w:type="spellStart"/>
      <w:r w:rsidR="00464E56" w:rsidRPr="004C7A3D">
        <w:t>beig</w:t>
      </w:r>
      <w:proofErr w:type="spellEnd"/>
      <w:r w:rsidR="00464E56" w:rsidRPr="004C7A3D">
        <w:t xml:space="preserve"> </w:t>
      </w:r>
      <w:r w:rsidR="00843441" w:rsidRPr="004C7A3D">
        <w:t>marró</w:t>
      </w:r>
      <w:r w:rsidRPr="004C7A3D">
        <w:t xml:space="preserve">, </w:t>
      </w:r>
    </w:p>
    <w:p w14:paraId="2C5564D1" w14:textId="0227BBBF" w:rsidR="00C20169" w:rsidRPr="004C7A3D" w:rsidRDefault="00586A0D" w:rsidP="004C7A3D">
      <w:r w:rsidRPr="004C7A3D">
        <w:t xml:space="preserve">RAL </w:t>
      </w:r>
      <w:r w:rsidR="00C20169" w:rsidRPr="004C7A3D">
        <w:t>1014</w:t>
      </w:r>
      <w:r w:rsidR="00464E56" w:rsidRPr="004C7A3D">
        <w:t xml:space="preserve"> </w:t>
      </w:r>
      <w:r w:rsidR="004C7A3D" w:rsidRPr="004C7A3D">
        <w:t>marfil</w:t>
      </w:r>
    </w:p>
    <w:p w14:paraId="6FC9C7BB" w14:textId="7555CC0A" w:rsidR="00843441" w:rsidRPr="004C7A3D" w:rsidRDefault="00586A0D" w:rsidP="004C7A3D">
      <w:r w:rsidRPr="004C7A3D">
        <w:t>RAL 10</w:t>
      </w:r>
      <w:r w:rsidR="00C20169" w:rsidRPr="004C7A3D">
        <w:t>20</w:t>
      </w:r>
      <w:r w:rsidRPr="004C7A3D">
        <w:t xml:space="preserve"> </w:t>
      </w:r>
      <w:r w:rsidR="004C7A3D" w:rsidRPr="004C7A3D">
        <w:t>groc oliva</w:t>
      </w:r>
    </w:p>
    <w:p w14:paraId="7D268ED3" w14:textId="1D171AC4" w:rsidR="00C20169" w:rsidRPr="004C7A3D" w:rsidRDefault="00586A0D" w:rsidP="004C7A3D">
      <w:r w:rsidRPr="004C7A3D">
        <w:t>RAL 10</w:t>
      </w:r>
      <w:r w:rsidR="00C20169" w:rsidRPr="004C7A3D">
        <w:t>24</w:t>
      </w:r>
      <w:r w:rsidR="004C7A3D" w:rsidRPr="004C7A3D">
        <w:t xml:space="preserve"> groc ocre</w:t>
      </w:r>
    </w:p>
    <w:p w14:paraId="3B09496B" w14:textId="77777777" w:rsidR="00586A0D" w:rsidRPr="004C7A3D" w:rsidRDefault="00586A0D" w:rsidP="004C7A3D">
      <w:pPr>
        <w:rPr>
          <w:b/>
          <w:bCs/>
        </w:rPr>
      </w:pPr>
      <w:r w:rsidRPr="004C7A3D">
        <w:rPr>
          <w:b/>
          <w:bCs/>
        </w:rPr>
        <w:t xml:space="preserve">Colors vermells: </w:t>
      </w:r>
    </w:p>
    <w:p w14:paraId="6B960A17" w14:textId="613B5800" w:rsidR="00C20169" w:rsidRPr="004C7A3D" w:rsidRDefault="00586A0D" w:rsidP="004C7A3D">
      <w:r w:rsidRPr="004C7A3D">
        <w:t xml:space="preserve">RAL </w:t>
      </w:r>
      <w:r w:rsidR="00C20169" w:rsidRPr="004C7A3D">
        <w:t>3012</w:t>
      </w:r>
      <w:r w:rsidR="004C7A3D" w:rsidRPr="004C7A3D">
        <w:t xml:space="preserve"> vermell marró</w:t>
      </w:r>
    </w:p>
    <w:p w14:paraId="5A579A1A" w14:textId="2314B3B4" w:rsidR="006763FE" w:rsidRPr="004C7A3D" w:rsidRDefault="006763FE" w:rsidP="006763FE">
      <w:r w:rsidRPr="004C7A3D">
        <w:t>RAL 301</w:t>
      </w:r>
      <w:r>
        <w:t>6</w:t>
      </w:r>
      <w:r w:rsidRPr="004C7A3D">
        <w:t xml:space="preserve"> vermell</w:t>
      </w:r>
      <w:r>
        <w:t xml:space="preserve"> coral</w:t>
      </w:r>
    </w:p>
    <w:p w14:paraId="06EEC408" w14:textId="78CE8EA2" w:rsidR="00843441" w:rsidRPr="004C7A3D" w:rsidRDefault="00843441" w:rsidP="004C7A3D">
      <w:pPr>
        <w:rPr>
          <w:b/>
          <w:bCs/>
        </w:rPr>
      </w:pPr>
      <w:r w:rsidRPr="004C7A3D">
        <w:rPr>
          <w:b/>
          <w:bCs/>
        </w:rPr>
        <w:t xml:space="preserve">Colors blaus: </w:t>
      </w:r>
    </w:p>
    <w:p w14:paraId="1AD560C9" w14:textId="1658500E" w:rsidR="00843441" w:rsidRPr="004C7A3D" w:rsidRDefault="00843441" w:rsidP="004C7A3D">
      <w:r w:rsidRPr="004C7A3D">
        <w:t>RAL 5007</w:t>
      </w:r>
      <w:r w:rsidR="004C7A3D" w:rsidRPr="004C7A3D">
        <w:t xml:space="preserve"> blau brillant</w:t>
      </w:r>
    </w:p>
    <w:p w14:paraId="07B26482" w14:textId="1F0470C8" w:rsidR="006763FE" w:rsidRPr="004C7A3D" w:rsidRDefault="006763FE" w:rsidP="006763FE">
      <w:r w:rsidRPr="004C7A3D">
        <w:t>RAL 50</w:t>
      </w:r>
      <w:r>
        <w:t>14</w:t>
      </w:r>
      <w:r w:rsidRPr="004C7A3D">
        <w:t xml:space="preserve"> blau </w:t>
      </w:r>
      <w:r>
        <w:t>colombí</w:t>
      </w:r>
    </w:p>
    <w:p w14:paraId="63A4D4A5" w14:textId="41F42924" w:rsidR="004C7A3D" w:rsidRPr="004C7A3D" w:rsidRDefault="004C7A3D" w:rsidP="004C7A3D">
      <w:pPr>
        <w:rPr>
          <w:b/>
          <w:bCs/>
        </w:rPr>
      </w:pPr>
      <w:r w:rsidRPr="004C7A3D">
        <w:rPr>
          <w:b/>
          <w:bCs/>
        </w:rPr>
        <w:t xml:space="preserve">Colors </w:t>
      </w:r>
      <w:r>
        <w:rPr>
          <w:b/>
          <w:bCs/>
        </w:rPr>
        <w:t>verds</w:t>
      </w:r>
      <w:r w:rsidRPr="004C7A3D">
        <w:rPr>
          <w:b/>
          <w:bCs/>
        </w:rPr>
        <w:t xml:space="preserve">: </w:t>
      </w:r>
    </w:p>
    <w:p w14:paraId="71962D70" w14:textId="4B156DAA" w:rsidR="004C7A3D" w:rsidRPr="004C7A3D" w:rsidRDefault="004C7A3D" w:rsidP="004C7A3D">
      <w:r w:rsidRPr="004C7A3D">
        <w:t xml:space="preserve">RAL </w:t>
      </w:r>
      <w:r>
        <w:t>6021</w:t>
      </w:r>
      <w:r w:rsidRPr="004C7A3D">
        <w:t xml:space="preserve"> </w:t>
      </w:r>
      <w:r>
        <w:t>verd pàl·lid</w:t>
      </w:r>
    </w:p>
    <w:p w14:paraId="489E2BDC" w14:textId="416A01D7" w:rsidR="00464E56" w:rsidRPr="004C7A3D" w:rsidRDefault="00464E56" w:rsidP="004C7A3D">
      <w:pPr>
        <w:rPr>
          <w:b/>
          <w:bCs/>
        </w:rPr>
      </w:pPr>
      <w:r w:rsidRPr="004C7A3D">
        <w:rPr>
          <w:b/>
          <w:bCs/>
        </w:rPr>
        <w:t xml:space="preserve">Colors grisos: </w:t>
      </w:r>
    </w:p>
    <w:p w14:paraId="4C0C5870" w14:textId="3573631A" w:rsidR="00843441" w:rsidRPr="004C7A3D" w:rsidRDefault="00464E56" w:rsidP="004C7A3D">
      <w:r w:rsidRPr="004C7A3D">
        <w:t>RAL 7001</w:t>
      </w:r>
      <w:r w:rsidR="004C7A3D" w:rsidRPr="004C7A3D">
        <w:t xml:space="preserve"> gris plata</w:t>
      </w:r>
    </w:p>
    <w:p w14:paraId="56376FE1" w14:textId="057D5F9F" w:rsidR="00843441" w:rsidRPr="004C7A3D" w:rsidRDefault="00464E56" w:rsidP="004C7A3D">
      <w:r w:rsidRPr="004C7A3D">
        <w:t>RAL 7034</w:t>
      </w:r>
      <w:r w:rsidR="004C7A3D" w:rsidRPr="004C7A3D">
        <w:t xml:space="preserve"> gris groguenc</w:t>
      </w:r>
    </w:p>
    <w:p w14:paraId="04C0478E" w14:textId="641F1251" w:rsidR="00464E56" w:rsidRPr="004C7A3D" w:rsidRDefault="00464E56" w:rsidP="004C7A3D">
      <w:r w:rsidRPr="004C7A3D">
        <w:t>RAL 7044</w:t>
      </w:r>
      <w:r w:rsidR="004C7A3D" w:rsidRPr="004C7A3D">
        <w:t xml:space="preserve"> gris seda</w:t>
      </w:r>
    </w:p>
    <w:p w14:paraId="06760211" w14:textId="5299A684" w:rsidR="00C20169" w:rsidRPr="00586A0D" w:rsidRDefault="00C20169" w:rsidP="00C20169">
      <w:pPr>
        <w:rPr>
          <w:color w:val="FF0000"/>
        </w:rPr>
      </w:pPr>
    </w:p>
    <w:p w14:paraId="460899BA" w14:textId="4216CB1F" w:rsidR="002C59AC" w:rsidRPr="00552205" w:rsidRDefault="002C59AC" w:rsidP="002C59AC">
      <w:r w:rsidRPr="00552205">
        <w:t>Veure annex nº1 Carta de colors de la zona del Nucli antic</w:t>
      </w:r>
      <w:r w:rsidR="00464E56">
        <w:t>,</w:t>
      </w:r>
      <w:r w:rsidR="00464E56" w:rsidRPr="00552205">
        <w:t xml:space="preserve"> Raval i </w:t>
      </w:r>
      <w:proofErr w:type="spellStart"/>
      <w:r w:rsidR="00464E56" w:rsidRPr="00552205">
        <w:t>Ravalet</w:t>
      </w:r>
      <w:proofErr w:type="spellEnd"/>
    </w:p>
    <w:p w14:paraId="52FE4FAF" w14:textId="77777777" w:rsidR="002C59AC" w:rsidRPr="00552205" w:rsidRDefault="002C59AC" w:rsidP="002C59AC">
      <w:pPr>
        <w:rPr>
          <w:rFonts w:cs="Times New Roman"/>
        </w:rPr>
      </w:pPr>
    </w:p>
    <w:p w14:paraId="637523F9" w14:textId="1B90AD61" w:rsidR="002C59AC" w:rsidRPr="00552205" w:rsidRDefault="002C59AC" w:rsidP="002C59AC">
      <w:pPr>
        <w:pStyle w:val="Ttol4"/>
        <w:numPr>
          <w:ilvl w:val="0"/>
          <w:numId w:val="0"/>
        </w:numPr>
      </w:pPr>
      <w:bookmarkStart w:id="17" w:name="_Toc65607888"/>
      <w:r w:rsidRPr="00552205">
        <w:lastRenderedPageBreak/>
        <w:t>DISPOSICIO TRANSITÒRIA</w:t>
      </w:r>
      <w:bookmarkEnd w:id="17"/>
      <w:r w:rsidRPr="00552205">
        <w:t xml:space="preserve"> </w:t>
      </w:r>
    </w:p>
    <w:p w14:paraId="7AE3A937" w14:textId="77777777" w:rsidR="002C59AC" w:rsidRPr="00552205" w:rsidRDefault="002C59AC" w:rsidP="002C59AC">
      <w:pPr>
        <w:pStyle w:val="Default"/>
        <w:jc w:val="both"/>
        <w:rPr>
          <w:rFonts w:ascii="Calibri" w:hAnsi="Calibri"/>
          <w:lang w:val="ca-ES"/>
        </w:rPr>
      </w:pPr>
    </w:p>
    <w:p w14:paraId="1D6591E5" w14:textId="7F97BABC" w:rsidR="002C59AC" w:rsidRPr="00552205" w:rsidRDefault="002C59AC" w:rsidP="00E42E34">
      <w:r w:rsidRPr="00552205">
        <w:t xml:space="preserve">Les llicències amb anterioritat a l’aprovació d’aquestes Ordenances es veuran afectades per les mateixes sempre i quan el procés d’execució així ho permeti. </w:t>
      </w:r>
    </w:p>
    <w:p w14:paraId="3972F2B2" w14:textId="77777777" w:rsidR="002C59AC" w:rsidRPr="00552205" w:rsidRDefault="002C59AC" w:rsidP="002C59AC">
      <w:pPr>
        <w:rPr>
          <w:b/>
          <w:bCs/>
        </w:rPr>
      </w:pPr>
    </w:p>
    <w:p w14:paraId="09D557DB" w14:textId="77777777" w:rsidR="002C59AC" w:rsidRPr="00552205" w:rsidRDefault="002C59AC" w:rsidP="002C59AC">
      <w:pPr>
        <w:pStyle w:val="Ttol4"/>
        <w:numPr>
          <w:ilvl w:val="0"/>
          <w:numId w:val="0"/>
        </w:numPr>
      </w:pPr>
      <w:bookmarkStart w:id="18" w:name="_Toc65607889"/>
      <w:r w:rsidRPr="00552205">
        <w:t>DISPOSICIÓ FINAL</w:t>
      </w:r>
      <w:bookmarkEnd w:id="18"/>
      <w:r w:rsidRPr="00552205">
        <w:t xml:space="preserve"> </w:t>
      </w:r>
    </w:p>
    <w:p w14:paraId="58982115" w14:textId="54D020E0" w:rsidR="002C59AC" w:rsidRPr="00552205" w:rsidRDefault="002C59AC" w:rsidP="002C59AC">
      <w:r w:rsidRPr="00552205">
        <w:t>La present Ordenança entrarà en vigor l’endemà de la publicació de la seva aprovació en el Diari Oficial de la Generalitat de Catalunya, prèvia publicació íntegra del seu text en el Butlletí Oficial de la Província de Girona, i transcurs del termini legal previst.</w:t>
      </w:r>
    </w:p>
    <w:p w14:paraId="7013771D" w14:textId="50675FF4" w:rsidR="002C59AC" w:rsidRPr="00552205" w:rsidRDefault="002C59AC" w:rsidP="002C59AC"/>
    <w:bookmarkEnd w:id="3"/>
    <w:p w14:paraId="28D90263" w14:textId="347E5F93" w:rsidR="00C6231B" w:rsidRPr="00552205" w:rsidRDefault="00C6231B" w:rsidP="002C59AC"/>
    <w:sectPr w:rsidR="00C6231B" w:rsidRPr="00552205" w:rsidSect="008A4337">
      <w:pgSz w:w="11906" w:h="16838" w:code="9"/>
      <w:pgMar w:top="1701" w:right="1134"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41EC" w14:textId="77777777" w:rsidR="00F75316" w:rsidRDefault="00F75316">
      <w:r>
        <w:separator/>
      </w:r>
    </w:p>
    <w:p w14:paraId="05BCEE0E" w14:textId="77777777" w:rsidR="00F75316" w:rsidRDefault="00F75316"/>
  </w:endnote>
  <w:endnote w:type="continuationSeparator" w:id="0">
    <w:p w14:paraId="2E399E1E" w14:textId="77777777" w:rsidR="00F75316" w:rsidRDefault="00F75316">
      <w:r>
        <w:continuationSeparator/>
      </w:r>
    </w:p>
    <w:p w14:paraId="7373BF69" w14:textId="77777777" w:rsidR="00F75316" w:rsidRDefault="00F75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2388" w14:textId="77777777" w:rsidR="00A3042D" w:rsidRDefault="00A3042D" w:rsidP="00E6096F">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53E8F9" w14:textId="77777777" w:rsidR="00A3042D" w:rsidRDefault="00A3042D" w:rsidP="008A4337">
    <w:pPr>
      <w:pStyle w:val="Peu"/>
      <w:framePr w:wrap="around"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2027EA9E" w14:textId="77777777" w:rsidR="00A3042D" w:rsidRDefault="00A3042D" w:rsidP="008A4337">
    <w:pPr>
      <w:pStyle w:val="Peu"/>
      <w:framePr w:wrap="around"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30EDDA57" w14:textId="09E48DFD" w:rsidR="00A3042D" w:rsidRDefault="00A3042D" w:rsidP="00B67C56">
    <w:pPr>
      <w:pStyle w:val="Peu"/>
      <w:ind w:right="360"/>
    </w:pPr>
    <w:r w:rsidRPr="006F1A5C">
      <w:t xml:space="preserve">Pàgina </w:t>
    </w:r>
    <w:r>
      <w:rPr>
        <w:rStyle w:val="Nmerodepgina"/>
      </w:rPr>
      <w:tab/>
    </w:r>
    <w:r>
      <w:t>Normativa urbanística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797E" w14:textId="77777777" w:rsidR="00A3042D" w:rsidRPr="00AA6F8B" w:rsidRDefault="00A3042D" w:rsidP="00AA6F8B">
    <w:pPr>
      <w:pStyle w:val="Peu"/>
      <w:framePr w:wrap="around" w:vAnchor="text" w:hAnchor="margin" w:xAlign="right" w:y="1"/>
      <w:pBdr>
        <w:top w:val="none" w:sz="0" w:space="0" w:color="auto"/>
      </w:pBdr>
      <w:rPr>
        <w:rStyle w:val="Nmerodepgina"/>
      </w:rPr>
    </w:pPr>
    <w:r w:rsidRPr="00AA6F8B">
      <w:rPr>
        <w:rStyle w:val="Nmerodepgina"/>
      </w:rPr>
      <w:fldChar w:fldCharType="begin"/>
    </w:r>
    <w:r w:rsidRPr="00AA6F8B">
      <w:rPr>
        <w:rStyle w:val="Nmerodepgina"/>
      </w:rPr>
      <w:instrText xml:space="preserve">PAGE  </w:instrText>
    </w:r>
    <w:r w:rsidRPr="00AA6F8B">
      <w:rPr>
        <w:rStyle w:val="Nmerodepgina"/>
      </w:rPr>
      <w:fldChar w:fldCharType="separate"/>
    </w:r>
    <w:r w:rsidRPr="00AA6F8B">
      <w:rPr>
        <w:rStyle w:val="Nmerodepgina"/>
        <w:noProof/>
      </w:rPr>
      <w:t>37</w:t>
    </w:r>
    <w:r w:rsidRPr="00AA6F8B">
      <w:rPr>
        <w:rStyle w:val="Nmerodepgina"/>
      </w:rPr>
      <w:fldChar w:fldCharType="end"/>
    </w:r>
  </w:p>
  <w:p w14:paraId="7A39F5E2" w14:textId="191ED829" w:rsidR="00A3042D" w:rsidRPr="00394186" w:rsidRDefault="00394186" w:rsidP="002C59AC">
    <w:pPr>
      <w:pStyle w:val="Peu"/>
      <w:pBdr>
        <w:top w:val="none" w:sz="0" w:space="0" w:color="auto"/>
      </w:pBdr>
      <w:ind w:right="360"/>
      <w:rPr>
        <w:color w:val="808080" w:themeColor="background1" w:themeShade="80"/>
      </w:rPr>
    </w:pPr>
    <w:r w:rsidRPr="00394186">
      <w:rPr>
        <w:color w:val="808080" w:themeColor="background1" w:themeShade="80"/>
        <w:szCs w:val="14"/>
      </w:rPr>
      <w:t>Ordenança del tractament cromàtic de les façanes del Nucli antic i Ravals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0F38" w14:textId="77777777" w:rsidR="00F75316" w:rsidRDefault="00F75316">
      <w:r>
        <w:separator/>
      </w:r>
    </w:p>
    <w:p w14:paraId="2CEBA5A5" w14:textId="77777777" w:rsidR="00F75316" w:rsidRDefault="00F75316"/>
  </w:footnote>
  <w:footnote w:type="continuationSeparator" w:id="0">
    <w:p w14:paraId="6367AA9D" w14:textId="77777777" w:rsidR="00F75316" w:rsidRDefault="00F75316">
      <w:r>
        <w:continuationSeparator/>
      </w:r>
    </w:p>
    <w:p w14:paraId="1B092A4B" w14:textId="77777777" w:rsidR="00F75316" w:rsidRDefault="00F75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20A1" w14:textId="77777777" w:rsidR="00A3042D" w:rsidRPr="00842973" w:rsidRDefault="00A3042D">
    <w:pPr>
      <w:pStyle w:val="Capalera"/>
      <w:rPr>
        <w:lang w:val="pt-BR"/>
      </w:rPr>
    </w:pPr>
    <w:proofErr w:type="spellStart"/>
    <w:r w:rsidRPr="00842973">
      <w:rPr>
        <w:lang w:val="pt-BR"/>
      </w:rPr>
      <w:t>Agost</w:t>
    </w:r>
    <w:proofErr w:type="spellEnd"/>
    <w:r w:rsidRPr="00842973">
      <w:rPr>
        <w:lang w:val="pt-BR"/>
      </w:rPr>
      <w:t xml:space="preserve"> 2008</w:t>
    </w:r>
    <w:r w:rsidRPr="00842973">
      <w:rPr>
        <w:lang w:val="pt-BR"/>
      </w:rPr>
      <w:tab/>
    </w:r>
    <w:proofErr w:type="spellStart"/>
    <w:r w:rsidRPr="00842973">
      <w:rPr>
        <w:lang w:val="pt-BR"/>
      </w:rPr>
      <w:t>Àrea</w:t>
    </w:r>
    <w:proofErr w:type="spellEnd"/>
    <w:r w:rsidRPr="00842973">
      <w:rPr>
        <w:lang w:val="pt-BR"/>
      </w:rPr>
      <w:t xml:space="preserve"> </w:t>
    </w:r>
    <w:proofErr w:type="spellStart"/>
    <w:r w:rsidRPr="00842973">
      <w:rPr>
        <w:lang w:val="pt-BR"/>
      </w:rPr>
      <w:t>estratègica</w:t>
    </w:r>
    <w:proofErr w:type="spellEnd"/>
    <w:r w:rsidRPr="00842973">
      <w:rPr>
        <w:lang w:val="pt-BR"/>
      </w:rPr>
      <w:t xml:space="preserve"> residencial ‘</w:t>
    </w:r>
    <w:proofErr w:type="spellStart"/>
    <w:r w:rsidRPr="00842973">
      <w:rPr>
        <w:lang w:val="pt-BR"/>
      </w:rPr>
      <w:t>Nom</w:t>
    </w:r>
    <w:proofErr w:type="spellEnd"/>
    <w:r w:rsidRPr="00842973">
      <w:rPr>
        <w:lang w:val="pt-BR"/>
      </w:rPr>
      <w:t xml:space="preserve"> de </w:t>
    </w:r>
    <w:proofErr w:type="spellStart"/>
    <w:r w:rsidRPr="00842973">
      <w:rPr>
        <w:lang w:val="pt-BR"/>
      </w:rPr>
      <w:t>l’ARE</w:t>
    </w:r>
    <w:proofErr w:type="spellEnd"/>
    <w:r w:rsidRPr="00842973">
      <w:rPr>
        <w:lang w:val="pt-BR"/>
      </w:rPr>
      <w:t>’ (</w:t>
    </w:r>
    <w:proofErr w:type="spellStart"/>
    <w:r w:rsidRPr="00842973">
      <w:rPr>
        <w:lang w:val="pt-BR"/>
      </w:rPr>
      <w:t>Municipi</w:t>
    </w:r>
    <w:proofErr w:type="spellEnd"/>
    <w:r w:rsidRPr="00842973">
      <w:rPr>
        <w:lang w:val="pt-B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31B9" w14:textId="4D048E71" w:rsidR="00A3042D" w:rsidRPr="00907146" w:rsidRDefault="00A3042D" w:rsidP="00907146">
    <w:pPr>
      <w:pStyle w:val="Capaler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EE65AC"/>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3DD2045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168C3EF2"/>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992820F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8EB6556E"/>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86441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08D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DCD93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003AD6"/>
    <w:lvl w:ilvl="0">
      <w:start w:val="1"/>
      <w:numFmt w:val="decimal"/>
      <w:pStyle w:val="Llistanumerada"/>
      <w:lvlText w:val="%1."/>
      <w:lvlJc w:val="left"/>
      <w:pPr>
        <w:tabs>
          <w:tab w:val="num" w:pos="360"/>
        </w:tabs>
        <w:ind w:left="360" w:hanging="360"/>
      </w:pPr>
      <w:rPr>
        <w:rFonts w:hint="default"/>
      </w:rPr>
    </w:lvl>
  </w:abstractNum>
  <w:abstractNum w:abstractNumId="9" w15:restartNumberingAfterBreak="0">
    <w:nsid w:val="FFFFFF89"/>
    <w:multiLevelType w:val="singleLevel"/>
    <w:tmpl w:val="62608CAC"/>
    <w:lvl w:ilvl="0">
      <w:start w:val="1"/>
      <w:numFmt w:val="bullet"/>
      <w:pStyle w:val="Llistaambpics"/>
      <w:lvlText w:val=""/>
      <w:lvlJc w:val="left"/>
      <w:pPr>
        <w:tabs>
          <w:tab w:val="num" w:pos="360"/>
        </w:tabs>
        <w:ind w:left="360" w:hanging="360"/>
      </w:pPr>
      <w:rPr>
        <w:rFonts w:ascii="Symbol" w:hAnsi="Symbol" w:hint="default"/>
        <w:sz w:val="20"/>
      </w:rPr>
    </w:lvl>
  </w:abstractNum>
  <w:abstractNum w:abstractNumId="10" w15:restartNumberingAfterBreak="0">
    <w:nsid w:val="00A97AA5"/>
    <w:multiLevelType w:val="multilevel"/>
    <w:tmpl w:val="0C0A0023"/>
    <w:styleLink w:val="ArticleSecci"/>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6D4FBD"/>
    <w:multiLevelType w:val="multilevel"/>
    <w:tmpl w:val="C02C1372"/>
    <w:lvl w:ilvl="0">
      <w:start w:val="1"/>
      <w:numFmt w:val="upperRoman"/>
      <w:pStyle w:val="Ttol1"/>
      <w:suff w:val="space"/>
      <w:lvlText w:val="TÍTOL %1."/>
      <w:lvlJc w:val="right"/>
      <w:pPr>
        <w:ind w:left="0" w:firstLine="0"/>
      </w:pPr>
      <w:rPr>
        <w:rFonts w:hint="default"/>
      </w:rPr>
    </w:lvl>
    <w:lvl w:ilvl="1">
      <w:start w:val="1"/>
      <w:numFmt w:val="decimal"/>
      <w:pStyle w:val="Ttol2"/>
      <w:suff w:val="space"/>
      <w:lvlText w:val="CAPÍTOL %2."/>
      <w:lvlJc w:val="right"/>
      <w:pPr>
        <w:ind w:left="0" w:firstLine="0"/>
      </w:pPr>
      <w:rPr>
        <w:rFonts w:hint="default"/>
      </w:rPr>
    </w:lvl>
    <w:lvl w:ilvl="2">
      <w:start w:val="1"/>
      <w:numFmt w:val="decimal"/>
      <w:pStyle w:val="Ttol3"/>
      <w:suff w:val="space"/>
      <w:lvlText w:val="Secció %3."/>
      <w:lvlJc w:val="right"/>
      <w:pPr>
        <w:ind w:left="0" w:firstLine="0"/>
      </w:pPr>
      <w:rPr>
        <w:rFonts w:hint="default"/>
      </w:rPr>
    </w:lvl>
    <w:lvl w:ilvl="3">
      <w:start w:val="1"/>
      <w:numFmt w:val="decimal"/>
      <w:lvlRestart w:val="0"/>
      <w:pStyle w:val="Ttol4"/>
      <w:suff w:val="space"/>
      <w:lvlText w:val="Article %4."/>
      <w:lvlJc w:val="right"/>
      <w:pPr>
        <w:ind w:left="0" w:firstLine="0"/>
      </w:pPr>
      <w:rPr>
        <w:rFonts w:hint="default"/>
      </w:rPr>
    </w:lvl>
    <w:lvl w:ilvl="4">
      <w:start w:val="1"/>
      <w:numFmt w:val="none"/>
      <w:pStyle w:val="Ttol5"/>
      <w:suff w:val="nothing"/>
      <w:lvlText w:val=""/>
      <w:lvlJc w:val="left"/>
      <w:pPr>
        <w:ind w:left="0" w:firstLine="0"/>
      </w:pPr>
      <w:rPr>
        <w:rFonts w:hint="default"/>
      </w:rPr>
    </w:lvl>
    <w:lvl w:ilvl="5">
      <w:start w:val="1"/>
      <w:numFmt w:val="none"/>
      <w:pStyle w:val="Ttol6"/>
      <w:suff w:val="nothing"/>
      <w:lvlText w:val=""/>
      <w:lvlJc w:val="left"/>
      <w:pPr>
        <w:ind w:left="0" w:firstLine="0"/>
      </w:pPr>
      <w:rPr>
        <w:rFonts w:hint="default"/>
      </w:rPr>
    </w:lvl>
    <w:lvl w:ilvl="6">
      <w:start w:val="1"/>
      <w:numFmt w:val="none"/>
      <w:pStyle w:val="Ttol7"/>
      <w:suff w:val="nothing"/>
      <w:lvlText w:val=""/>
      <w:lvlJc w:val="left"/>
      <w:pPr>
        <w:ind w:left="0" w:firstLine="0"/>
      </w:pPr>
      <w:rPr>
        <w:rFonts w:hint="default"/>
      </w:rPr>
    </w:lvl>
    <w:lvl w:ilvl="7">
      <w:start w:val="1"/>
      <w:numFmt w:val="none"/>
      <w:pStyle w:val="Ttol8"/>
      <w:suff w:val="nothing"/>
      <w:lvlText w:val=""/>
      <w:lvlJc w:val="left"/>
      <w:pPr>
        <w:ind w:left="0" w:firstLine="0"/>
      </w:pPr>
      <w:rPr>
        <w:rFonts w:hint="default"/>
      </w:rPr>
    </w:lvl>
    <w:lvl w:ilvl="8">
      <w:start w:val="1"/>
      <w:numFmt w:val="none"/>
      <w:pStyle w:val="Ttol9"/>
      <w:suff w:val="nothing"/>
      <w:lvlText w:val=""/>
      <w:lvlJc w:val="left"/>
      <w:pPr>
        <w:ind w:left="0" w:firstLine="0"/>
      </w:pPr>
      <w:rPr>
        <w:rFonts w:hint="default"/>
      </w:rPr>
    </w:lvl>
  </w:abstractNum>
  <w:abstractNum w:abstractNumId="12" w15:restartNumberingAfterBreak="0">
    <w:nsid w:val="258C148E"/>
    <w:multiLevelType w:val="hybridMultilevel"/>
    <w:tmpl w:val="DDB86522"/>
    <w:lvl w:ilvl="0" w:tplc="24FAFA1C">
      <w:start w:val="1"/>
      <w:numFmt w:val="decimal"/>
      <w:lvlText w:val="%1."/>
      <w:lvlJc w:val="left"/>
      <w:pPr>
        <w:ind w:left="720" w:hanging="607"/>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AF376E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0FB5495"/>
    <w:multiLevelType w:val="hybridMultilevel"/>
    <w:tmpl w:val="CAE2DD72"/>
    <w:lvl w:ilvl="0" w:tplc="43989492">
      <w:start w:val="1"/>
      <w:numFmt w:val="lowerLetter"/>
      <w:pStyle w:val="Listaconletras"/>
      <w:lvlText w:val="%1."/>
      <w:lvlJc w:val="left"/>
      <w:pPr>
        <w:tabs>
          <w:tab w:val="num" w:pos="714"/>
        </w:tabs>
        <w:ind w:left="714" w:hanging="357"/>
      </w:pPr>
      <w:rPr>
        <w:rFonts w:hint="default"/>
      </w:rPr>
    </w:lvl>
    <w:lvl w:ilvl="1" w:tplc="0C0A0019">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5" w15:restartNumberingAfterBreak="0">
    <w:nsid w:val="44B355A1"/>
    <w:multiLevelType w:val="multilevel"/>
    <w:tmpl w:val="B84CDF00"/>
    <w:styleLink w:val="1ai1"/>
    <w:lvl w:ilvl="0">
      <w:start w:val="1"/>
      <w:numFmt w:val="upperRoman"/>
      <w:pStyle w:val="TTOL"/>
      <w:suff w:val="space"/>
      <w:lvlText w:val="TÍTOL %1"/>
      <w:lvlJc w:val="right"/>
      <w:pPr>
        <w:ind w:left="709" w:firstLine="0"/>
      </w:pPr>
      <w:rPr>
        <w:rFonts w:hint="default"/>
        <w:i w:val="0"/>
        <w:color w:val="7F7F7F" w:themeColor="text1" w:themeTint="80"/>
      </w:rPr>
    </w:lvl>
    <w:lvl w:ilvl="1">
      <w:start w:val="1"/>
      <w:numFmt w:val="upperRoman"/>
      <w:pStyle w:val="CAPTOL"/>
      <w:suff w:val="space"/>
      <w:lvlText w:val="CAPÍTOL  %2"/>
      <w:lvlJc w:val="right"/>
      <w:pPr>
        <w:ind w:left="0" w:firstLine="0"/>
      </w:pPr>
      <w:rPr>
        <w:rFonts w:hint="default"/>
        <w:color w:val="7F7F7F" w:themeColor="text1" w:themeTint="80"/>
        <w:sz w:val="24"/>
        <w:szCs w:val="24"/>
      </w:rPr>
    </w:lvl>
    <w:lvl w:ilvl="2">
      <w:start w:val="1"/>
      <w:numFmt w:val="decimal"/>
      <w:pStyle w:val="SECCI"/>
      <w:suff w:val="space"/>
      <w:lvlText w:val="SECCIÓ %3"/>
      <w:lvlJc w:val="right"/>
      <w:pPr>
        <w:ind w:left="709" w:firstLine="0"/>
      </w:pPr>
      <w:rPr>
        <w:rFonts w:hint="default"/>
        <w:color w:val="7F7F7F" w:themeColor="text1" w:themeTint="80"/>
      </w:rPr>
    </w:lvl>
    <w:lvl w:ilvl="3">
      <w:start w:val="1"/>
      <w:numFmt w:val="decimal"/>
      <w:lvlRestart w:val="0"/>
      <w:pStyle w:val="Article"/>
      <w:suff w:val="space"/>
      <w:lvlText w:val="Article %4 "/>
      <w:lvlJc w:val="right"/>
      <w:pPr>
        <w:ind w:left="709" w:firstLine="0"/>
      </w:pPr>
      <w:rPr>
        <w:rFonts w:hint="default"/>
        <w:i w:val="0"/>
        <w:color w:val="7F7F7F" w:themeColor="text1" w:themeTint="80"/>
      </w:rPr>
    </w:lvl>
    <w:lvl w:ilvl="4">
      <w:start w:val="1"/>
      <w:numFmt w:val="decimal"/>
      <w:pStyle w:val="Llista1"/>
      <w:lvlText w:val="%5.-"/>
      <w:lvlJc w:val="left"/>
      <w:pPr>
        <w:tabs>
          <w:tab w:val="num" w:pos="992"/>
        </w:tabs>
        <w:ind w:left="992" w:hanging="425"/>
      </w:pPr>
      <w:rPr>
        <w:rFonts w:cs="Times New Roman"/>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lista21"/>
      <w:lvlText w:val="%6.-"/>
      <w:lvlJc w:val="left"/>
      <w:pPr>
        <w:tabs>
          <w:tab w:val="num" w:pos="1559"/>
        </w:tabs>
        <w:ind w:left="1559"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Llista31"/>
      <w:lvlText w:val="%7.-"/>
      <w:lvlJc w:val="left"/>
      <w:pPr>
        <w:tabs>
          <w:tab w:val="num" w:pos="2126"/>
        </w:tabs>
        <w:ind w:left="2126" w:hanging="425"/>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535F1CAA"/>
    <w:multiLevelType w:val="hybridMultilevel"/>
    <w:tmpl w:val="A26E06E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5FB336A"/>
    <w:multiLevelType w:val="multilevel"/>
    <w:tmpl w:val="B84CDF00"/>
    <w:numStyleLink w:val="1ai1"/>
  </w:abstractNum>
  <w:abstractNum w:abstractNumId="18" w15:restartNumberingAfterBreak="0">
    <w:nsid w:val="5DA41B84"/>
    <w:multiLevelType w:val="hybridMultilevel"/>
    <w:tmpl w:val="B9EC42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6383415"/>
    <w:multiLevelType w:val="hybridMultilevel"/>
    <w:tmpl w:val="E8129094"/>
    <w:lvl w:ilvl="0" w:tplc="E5CA041E">
      <w:start w:val="1"/>
      <w:numFmt w:val="decimal"/>
      <w:pStyle w:val="Pargrafdellista"/>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75D2458A"/>
    <w:multiLevelType w:val="hybridMultilevel"/>
    <w:tmpl w:val="295E79BC"/>
    <w:lvl w:ilvl="0" w:tplc="40987BE6">
      <w:start w:val="1"/>
      <w:numFmt w:val="lowerLetter"/>
      <w:lvlText w:val="%1."/>
      <w:lvlJc w:val="left"/>
      <w:pPr>
        <w:ind w:left="1004" w:hanging="360"/>
      </w:pPr>
      <w:rPr>
        <w:rFonts w:ascii="Arial" w:hAnsi="Arial" w:hint="default"/>
        <w:caps w:val="0"/>
        <w:strike w:val="0"/>
        <w:dstrike w:val="0"/>
        <w:outline w:val="0"/>
        <w:shadow w:val="0"/>
        <w:emboss w:val="0"/>
        <w:imprint w:val="0"/>
        <w:vanish w:val="0"/>
        <w:sz w:val="20"/>
        <w:vertAlign w:val="baseline"/>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1" w15:restartNumberingAfterBreak="0">
    <w:nsid w:val="7A0031A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02311683">
    <w:abstractNumId w:val="8"/>
  </w:num>
  <w:num w:numId="2" w16cid:durableId="1737818744">
    <w:abstractNumId w:val="3"/>
  </w:num>
  <w:num w:numId="3" w16cid:durableId="409230993">
    <w:abstractNumId w:val="2"/>
  </w:num>
  <w:num w:numId="4" w16cid:durableId="88282245">
    <w:abstractNumId w:val="1"/>
  </w:num>
  <w:num w:numId="5" w16cid:durableId="1297639879">
    <w:abstractNumId w:val="0"/>
  </w:num>
  <w:num w:numId="6" w16cid:durableId="863711551">
    <w:abstractNumId w:val="9"/>
  </w:num>
  <w:num w:numId="7" w16cid:durableId="416098043">
    <w:abstractNumId w:val="7"/>
  </w:num>
  <w:num w:numId="8" w16cid:durableId="140390008">
    <w:abstractNumId w:val="6"/>
  </w:num>
  <w:num w:numId="9" w16cid:durableId="378021658">
    <w:abstractNumId w:val="5"/>
  </w:num>
  <w:num w:numId="10" w16cid:durableId="480191677">
    <w:abstractNumId w:val="4"/>
  </w:num>
  <w:num w:numId="11" w16cid:durableId="734548716">
    <w:abstractNumId w:val="21"/>
  </w:num>
  <w:num w:numId="12" w16cid:durableId="843008308">
    <w:abstractNumId w:val="13"/>
  </w:num>
  <w:num w:numId="13" w16cid:durableId="59597166">
    <w:abstractNumId w:val="10"/>
  </w:num>
  <w:num w:numId="14" w16cid:durableId="1029452560">
    <w:abstractNumId w:val="14"/>
  </w:num>
  <w:num w:numId="15" w16cid:durableId="928392442">
    <w:abstractNumId w:val="11"/>
  </w:num>
  <w:num w:numId="16" w16cid:durableId="821509731">
    <w:abstractNumId w:val="15"/>
  </w:num>
  <w:num w:numId="17" w16cid:durableId="410124289">
    <w:abstractNumId w:val="17"/>
  </w:num>
  <w:num w:numId="18" w16cid:durableId="475998412">
    <w:abstractNumId w:val="12"/>
  </w:num>
  <w:num w:numId="19" w16cid:durableId="1435443049">
    <w:abstractNumId w:val="18"/>
  </w:num>
  <w:num w:numId="20" w16cid:durableId="1923182021">
    <w:abstractNumId w:val="20"/>
  </w:num>
  <w:num w:numId="21" w16cid:durableId="1619096803">
    <w:abstractNumId w:val="19"/>
  </w:num>
  <w:num w:numId="22" w16cid:durableId="178323809">
    <w:abstractNumId w:val="16"/>
  </w:num>
  <w:num w:numId="23" w16cid:durableId="61991997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29"/>
    <w:rsid w:val="000033CE"/>
    <w:rsid w:val="000037CA"/>
    <w:rsid w:val="00011402"/>
    <w:rsid w:val="0002411E"/>
    <w:rsid w:val="00024515"/>
    <w:rsid w:val="00042C2D"/>
    <w:rsid w:val="00044D67"/>
    <w:rsid w:val="00047785"/>
    <w:rsid w:val="0005480F"/>
    <w:rsid w:val="0006162B"/>
    <w:rsid w:val="0008664E"/>
    <w:rsid w:val="000A0EC6"/>
    <w:rsid w:val="000A3588"/>
    <w:rsid w:val="000C2249"/>
    <w:rsid w:val="000C3AD4"/>
    <w:rsid w:val="000D0612"/>
    <w:rsid w:val="000D67A4"/>
    <w:rsid w:val="000E3A75"/>
    <w:rsid w:val="000F5FED"/>
    <w:rsid w:val="00101C48"/>
    <w:rsid w:val="00116E17"/>
    <w:rsid w:val="00130DAE"/>
    <w:rsid w:val="0013141C"/>
    <w:rsid w:val="00132B8F"/>
    <w:rsid w:val="00133666"/>
    <w:rsid w:val="00137744"/>
    <w:rsid w:val="00151B4E"/>
    <w:rsid w:val="00153FAD"/>
    <w:rsid w:val="00155351"/>
    <w:rsid w:val="00156588"/>
    <w:rsid w:val="00164D75"/>
    <w:rsid w:val="00170553"/>
    <w:rsid w:val="0017436E"/>
    <w:rsid w:val="00181CEF"/>
    <w:rsid w:val="001840A2"/>
    <w:rsid w:val="00191758"/>
    <w:rsid w:val="001A40D7"/>
    <w:rsid w:val="001D4A86"/>
    <w:rsid w:val="001E41D0"/>
    <w:rsid w:val="001F50A1"/>
    <w:rsid w:val="001F7F14"/>
    <w:rsid w:val="00222C33"/>
    <w:rsid w:val="00230CC1"/>
    <w:rsid w:val="00246CCE"/>
    <w:rsid w:val="002477B7"/>
    <w:rsid w:val="0025434A"/>
    <w:rsid w:val="00254882"/>
    <w:rsid w:val="00265AB9"/>
    <w:rsid w:val="00266D5A"/>
    <w:rsid w:val="00271CB5"/>
    <w:rsid w:val="00273752"/>
    <w:rsid w:val="002815CA"/>
    <w:rsid w:val="00281BBB"/>
    <w:rsid w:val="00282845"/>
    <w:rsid w:val="002874D9"/>
    <w:rsid w:val="00287E2B"/>
    <w:rsid w:val="00290EE4"/>
    <w:rsid w:val="00294025"/>
    <w:rsid w:val="002A122D"/>
    <w:rsid w:val="002B14FD"/>
    <w:rsid w:val="002B1B7A"/>
    <w:rsid w:val="002B6C77"/>
    <w:rsid w:val="002C59AC"/>
    <w:rsid w:val="002D6E3F"/>
    <w:rsid w:val="002E2E20"/>
    <w:rsid w:val="002E4D58"/>
    <w:rsid w:val="002F1A23"/>
    <w:rsid w:val="002F2C1D"/>
    <w:rsid w:val="002F4531"/>
    <w:rsid w:val="002F78E4"/>
    <w:rsid w:val="00313E4A"/>
    <w:rsid w:val="003352B2"/>
    <w:rsid w:val="003457EA"/>
    <w:rsid w:val="0034700F"/>
    <w:rsid w:val="00364629"/>
    <w:rsid w:val="003718CA"/>
    <w:rsid w:val="00375857"/>
    <w:rsid w:val="0038196A"/>
    <w:rsid w:val="00394186"/>
    <w:rsid w:val="0039760D"/>
    <w:rsid w:val="00397D07"/>
    <w:rsid w:val="003A17FD"/>
    <w:rsid w:val="003B1A89"/>
    <w:rsid w:val="003C47A4"/>
    <w:rsid w:val="003D4144"/>
    <w:rsid w:val="003E1833"/>
    <w:rsid w:val="003E3BAD"/>
    <w:rsid w:val="00402D14"/>
    <w:rsid w:val="00404906"/>
    <w:rsid w:val="00410A0F"/>
    <w:rsid w:val="00412F42"/>
    <w:rsid w:val="00420D24"/>
    <w:rsid w:val="00443CF8"/>
    <w:rsid w:val="00464E56"/>
    <w:rsid w:val="00471298"/>
    <w:rsid w:val="004767BC"/>
    <w:rsid w:val="00483087"/>
    <w:rsid w:val="004866AC"/>
    <w:rsid w:val="00491272"/>
    <w:rsid w:val="0049162D"/>
    <w:rsid w:val="00492893"/>
    <w:rsid w:val="00492C93"/>
    <w:rsid w:val="004B3E87"/>
    <w:rsid w:val="004C586C"/>
    <w:rsid w:val="004C7A3D"/>
    <w:rsid w:val="004D5A1A"/>
    <w:rsid w:val="004E0409"/>
    <w:rsid w:val="005167FB"/>
    <w:rsid w:val="00520E76"/>
    <w:rsid w:val="0052296D"/>
    <w:rsid w:val="00551B1D"/>
    <w:rsid w:val="00552205"/>
    <w:rsid w:val="00557000"/>
    <w:rsid w:val="00562E80"/>
    <w:rsid w:val="00586A0D"/>
    <w:rsid w:val="00587EBC"/>
    <w:rsid w:val="005B2350"/>
    <w:rsid w:val="005B2C2F"/>
    <w:rsid w:val="005B6419"/>
    <w:rsid w:val="005C4EB3"/>
    <w:rsid w:val="005D0624"/>
    <w:rsid w:val="005D4876"/>
    <w:rsid w:val="005E05A8"/>
    <w:rsid w:val="005E0FE4"/>
    <w:rsid w:val="005E455D"/>
    <w:rsid w:val="005F0A5A"/>
    <w:rsid w:val="005F3C83"/>
    <w:rsid w:val="0063009B"/>
    <w:rsid w:val="00636601"/>
    <w:rsid w:val="00650308"/>
    <w:rsid w:val="0066797C"/>
    <w:rsid w:val="00670669"/>
    <w:rsid w:val="006763FE"/>
    <w:rsid w:val="00696846"/>
    <w:rsid w:val="006A3079"/>
    <w:rsid w:val="006B5302"/>
    <w:rsid w:val="006D03E4"/>
    <w:rsid w:val="006F4BB4"/>
    <w:rsid w:val="006F55CC"/>
    <w:rsid w:val="00707AFC"/>
    <w:rsid w:val="00712423"/>
    <w:rsid w:val="00731914"/>
    <w:rsid w:val="00733124"/>
    <w:rsid w:val="00741CEF"/>
    <w:rsid w:val="0074347F"/>
    <w:rsid w:val="007475A5"/>
    <w:rsid w:val="00755BA2"/>
    <w:rsid w:val="0076057B"/>
    <w:rsid w:val="00763261"/>
    <w:rsid w:val="00777B7E"/>
    <w:rsid w:val="007916DB"/>
    <w:rsid w:val="007A02B8"/>
    <w:rsid w:val="007B141A"/>
    <w:rsid w:val="007B6EED"/>
    <w:rsid w:val="007E5C51"/>
    <w:rsid w:val="007E6220"/>
    <w:rsid w:val="007E7531"/>
    <w:rsid w:val="007F74AA"/>
    <w:rsid w:val="00821A54"/>
    <w:rsid w:val="008224BF"/>
    <w:rsid w:val="00842973"/>
    <w:rsid w:val="00843441"/>
    <w:rsid w:val="008612B6"/>
    <w:rsid w:val="008625A0"/>
    <w:rsid w:val="00894633"/>
    <w:rsid w:val="0089769D"/>
    <w:rsid w:val="008A0ACA"/>
    <w:rsid w:val="008A1D28"/>
    <w:rsid w:val="008A4337"/>
    <w:rsid w:val="008A59BD"/>
    <w:rsid w:val="008A67C2"/>
    <w:rsid w:val="008B7736"/>
    <w:rsid w:val="008D3BC3"/>
    <w:rsid w:val="008E75AB"/>
    <w:rsid w:val="008E7961"/>
    <w:rsid w:val="008F6363"/>
    <w:rsid w:val="009026B5"/>
    <w:rsid w:val="00903B3A"/>
    <w:rsid w:val="00906A35"/>
    <w:rsid w:val="00907146"/>
    <w:rsid w:val="009238F6"/>
    <w:rsid w:val="00937B27"/>
    <w:rsid w:val="0094376D"/>
    <w:rsid w:val="00947955"/>
    <w:rsid w:val="00947BF5"/>
    <w:rsid w:val="0095629B"/>
    <w:rsid w:val="0096523F"/>
    <w:rsid w:val="00966525"/>
    <w:rsid w:val="00973E75"/>
    <w:rsid w:val="00984C53"/>
    <w:rsid w:val="00996F63"/>
    <w:rsid w:val="0099771F"/>
    <w:rsid w:val="00997A41"/>
    <w:rsid w:val="009C00E1"/>
    <w:rsid w:val="009C1A86"/>
    <w:rsid w:val="009D1CE0"/>
    <w:rsid w:val="009D5770"/>
    <w:rsid w:val="009D7A1B"/>
    <w:rsid w:val="009E5A81"/>
    <w:rsid w:val="009F26D0"/>
    <w:rsid w:val="00A025B8"/>
    <w:rsid w:val="00A0685A"/>
    <w:rsid w:val="00A07A80"/>
    <w:rsid w:val="00A3042D"/>
    <w:rsid w:val="00A33E2F"/>
    <w:rsid w:val="00A504D4"/>
    <w:rsid w:val="00A50960"/>
    <w:rsid w:val="00A605FC"/>
    <w:rsid w:val="00A624DF"/>
    <w:rsid w:val="00A638D4"/>
    <w:rsid w:val="00A95976"/>
    <w:rsid w:val="00A95A94"/>
    <w:rsid w:val="00A97E6E"/>
    <w:rsid w:val="00AA1529"/>
    <w:rsid w:val="00AA45C7"/>
    <w:rsid w:val="00AA4A10"/>
    <w:rsid w:val="00AA6F8B"/>
    <w:rsid w:val="00AA7BCD"/>
    <w:rsid w:val="00AB02ED"/>
    <w:rsid w:val="00AB16CE"/>
    <w:rsid w:val="00AB18D2"/>
    <w:rsid w:val="00AB6E26"/>
    <w:rsid w:val="00AC504C"/>
    <w:rsid w:val="00AC6251"/>
    <w:rsid w:val="00AC6E01"/>
    <w:rsid w:val="00AD24C6"/>
    <w:rsid w:val="00AD538A"/>
    <w:rsid w:val="00AE1A1A"/>
    <w:rsid w:val="00AE39B1"/>
    <w:rsid w:val="00B00803"/>
    <w:rsid w:val="00B03517"/>
    <w:rsid w:val="00B13F36"/>
    <w:rsid w:val="00B203E7"/>
    <w:rsid w:val="00B218E9"/>
    <w:rsid w:val="00B42662"/>
    <w:rsid w:val="00B57B0F"/>
    <w:rsid w:val="00B67C56"/>
    <w:rsid w:val="00B779A2"/>
    <w:rsid w:val="00B828F6"/>
    <w:rsid w:val="00B875A7"/>
    <w:rsid w:val="00B877E0"/>
    <w:rsid w:val="00B975FF"/>
    <w:rsid w:val="00BA1BC3"/>
    <w:rsid w:val="00BA68C8"/>
    <w:rsid w:val="00BB2B07"/>
    <w:rsid w:val="00BB4C07"/>
    <w:rsid w:val="00BE04E1"/>
    <w:rsid w:val="00BE305D"/>
    <w:rsid w:val="00BE5D29"/>
    <w:rsid w:val="00C121D1"/>
    <w:rsid w:val="00C20169"/>
    <w:rsid w:val="00C40292"/>
    <w:rsid w:val="00C54148"/>
    <w:rsid w:val="00C54FE5"/>
    <w:rsid w:val="00C60E43"/>
    <w:rsid w:val="00C61D31"/>
    <w:rsid w:val="00C6231B"/>
    <w:rsid w:val="00C73C56"/>
    <w:rsid w:val="00C804CA"/>
    <w:rsid w:val="00CA2753"/>
    <w:rsid w:val="00CC5524"/>
    <w:rsid w:val="00CE1121"/>
    <w:rsid w:val="00CE2F7D"/>
    <w:rsid w:val="00CE5A95"/>
    <w:rsid w:val="00CF419D"/>
    <w:rsid w:val="00D12D3D"/>
    <w:rsid w:val="00D15230"/>
    <w:rsid w:val="00D247E1"/>
    <w:rsid w:val="00D24F82"/>
    <w:rsid w:val="00D463F0"/>
    <w:rsid w:val="00D477A7"/>
    <w:rsid w:val="00D50E8D"/>
    <w:rsid w:val="00DB247F"/>
    <w:rsid w:val="00DC58FA"/>
    <w:rsid w:val="00DC6303"/>
    <w:rsid w:val="00DE3D61"/>
    <w:rsid w:val="00DE40DD"/>
    <w:rsid w:val="00DE6390"/>
    <w:rsid w:val="00DF7BAD"/>
    <w:rsid w:val="00E00130"/>
    <w:rsid w:val="00E02695"/>
    <w:rsid w:val="00E07D46"/>
    <w:rsid w:val="00E103E7"/>
    <w:rsid w:val="00E313AC"/>
    <w:rsid w:val="00E42E34"/>
    <w:rsid w:val="00E6096F"/>
    <w:rsid w:val="00E61F0E"/>
    <w:rsid w:val="00E72DDD"/>
    <w:rsid w:val="00E929B6"/>
    <w:rsid w:val="00EA78E0"/>
    <w:rsid w:val="00EC3898"/>
    <w:rsid w:val="00ED2B7E"/>
    <w:rsid w:val="00ED7B7B"/>
    <w:rsid w:val="00EE0811"/>
    <w:rsid w:val="00EF1705"/>
    <w:rsid w:val="00EF573E"/>
    <w:rsid w:val="00F248F0"/>
    <w:rsid w:val="00F279D5"/>
    <w:rsid w:val="00F460CB"/>
    <w:rsid w:val="00F546AE"/>
    <w:rsid w:val="00F60802"/>
    <w:rsid w:val="00F75229"/>
    <w:rsid w:val="00F75316"/>
    <w:rsid w:val="00F80ECA"/>
    <w:rsid w:val="00F826E6"/>
    <w:rsid w:val="00FA18C7"/>
    <w:rsid w:val="00FA4C00"/>
    <w:rsid w:val="00FA5612"/>
    <w:rsid w:val="00FB00F7"/>
    <w:rsid w:val="00FB179A"/>
    <w:rsid w:val="00FC47AA"/>
    <w:rsid w:val="00FC5012"/>
    <w:rsid w:val="00FC6D7D"/>
    <w:rsid w:val="00FD7AC1"/>
    <w:rsid w:val="00FF37CF"/>
    <w:rsid w:val="00FF525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FFCAD0"/>
  <w15:docId w15:val="{8B106C13-C24D-9D4B-B9D6-E913EC9B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7D"/>
    <w:pPr>
      <w:spacing w:line="360" w:lineRule="auto"/>
      <w:jc w:val="both"/>
    </w:pPr>
    <w:rPr>
      <w:rFonts w:ascii="Helvetica" w:hAnsi="Helvetica" w:cs="Arial"/>
      <w:sz w:val="22"/>
      <w:lang w:eastAsia="es-ES"/>
    </w:rPr>
  </w:style>
  <w:style w:type="paragraph" w:styleId="Ttol1">
    <w:name w:val="heading 1"/>
    <w:basedOn w:val="Textindependent"/>
    <w:next w:val="Textindependent"/>
    <w:qFormat/>
    <w:rsid w:val="00FA4C00"/>
    <w:pPr>
      <w:keepNext/>
      <w:numPr>
        <w:numId w:val="15"/>
      </w:numPr>
      <w:spacing w:before="240" w:after="60"/>
      <w:jc w:val="left"/>
      <w:outlineLvl w:val="0"/>
    </w:pPr>
    <w:rPr>
      <w:b/>
      <w:bCs/>
      <w:kern w:val="32"/>
      <w:sz w:val="24"/>
      <w:szCs w:val="28"/>
    </w:rPr>
  </w:style>
  <w:style w:type="paragraph" w:styleId="Ttol2">
    <w:name w:val="heading 2"/>
    <w:basedOn w:val="Textindependent"/>
    <w:next w:val="Textindependent"/>
    <w:qFormat/>
    <w:rsid w:val="00FA4C00"/>
    <w:pPr>
      <w:keepNext/>
      <w:numPr>
        <w:ilvl w:val="1"/>
        <w:numId w:val="15"/>
      </w:numPr>
      <w:spacing w:before="240" w:after="60"/>
      <w:jc w:val="left"/>
      <w:outlineLvl w:val="1"/>
    </w:pPr>
    <w:rPr>
      <w:b/>
      <w:bCs/>
      <w:szCs w:val="24"/>
    </w:rPr>
  </w:style>
  <w:style w:type="paragraph" w:styleId="Ttol3">
    <w:name w:val="heading 3"/>
    <w:basedOn w:val="Normal"/>
    <w:next w:val="Normal"/>
    <w:qFormat/>
    <w:rsid w:val="00FA4C00"/>
    <w:pPr>
      <w:keepNext/>
      <w:numPr>
        <w:ilvl w:val="2"/>
        <w:numId w:val="15"/>
      </w:numPr>
      <w:spacing w:before="240" w:after="60"/>
      <w:outlineLvl w:val="2"/>
    </w:pPr>
    <w:rPr>
      <w:b/>
      <w:bCs/>
      <w:sz w:val="24"/>
    </w:rPr>
  </w:style>
  <w:style w:type="paragraph" w:styleId="Ttol4">
    <w:name w:val="heading 4"/>
    <w:basedOn w:val="Textindependent"/>
    <w:next w:val="Normal"/>
    <w:qFormat/>
    <w:rsid w:val="00FA4C00"/>
    <w:pPr>
      <w:keepNext/>
      <w:numPr>
        <w:ilvl w:val="3"/>
        <w:numId w:val="15"/>
      </w:numPr>
      <w:spacing w:before="240" w:after="60"/>
      <w:jc w:val="left"/>
      <w:outlineLvl w:val="3"/>
    </w:pPr>
    <w:rPr>
      <w:b/>
      <w:bCs/>
    </w:rPr>
  </w:style>
  <w:style w:type="paragraph" w:styleId="Ttol5">
    <w:name w:val="heading 5"/>
    <w:basedOn w:val="Normal"/>
    <w:next w:val="Normal"/>
    <w:qFormat/>
    <w:rsid w:val="00FA4C00"/>
    <w:pPr>
      <w:numPr>
        <w:ilvl w:val="4"/>
        <w:numId w:val="15"/>
      </w:numPr>
      <w:spacing w:before="240" w:after="60"/>
      <w:outlineLvl w:val="4"/>
    </w:pPr>
    <w:rPr>
      <w:b/>
      <w:bCs/>
      <w:i/>
      <w:iCs/>
      <w:sz w:val="26"/>
      <w:szCs w:val="26"/>
    </w:rPr>
  </w:style>
  <w:style w:type="paragraph" w:styleId="Ttol6">
    <w:name w:val="heading 6"/>
    <w:basedOn w:val="Normal"/>
    <w:next w:val="Normal"/>
    <w:qFormat/>
    <w:rsid w:val="00FA4C00"/>
    <w:pPr>
      <w:numPr>
        <w:ilvl w:val="5"/>
        <w:numId w:val="15"/>
      </w:numPr>
      <w:spacing w:before="240" w:after="60"/>
      <w:outlineLvl w:val="5"/>
    </w:pPr>
    <w:rPr>
      <w:b/>
      <w:bCs/>
      <w:szCs w:val="22"/>
    </w:rPr>
  </w:style>
  <w:style w:type="paragraph" w:styleId="Ttol7">
    <w:name w:val="heading 7"/>
    <w:basedOn w:val="Normal"/>
    <w:next w:val="Normal"/>
    <w:qFormat/>
    <w:rsid w:val="00FA4C00"/>
    <w:pPr>
      <w:numPr>
        <w:ilvl w:val="6"/>
        <w:numId w:val="15"/>
      </w:numPr>
      <w:spacing w:before="240" w:after="60"/>
      <w:outlineLvl w:val="6"/>
    </w:pPr>
  </w:style>
  <w:style w:type="paragraph" w:styleId="Ttol8">
    <w:name w:val="heading 8"/>
    <w:basedOn w:val="Normal"/>
    <w:next w:val="Normal"/>
    <w:qFormat/>
    <w:rsid w:val="00FA4C00"/>
    <w:pPr>
      <w:numPr>
        <w:ilvl w:val="7"/>
        <w:numId w:val="15"/>
      </w:numPr>
      <w:spacing w:before="240" w:after="60"/>
      <w:outlineLvl w:val="7"/>
    </w:pPr>
    <w:rPr>
      <w:i/>
      <w:iCs/>
    </w:rPr>
  </w:style>
  <w:style w:type="paragraph" w:styleId="Ttol9">
    <w:name w:val="heading 9"/>
    <w:basedOn w:val="Normal"/>
    <w:next w:val="Normal"/>
    <w:qFormat/>
    <w:rsid w:val="00FA4C00"/>
    <w:pPr>
      <w:numPr>
        <w:ilvl w:val="8"/>
        <w:numId w:val="15"/>
      </w:numPr>
      <w:spacing w:before="240" w:after="60"/>
      <w:outlineLvl w:val="8"/>
    </w:pPr>
    <w:rPr>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comentari">
    <w:name w:val="annotation text"/>
    <w:basedOn w:val="Normal"/>
    <w:semiHidden/>
    <w:rsid w:val="00364629"/>
  </w:style>
  <w:style w:type="paragraph" w:styleId="Temadelcomentari">
    <w:name w:val="annotation subject"/>
    <w:basedOn w:val="Textdecomentari"/>
    <w:next w:val="Textdecomentari"/>
    <w:semiHidden/>
    <w:rsid w:val="00364629"/>
    <w:rPr>
      <w:b/>
      <w:bCs/>
    </w:rPr>
  </w:style>
  <w:style w:type="paragraph" w:styleId="TtoldIDA">
    <w:name w:val="toa heading"/>
    <w:basedOn w:val="Normal"/>
    <w:next w:val="Normal"/>
    <w:semiHidden/>
    <w:rsid w:val="00364629"/>
    <w:pPr>
      <w:spacing w:before="120"/>
    </w:pPr>
    <w:rPr>
      <w:b/>
      <w:bCs/>
    </w:rPr>
  </w:style>
  <w:style w:type="paragraph" w:styleId="Llegenda">
    <w:name w:val="caption"/>
    <w:basedOn w:val="Normal"/>
    <w:next w:val="Normal"/>
    <w:qFormat/>
    <w:rsid w:val="00364629"/>
    <w:rPr>
      <w:b/>
      <w:bCs/>
    </w:rPr>
  </w:style>
  <w:style w:type="paragraph" w:styleId="ndex1">
    <w:name w:val="index 1"/>
    <w:basedOn w:val="Normal"/>
    <w:next w:val="Normal"/>
    <w:autoRedefine/>
    <w:semiHidden/>
    <w:rsid w:val="00364629"/>
    <w:pPr>
      <w:ind w:left="240" w:hanging="240"/>
    </w:pPr>
  </w:style>
  <w:style w:type="paragraph" w:styleId="ndex2">
    <w:name w:val="index 2"/>
    <w:basedOn w:val="Normal"/>
    <w:next w:val="Normal"/>
    <w:autoRedefine/>
    <w:semiHidden/>
    <w:rsid w:val="00364629"/>
    <w:pPr>
      <w:ind w:left="480" w:hanging="240"/>
    </w:pPr>
  </w:style>
  <w:style w:type="paragraph" w:styleId="ndex3">
    <w:name w:val="index 3"/>
    <w:basedOn w:val="Normal"/>
    <w:next w:val="Normal"/>
    <w:autoRedefine/>
    <w:semiHidden/>
    <w:rsid w:val="00364629"/>
    <w:pPr>
      <w:ind w:left="720" w:hanging="240"/>
    </w:pPr>
  </w:style>
  <w:style w:type="paragraph" w:styleId="ndex4">
    <w:name w:val="index 4"/>
    <w:basedOn w:val="Normal"/>
    <w:next w:val="Normal"/>
    <w:autoRedefine/>
    <w:semiHidden/>
    <w:rsid w:val="00364629"/>
    <w:pPr>
      <w:ind w:left="960" w:hanging="240"/>
    </w:pPr>
  </w:style>
  <w:style w:type="paragraph" w:styleId="ndex5">
    <w:name w:val="index 5"/>
    <w:basedOn w:val="Normal"/>
    <w:next w:val="Normal"/>
    <w:autoRedefine/>
    <w:semiHidden/>
    <w:rsid w:val="00364629"/>
    <w:pPr>
      <w:ind w:left="1200" w:hanging="240"/>
    </w:pPr>
  </w:style>
  <w:style w:type="paragraph" w:styleId="ndex6">
    <w:name w:val="index 6"/>
    <w:basedOn w:val="Normal"/>
    <w:next w:val="Normal"/>
    <w:autoRedefine/>
    <w:semiHidden/>
    <w:rsid w:val="00364629"/>
    <w:pPr>
      <w:ind w:left="1440" w:hanging="240"/>
    </w:pPr>
  </w:style>
  <w:style w:type="paragraph" w:styleId="ndex7">
    <w:name w:val="index 7"/>
    <w:basedOn w:val="Normal"/>
    <w:next w:val="Normal"/>
    <w:autoRedefine/>
    <w:semiHidden/>
    <w:rsid w:val="00364629"/>
    <w:pPr>
      <w:ind w:left="1680" w:hanging="240"/>
    </w:pPr>
  </w:style>
  <w:style w:type="paragraph" w:styleId="ndex8">
    <w:name w:val="index 8"/>
    <w:basedOn w:val="Normal"/>
    <w:next w:val="Normal"/>
    <w:autoRedefine/>
    <w:semiHidden/>
    <w:rsid w:val="00364629"/>
    <w:pPr>
      <w:ind w:left="1920" w:hanging="240"/>
    </w:pPr>
  </w:style>
  <w:style w:type="paragraph" w:styleId="ndex9">
    <w:name w:val="index 9"/>
    <w:basedOn w:val="Normal"/>
    <w:next w:val="Normal"/>
    <w:autoRedefine/>
    <w:semiHidden/>
    <w:rsid w:val="00364629"/>
    <w:pPr>
      <w:ind w:left="2160" w:hanging="240"/>
    </w:pPr>
  </w:style>
  <w:style w:type="paragraph" w:styleId="Mapadeldocument">
    <w:name w:val="Document Map"/>
    <w:basedOn w:val="Normal"/>
    <w:semiHidden/>
    <w:rsid w:val="00364629"/>
    <w:pPr>
      <w:shd w:val="clear" w:color="auto" w:fill="000080"/>
    </w:pPr>
    <w:rPr>
      <w:rFonts w:ascii="Tahoma" w:hAnsi="Tahoma"/>
    </w:rPr>
  </w:style>
  <w:style w:type="character" w:styleId="Refernciadecomentari">
    <w:name w:val="annotation reference"/>
    <w:basedOn w:val="Lletraperdefectedelpargraf"/>
    <w:semiHidden/>
    <w:rsid w:val="00364629"/>
    <w:rPr>
      <w:sz w:val="16"/>
      <w:szCs w:val="16"/>
    </w:rPr>
  </w:style>
  <w:style w:type="character" w:styleId="Refernciadenotaalfinal">
    <w:name w:val="endnote reference"/>
    <w:basedOn w:val="Lletraperdefectedelpargraf"/>
    <w:semiHidden/>
    <w:rsid w:val="00364629"/>
    <w:rPr>
      <w:vertAlign w:val="superscript"/>
    </w:rPr>
  </w:style>
  <w:style w:type="character" w:styleId="Refernciadenotaapeudepgina">
    <w:name w:val="footnote reference"/>
    <w:basedOn w:val="Lletraperdefectedelpargraf"/>
    <w:semiHidden/>
    <w:rsid w:val="00364629"/>
    <w:rPr>
      <w:vertAlign w:val="superscript"/>
    </w:rPr>
  </w:style>
  <w:style w:type="paragraph" w:styleId="ndexdillustracions">
    <w:name w:val="table of figures"/>
    <w:basedOn w:val="Normal"/>
    <w:next w:val="Normal"/>
    <w:semiHidden/>
    <w:rsid w:val="00364629"/>
  </w:style>
  <w:style w:type="paragraph" w:styleId="IDC1">
    <w:name w:val="toc 1"/>
    <w:basedOn w:val="Normal"/>
    <w:next w:val="Normal"/>
    <w:autoRedefine/>
    <w:uiPriority w:val="39"/>
    <w:rsid w:val="00AA6F8B"/>
    <w:pPr>
      <w:tabs>
        <w:tab w:val="right" w:pos="8210"/>
      </w:tabs>
      <w:spacing w:before="360" w:after="360"/>
      <w:jc w:val="left"/>
    </w:pPr>
    <w:rPr>
      <w:rFonts w:asciiTheme="minorHAnsi" w:hAnsiTheme="minorHAnsi"/>
      <w:b/>
      <w:bCs/>
      <w:caps/>
      <w:szCs w:val="22"/>
      <w:u w:val="single"/>
    </w:rPr>
  </w:style>
  <w:style w:type="paragraph" w:styleId="IDC2">
    <w:name w:val="toc 2"/>
    <w:basedOn w:val="Normal"/>
    <w:next w:val="Normal"/>
    <w:autoRedefine/>
    <w:uiPriority w:val="39"/>
    <w:rsid w:val="00BB4C07"/>
    <w:pPr>
      <w:jc w:val="left"/>
    </w:pPr>
    <w:rPr>
      <w:rFonts w:asciiTheme="minorHAnsi" w:hAnsiTheme="minorHAnsi"/>
      <w:b/>
      <w:bCs/>
      <w:smallCaps/>
      <w:szCs w:val="22"/>
    </w:rPr>
  </w:style>
  <w:style w:type="paragraph" w:styleId="IDC3">
    <w:name w:val="toc 3"/>
    <w:basedOn w:val="Normal"/>
    <w:next w:val="Normal"/>
    <w:autoRedefine/>
    <w:semiHidden/>
    <w:rsid w:val="00BB4C07"/>
    <w:pPr>
      <w:jc w:val="left"/>
    </w:pPr>
    <w:rPr>
      <w:rFonts w:asciiTheme="minorHAnsi" w:hAnsiTheme="minorHAnsi"/>
      <w:smallCaps/>
      <w:szCs w:val="22"/>
    </w:rPr>
  </w:style>
  <w:style w:type="paragraph" w:styleId="IDC4">
    <w:name w:val="toc 4"/>
    <w:basedOn w:val="Normal"/>
    <w:next w:val="Normal"/>
    <w:autoRedefine/>
    <w:uiPriority w:val="39"/>
    <w:rsid w:val="00116E17"/>
    <w:pPr>
      <w:jc w:val="left"/>
    </w:pPr>
    <w:rPr>
      <w:rFonts w:asciiTheme="minorHAnsi" w:hAnsiTheme="minorHAnsi"/>
      <w:szCs w:val="22"/>
    </w:rPr>
  </w:style>
  <w:style w:type="paragraph" w:styleId="IDC5">
    <w:name w:val="toc 5"/>
    <w:basedOn w:val="Normal"/>
    <w:next w:val="Normal"/>
    <w:autoRedefine/>
    <w:semiHidden/>
    <w:rsid w:val="00364629"/>
    <w:pPr>
      <w:jc w:val="left"/>
    </w:pPr>
    <w:rPr>
      <w:rFonts w:asciiTheme="minorHAnsi" w:hAnsiTheme="minorHAnsi"/>
      <w:szCs w:val="22"/>
    </w:rPr>
  </w:style>
  <w:style w:type="paragraph" w:styleId="IDC6">
    <w:name w:val="toc 6"/>
    <w:basedOn w:val="Normal"/>
    <w:next w:val="Normal"/>
    <w:autoRedefine/>
    <w:semiHidden/>
    <w:rsid w:val="00364629"/>
    <w:pPr>
      <w:jc w:val="left"/>
    </w:pPr>
    <w:rPr>
      <w:rFonts w:asciiTheme="minorHAnsi" w:hAnsiTheme="minorHAnsi"/>
      <w:szCs w:val="22"/>
    </w:rPr>
  </w:style>
  <w:style w:type="paragraph" w:styleId="IDC7">
    <w:name w:val="toc 7"/>
    <w:basedOn w:val="Normal"/>
    <w:next w:val="Normal"/>
    <w:autoRedefine/>
    <w:semiHidden/>
    <w:rsid w:val="00364629"/>
    <w:pPr>
      <w:jc w:val="left"/>
    </w:pPr>
    <w:rPr>
      <w:rFonts w:asciiTheme="minorHAnsi" w:hAnsiTheme="minorHAnsi"/>
      <w:szCs w:val="22"/>
    </w:rPr>
  </w:style>
  <w:style w:type="paragraph" w:styleId="IDC8">
    <w:name w:val="toc 8"/>
    <w:basedOn w:val="Normal"/>
    <w:next w:val="Normal"/>
    <w:autoRedefine/>
    <w:semiHidden/>
    <w:rsid w:val="00364629"/>
    <w:pPr>
      <w:jc w:val="left"/>
    </w:pPr>
    <w:rPr>
      <w:rFonts w:asciiTheme="minorHAnsi" w:hAnsiTheme="minorHAnsi"/>
      <w:szCs w:val="22"/>
    </w:rPr>
  </w:style>
  <w:style w:type="paragraph" w:styleId="IDC9">
    <w:name w:val="toc 9"/>
    <w:basedOn w:val="Normal"/>
    <w:next w:val="Normal"/>
    <w:autoRedefine/>
    <w:semiHidden/>
    <w:rsid w:val="00364629"/>
    <w:pPr>
      <w:jc w:val="left"/>
    </w:pPr>
    <w:rPr>
      <w:rFonts w:asciiTheme="minorHAnsi" w:hAnsiTheme="minorHAnsi"/>
      <w:szCs w:val="22"/>
    </w:rPr>
  </w:style>
  <w:style w:type="paragraph" w:styleId="ndexdautoritats">
    <w:name w:val="table of authorities"/>
    <w:basedOn w:val="Normal"/>
    <w:next w:val="Normal"/>
    <w:semiHidden/>
    <w:rsid w:val="00364629"/>
    <w:pPr>
      <w:ind w:left="240" w:hanging="240"/>
    </w:pPr>
  </w:style>
  <w:style w:type="paragraph" w:styleId="Textdeglobus">
    <w:name w:val="Balloon Text"/>
    <w:basedOn w:val="Normal"/>
    <w:semiHidden/>
    <w:rsid w:val="00364629"/>
    <w:rPr>
      <w:rFonts w:ascii="Tahoma" w:hAnsi="Tahoma"/>
      <w:sz w:val="16"/>
      <w:szCs w:val="16"/>
    </w:rPr>
  </w:style>
  <w:style w:type="paragraph" w:styleId="Textdemacro">
    <w:name w:val="macro"/>
    <w:semiHidden/>
    <w:rsid w:val="003646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s-ES"/>
    </w:rPr>
  </w:style>
  <w:style w:type="paragraph" w:styleId="Textdenotaalfinal">
    <w:name w:val="endnote text"/>
    <w:basedOn w:val="Normal"/>
    <w:semiHidden/>
    <w:rsid w:val="00364629"/>
  </w:style>
  <w:style w:type="paragraph" w:styleId="Textdenotaapeudepgina">
    <w:name w:val="footnote text"/>
    <w:basedOn w:val="Normal"/>
    <w:semiHidden/>
    <w:rsid w:val="00364629"/>
  </w:style>
  <w:style w:type="paragraph" w:styleId="Ttoldndex">
    <w:name w:val="index heading"/>
    <w:basedOn w:val="Normal"/>
    <w:next w:val="ndex1"/>
    <w:semiHidden/>
    <w:rsid w:val="00364629"/>
    <w:rPr>
      <w:b/>
      <w:bCs/>
    </w:rPr>
  </w:style>
  <w:style w:type="numbering" w:styleId="111111">
    <w:name w:val="Outline List 2"/>
    <w:basedOn w:val="Sensellista"/>
    <w:semiHidden/>
    <w:rsid w:val="00364629"/>
    <w:pPr>
      <w:numPr>
        <w:numId w:val="11"/>
      </w:numPr>
    </w:pPr>
  </w:style>
  <w:style w:type="numbering" w:styleId="1ai">
    <w:name w:val="Outline List 1"/>
    <w:basedOn w:val="Sensellista"/>
    <w:semiHidden/>
    <w:rsid w:val="00364629"/>
    <w:pPr>
      <w:numPr>
        <w:numId w:val="12"/>
      </w:numPr>
    </w:pPr>
  </w:style>
  <w:style w:type="character" w:styleId="AcrnimHTML">
    <w:name w:val="HTML Acronym"/>
    <w:basedOn w:val="Lletraperdefectedelpargraf"/>
    <w:semiHidden/>
    <w:rsid w:val="00364629"/>
  </w:style>
  <w:style w:type="numbering" w:styleId="ArticleSecci">
    <w:name w:val="Outline List 3"/>
    <w:basedOn w:val="Sensellista"/>
    <w:semiHidden/>
    <w:rsid w:val="00364629"/>
    <w:pPr>
      <w:numPr>
        <w:numId w:val="13"/>
      </w:numPr>
    </w:pPr>
  </w:style>
  <w:style w:type="paragraph" w:styleId="Comiat">
    <w:name w:val="Closing"/>
    <w:basedOn w:val="Normal"/>
    <w:semiHidden/>
    <w:rsid w:val="00364629"/>
    <w:pPr>
      <w:ind w:left="4252"/>
    </w:pPr>
  </w:style>
  <w:style w:type="character" w:styleId="CitaHTML">
    <w:name w:val="HTML Cite"/>
    <w:basedOn w:val="Lletraperdefectedelpargraf"/>
    <w:semiHidden/>
    <w:rsid w:val="00364629"/>
    <w:rPr>
      <w:i/>
      <w:iCs/>
    </w:rPr>
  </w:style>
  <w:style w:type="character" w:styleId="CodiHTML">
    <w:name w:val="HTML Code"/>
    <w:basedOn w:val="Lletraperdefectedelpargraf"/>
    <w:semiHidden/>
    <w:rsid w:val="00364629"/>
    <w:rPr>
      <w:rFonts w:ascii="Courier New" w:hAnsi="Courier New"/>
      <w:sz w:val="20"/>
      <w:szCs w:val="20"/>
    </w:rPr>
  </w:style>
  <w:style w:type="paragraph" w:styleId="Continuacidellista">
    <w:name w:val="List Continue"/>
    <w:basedOn w:val="Normal"/>
    <w:semiHidden/>
    <w:rsid w:val="00364629"/>
    <w:pPr>
      <w:spacing w:after="120"/>
      <w:ind w:left="283"/>
    </w:pPr>
  </w:style>
  <w:style w:type="paragraph" w:styleId="Continuacidellista2">
    <w:name w:val="List Continue 2"/>
    <w:basedOn w:val="Normal"/>
    <w:semiHidden/>
    <w:rsid w:val="00364629"/>
    <w:pPr>
      <w:spacing w:after="120"/>
      <w:ind w:left="566"/>
    </w:pPr>
  </w:style>
  <w:style w:type="paragraph" w:styleId="Continuacidellista3">
    <w:name w:val="List Continue 3"/>
    <w:basedOn w:val="Normal"/>
    <w:semiHidden/>
    <w:rsid w:val="00364629"/>
    <w:pPr>
      <w:spacing w:after="120"/>
      <w:ind w:left="849"/>
    </w:pPr>
  </w:style>
  <w:style w:type="paragraph" w:styleId="Continuacidellista4">
    <w:name w:val="List Continue 4"/>
    <w:basedOn w:val="Normal"/>
    <w:semiHidden/>
    <w:rsid w:val="00364629"/>
    <w:pPr>
      <w:spacing w:after="120"/>
      <w:ind w:left="1132"/>
    </w:pPr>
  </w:style>
  <w:style w:type="paragraph" w:styleId="Continuacidellista5">
    <w:name w:val="List Continue 5"/>
    <w:basedOn w:val="Normal"/>
    <w:semiHidden/>
    <w:rsid w:val="00364629"/>
    <w:pPr>
      <w:spacing w:after="120"/>
      <w:ind w:left="1415"/>
    </w:pPr>
  </w:style>
  <w:style w:type="character" w:styleId="DefiniciHTML">
    <w:name w:val="HTML Definition"/>
    <w:basedOn w:val="Lletraperdefectedelpargraf"/>
    <w:semiHidden/>
    <w:rsid w:val="00364629"/>
    <w:rPr>
      <w:i/>
      <w:iCs/>
    </w:rPr>
  </w:style>
  <w:style w:type="paragraph" w:styleId="AdreaHTML">
    <w:name w:val="HTML Address"/>
    <w:basedOn w:val="Normal"/>
    <w:semiHidden/>
    <w:rsid w:val="00364629"/>
    <w:rPr>
      <w:i/>
      <w:iCs/>
    </w:rPr>
  </w:style>
  <w:style w:type="paragraph" w:styleId="Adreadelsobre">
    <w:name w:val="envelope address"/>
    <w:basedOn w:val="Normal"/>
    <w:semiHidden/>
    <w:rsid w:val="00364629"/>
    <w:pPr>
      <w:framePr w:w="7920" w:h="1980" w:hRule="exact" w:hSpace="141" w:wrap="auto" w:hAnchor="page" w:xAlign="center" w:yAlign="bottom"/>
      <w:ind w:left="2880"/>
    </w:pPr>
  </w:style>
  <w:style w:type="character" w:styleId="HTMLdexemple">
    <w:name w:val="HTML Sample"/>
    <w:basedOn w:val="Lletraperdefectedelpargraf"/>
    <w:semiHidden/>
    <w:rsid w:val="00364629"/>
    <w:rPr>
      <w:rFonts w:ascii="Courier New" w:hAnsi="Courier New"/>
    </w:rPr>
  </w:style>
  <w:style w:type="paragraph" w:styleId="Capalera">
    <w:name w:val="header"/>
    <w:basedOn w:val="Normal"/>
    <w:semiHidden/>
    <w:rsid w:val="002A122D"/>
    <w:pPr>
      <w:pBdr>
        <w:bottom w:val="single" w:sz="4" w:space="1" w:color="auto"/>
      </w:pBdr>
      <w:tabs>
        <w:tab w:val="right" w:pos="8504"/>
      </w:tabs>
    </w:pPr>
    <w:rPr>
      <w:sz w:val="16"/>
    </w:rPr>
  </w:style>
  <w:style w:type="paragraph" w:styleId="Capalerademissatge">
    <w:name w:val="Message Header"/>
    <w:basedOn w:val="Normal"/>
    <w:semiHidden/>
    <w:rsid w:val="00364629"/>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Ttoldenota">
    <w:name w:val="Note Heading"/>
    <w:basedOn w:val="Normal"/>
    <w:next w:val="Normal"/>
    <w:semiHidden/>
    <w:rsid w:val="00364629"/>
  </w:style>
  <w:style w:type="character" w:styleId="mfasi">
    <w:name w:val="Emphasis"/>
    <w:basedOn w:val="Lletraperdefectedelpargraf"/>
    <w:qFormat/>
    <w:rsid w:val="00364629"/>
    <w:rPr>
      <w:i/>
      <w:iCs/>
    </w:rPr>
  </w:style>
  <w:style w:type="paragraph" w:styleId="Data">
    <w:name w:val="Date"/>
    <w:basedOn w:val="Normal"/>
    <w:next w:val="Normal"/>
    <w:semiHidden/>
    <w:rsid w:val="00364629"/>
  </w:style>
  <w:style w:type="paragraph" w:styleId="Signatura">
    <w:name w:val="Signature"/>
    <w:basedOn w:val="Normal"/>
    <w:semiHidden/>
    <w:rsid w:val="00364629"/>
    <w:pPr>
      <w:ind w:left="4252"/>
    </w:pPr>
  </w:style>
  <w:style w:type="paragraph" w:styleId="Signaturadecorreuelectrnic">
    <w:name w:val="E-mail Signature"/>
    <w:basedOn w:val="Normal"/>
    <w:semiHidden/>
    <w:rsid w:val="00364629"/>
  </w:style>
  <w:style w:type="character" w:styleId="Enlla">
    <w:name w:val="Hyperlink"/>
    <w:basedOn w:val="Lletraperdefectedelpargraf"/>
    <w:uiPriority w:val="99"/>
    <w:rsid w:val="00364629"/>
    <w:rPr>
      <w:color w:val="0000FF"/>
      <w:u w:val="single"/>
    </w:rPr>
  </w:style>
  <w:style w:type="character" w:styleId="Enllavisitat">
    <w:name w:val="FollowedHyperlink"/>
    <w:basedOn w:val="Lletraperdefectedelpargraf"/>
    <w:semiHidden/>
    <w:rsid w:val="00364629"/>
    <w:rPr>
      <w:color w:val="800080"/>
      <w:u w:val="single"/>
    </w:rPr>
  </w:style>
  <w:style w:type="paragraph" w:styleId="HTMLambformatprevi">
    <w:name w:val="HTML Preformatted"/>
    <w:basedOn w:val="Normal"/>
    <w:semiHidden/>
    <w:rsid w:val="00364629"/>
    <w:rPr>
      <w:rFonts w:ascii="Courier New" w:hAnsi="Courier New"/>
    </w:rPr>
  </w:style>
  <w:style w:type="paragraph" w:styleId="Llista">
    <w:name w:val="List"/>
    <w:basedOn w:val="Normal"/>
    <w:semiHidden/>
    <w:rsid w:val="00364629"/>
    <w:pPr>
      <w:ind w:left="283" w:hanging="283"/>
    </w:pPr>
  </w:style>
  <w:style w:type="paragraph" w:styleId="Llista2">
    <w:name w:val="List 2"/>
    <w:basedOn w:val="Normal"/>
    <w:semiHidden/>
    <w:rsid w:val="00364629"/>
    <w:pPr>
      <w:ind w:left="566" w:hanging="283"/>
    </w:pPr>
  </w:style>
  <w:style w:type="paragraph" w:styleId="Llista3">
    <w:name w:val="List 3"/>
    <w:basedOn w:val="Normal"/>
    <w:semiHidden/>
    <w:rsid w:val="00364629"/>
    <w:pPr>
      <w:ind w:left="849" w:hanging="283"/>
    </w:pPr>
  </w:style>
  <w:style w:type="paragraph" w:styleId="Llista4">
    <w:name w:val="List 4"/>
    <w:basedOn w:val="Normal"/>
    <w:semiHidden/>
    <w:rsid w:val="00364629"/>
    <w:pPr>
      <w:ind w:left="1132" w:hanging="283"/>
    </w:pPr>
  </w:style>
  <w:style w:type="paragraph" w:styleId="Llista5">
    <w:name w:val="List 5"/>
    <w:basedOn w:val="Normal"/>
    <w:semiHidden/>
    <w:rsid w:val="00364629"/>
    <w:pPr>
      <w:ind w:left="1415" w:hanging="283"/>
    </w:pPr>
  </w:style>
  <w:style w:type="paragraph" w:styleId="Llistanumerada2">
    <w:name w:val="List Number 2"/>
    <w:basedOn w:val="Normal"/>
    <w:semiHidden/>
    <w:rsid w:val="00364629"/>
    <w:pPr>
      <w:numPr>
        <w:numId w:val="2"/>
      </w:numPr>
    </w:pPr>
  </w:style>
  <w:style w:type="paragraph" w:styleId="Llistanumerada3">
    <w:name w:val="List Number 3"/>
    <w:basedOn w:val="Normal"/>
    <w:semiHidden/>
    <w:rsid w:val="00364629"/>
    <w:pPr>
      <w:numPr>
        <w:numId w:val="3"/>
      </w:numPr>
    </w:pPr>
  </w:style>
  <w:style w:type="paragraph" w:styleId="Llistanumerada4">
    <w:name w:val="List Number 4"/>
    <w:basedOn w:val="Normal"/>
    <w:semiHidden/>
    <w:rsid w:val="00364629"/>
    <w:pPr>
      <w:numPr>
        <w:numId w:val="4"/>
      </w:numPr>
    </w:pPr>
  </w:style>
  <w:style w:type="paragraph" w:styleId="Llistanumerada5">
    <w:name w:val="List Number 5"/>
    <w:basedOn w:val="Normal"/>
    <w:semiHidden/>
    <w:rsid w:val="00364629"/>
    <w:pPr>
      <w:numPr>
        <w:numId w:val="5"/>
      </w:numPr>
    </w:pPr>
  </w:style>
  <w:style w:type="paragraph" w:styleId="Llistaambpics2">
    <w:name w:val="List Bullet 2"/>
    <w:basedOn w:val="Normal"/>
    <w:semiHidden/>
    <w:rsid w:val="00364629"/>
    <w:pPr>
      <w:numPr>
        <w:numId w:val="7"/>
      </w:numPr>
    </w:pPr>
  </w:style>
  <w:style w:type="paragraph" w:styleId="Llistaambpics3">
    <w:name w:val="List Bullet 3"/>
    <w:basedOn w:val="Normal"/>
    <w:semiHidden/>
    <w:rsid w:val="00364629"/>
    <w:pPr>
      <w:numPr>
        <w:numId w:val="8"/>
      </w:numPr>
    </w:pPr>
  </w:style>
  <w:style w:type="paragraph" w:styleId="Llistaambpics4">
    <w:name w:val="List Bullet 4"/>
    <w:basedOn w:val="Normal"/>
    <w:semiHidden/>
    <w:rsid w:val="00364629"/>
    <w:pPr>
      <w:numPr>
        <w:numId w:val="9"/>
      </w:numPr>
    </w:pPr>
  </w:style>
  <w:style w:type="paragraph" w:styleId="Llistaambpics5">
    <w:name w:val="List Bullet 5"/>
    <w:basedOn w:val="Normal"/>
    <w:semiHidden/>
    <w:rsid w:val="00364629"/>
    <w:pPr>
      <w:numPr>
        <w:numId w:val="10"/>
      </w:numPr>
    </w:pPr>
  </w:style>
  <w:style w:type="character" w:styleId="MquinadescriureHTML">
    <w:name w:val="HTML Typewriter"/>
    <w:basedOn w:val="Lletraperdefectedelpargraf"/>
    <w:semiHidden/>
    <w:rsid w:val="00364629"/>
    <w:rPr>
      <w:rFonts w:ascii="Courier New" w:hAnsi="Courier New"/>
      <w:sz w:val="20"/>
      <w:szCs w:val="20"/>
    </w:rPr>
  </w:style>
  <w:style w:type="paragraph" w:styleId="NormalWeb">
    <w:name w:val="Normal (Web)"/>
    <w:basedOn w:val="Normal"/>
    <w:rsid w:val="00364629"/>
  </w:style>
  <w:style w:type="character" w:styleId="Nmerodelnia">
    <w:name w:val="line number"/>
    <w:basedOn w:val="Lletraperdefectedelpargraf"/>
    <w:semiHidden/>
    <w:rsid w:val="00364629"/>
  </w:style>
  <w:style w:type="character" w:styleId="Nmerodepgina">
    <w:name w:val="page number"/>
    <w:basedOn w:val="Lletraperdefectedelpargraf"/>
    <w:semiHidden/>
    <w:rsid w:val="00364629"/>
  </w:style>
  <w:style w:type="paragraph" w:styleId="Peu">
    <w:name w:val="footer"/>
    <w:basedOn w:val="Normal"/>
    <w:link w:val="PeuCar"/>
    <w:uiPriority w:val="99"/>
    <w:rsid w:val="002A122D"/>
    <w:pPr>
      <w:pBdr>
        <w:top w:val="single" w:sz="4" w:space="1" w:color="auto"/>
      </w:pBdr>
      <w:tabs>
        <w:tab w:val="right" w:pos="8504"/>
      </w:tabs>
    </w:pPr>
    <w:rPr>
      <w:sz w:val="16"/>
    </w:rPr>
  </w:style>
  <w:style w:type="paragraph" w:styleId="Remitentdelsobre">
    <w:name w:val="envelope return"/>
    <w:basedOn w:val="Normal"/>
    <w:semiHidden/>
    <w:rsid w:val="00364629"/>
  </w:style>
  <w:style w:type="paragraph" w:styleId="Salutaci">
    <w:name w:val="Salutation"/>
    <w:basedOn w:val="Normal"/>
    <w:next w:val="Normal"/>
    <w:semiHidden/>
    <w:rsid w:val="00364629"/>
  </w:style>
  <w:style w:type="paragraph" w:styleId="Sagniadetextindependent2">
    <w:name w:val="Body Text Indent 2"/>
    <w:basedOn w:val="Normal"/>
    <w:semiHidden/>
    <w:rsid w:val="00364629"/>
    <w:pPr>
      <w:spacing w:after="120" w:line="480" w:lineRule="auto"/>
      <w:ind w:left="283"/>
    </w:pPr>
  </w:style>
  <w:style w:type="paragraph" w:styleId="Sagniadetextindependent3">
    <w:name w:val="Body Text Indent 3"/>
    <w:basedOn w:val="Normal"/>
    <w:semiHidden/>
    <w:rsid w:val="00364629"/>
    <w:pPr>
      <w:spacing w:after="120"/>
      <w:ind w:left="283"/>
    </w:pPr>
    <w:rPr>
      <w:sz w:val="16"/>
      <w:szCs w:val="16"/>
    </w:rPr>
  </w:style>
  <w:style w:type="paragraph" w:styleId="Sagniadetextindependent">
    <w:name w:val="Body Text Indent"/>
    <w:basedOn w:val="Normal"/>
    <w:semiHidden/>
    <w:rsid w:val="00364629"/>
    <w:pPr>
      <w:spacing w:after="120"/>
      <w:ind w:left="283"/>
    </w:pPr>
  </w:style>
  <w:style w:type="paragraph" w:styleId="Sagnianormal">
    <w:name w:val="Normal Indent"/>
    <w:basedOn w:val="Normal"/>
    <w:semiHidden/>
    <w:rsid w:val="00364629"/>
    <w:pPr>
      <w:ind w:left="708"/>
    </w:pPr>
  </w:style>
  <w:style w:type="paragraph" w:styleId="Subttol">
    <w:name w:val="Subtitle"/>
    <w:basedOn w:val="Normal"/>
    <w:qFormat/>
    <w:rsid w:val="00364629"/>
    <w:pPr>
      <w:spacing w:after="60"/>
      <w:jc w:val="center"/>
      <w:outlineLvl w:val="1"/>
    </w:pPr>
  </w:style>
  <w:style w:type="table" w:styleId="Taulabsica1">
    <w:name w:val="Table Simple 1"/>
    <w:basedOn w:val="Taulanormal"/>
    <w:semiHidden/>
    <w:rsid w:val="0036462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36462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36462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36462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36462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3646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36462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3646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36462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3646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36462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3646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
    <w:name w:val="Table Grid"/>
    <w:basedOn w:val="Taulanormal"/>
    <w:semiHidden/>
    <w:rsid w:val="0036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1">
    <w:name w:val="Table Grid 1"/>
    <w:basedOn w:val="Taulanormal"/>
    <w:semiHidden/>
    <w:rsid w:val="003646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36462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36462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36462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3646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36462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3646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3646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36462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36462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36462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36462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36462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36462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36462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36462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3646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3646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3646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36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3646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3646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3646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3646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36462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3646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36462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3646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aweb1">
    <w:name w:val="Table Web 1"/>
    <w:basedOn w:val="Taulanormal"/>
    <w:semiHidden/>
    <w:rsid w:val="003646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2">
    <w:name w:val="Table Web 2"/>
    <w:basedOn w:val="Taulanormal"/>
    <w:semiHidden/>
    <w:rsid w:val="003646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3">
    <w:name w:val="Table Web 3"/>
    <w:basedOn w:val="Taulanormal"/>
    <w:semiHidden/>
    <w:rsid w:val="003646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basedOn w:val="Lletraperdefectedelpargraf"/>
    <w:semiHidden/>
    <w:rsid w:val="00364629"/>
    <w:rPr>
      <w:rFonts w:ascii="Courier New" w:hAnsi="Courier New"/>
      <w:sz w:val="20"/>
      <w:szCs w:val="20"/>
    </w:rPr>
  </w:style>
  <w:style w:type="paragraph" w:styleId="Textdebloc">
    <w:name w:val="Block Text"/>
    <w:basedOn w:val="Normal"/>
    <w:semiHidden/>
    <w:rsid w:val="00364629"/>
    <w:pPr>
      <w:spacing w:after="120"/>
      <w:ind w:left="1440" w:right="1440"/>
    </w:pPr>
  </w:style>
  <w:style w:type="character" w:styleId="Textennegreta">
    <w:name w:val="Strong"/>
    <w:basedOn w:val="Lletraperdefectedelpargraf"/>
    <w:qFormat/>
    <w:rsid w:val="00364629"/>
    <w:rPr>
      <w:b/>
      <w:bCs/>
    </w:rPr>
  </w:style>
  <w:style w:type="paragraph" w:styleId="Textindependent2">
    <w:name w:val="Body Text 2"/>
    <w:basedOn w:val="Normal"/>
    <w:semiHidden/>
    <w:rsid w:val="00364629"/>
    <w:pPr>
      <w:spacing w:after="120" w:line="480" w:lineRule="auto"/>
    </w:pPr>
  </w:style>
  <w:style w:type="paragraph" w:styleId="Textindependent3">
    <w:name w:val="Body Text 3"/>
    <w:basedOn w:val="Normal"/>
    <w:semiHidden/>
    <w:rsid w:val="00364629"/>
    <w:pPr>
      <w:spacing w:after="120"/>
    </w:pPr>
    <w:rPr>
      <w:sz w:val="16"/>
      <w:szCs w:val="16"/>
    </w:rPr>
  </w:style>
  <w:style w:type="paragraph" w:styleId="Textindependent">
    <w:name w:val="Body Text"/>
    <w:basedOn w:val="Normal"/>
    <w:link w:val="TextindependentCar"/>
    <w:rsid w:val="00CA2753"/>
    <w:pPr>
      <w:spacing w:before="120" w:after="120" w:line="264" w:lineRule="auto"/>
    </w:pPr>
  </w:style>
  <w:style w:type="paragraph" w:styleId="Primerasagniadetextindependent">
    <w:name w:val="Body Text First Indent"/>
    <w:basedOn w:val="Textindependent"/>
    <w:semiHidden/>
    <w:rsid w:val="00364629"/>
    <w:pPr>
      <w:ind w:firstLine="210"/>
    </w:pPr>
  </w:style>
  <w:style w:type="paragraph" w:styleId="Primerasagniadetextindependent2">
    <w:name w:val="Body Text First Indent 2"/>
    <w:basedOn w:val="Sagniadetextindependent"/>
    <w:semiHidden/>
    <w:rsid w:val="00364629"/>
    <w:pPr>
      <w:ind w:firstLine="210"/>
    </w:pPr>
  </w:style>
  <w:style w:type="paragraph" w:styleId="Textsenseformat">
    <w:name w:val="Plain Text"/>
    <w:basedOn w:val="Normal"/>
    <w:link w:val="TextsenseformatCar"/>
    <w:uiPriority w:val="99"/>
    <w:rsid w:val="00364629"/>
    <w:rPr>
      <w:rFonts w:ascii="Courier New" w:hAnsi="Courier New"/>
    </w:rPr>
  </w:style>
  <w:style w:type="character" w:styleId="VariableHTML">
    <w:name w:val="HTML Variable"/>
    <w:basedOn w:val="Lletraperdefectedelpargraf"/>
    <w:semiHidden/>
    <w:rsid w:val="00364629"/>
    <w:rPr>
      <w:i/>
      <w:iCs/>
    </w:rPr>
  </w:style>
  <w:style w:type="paragraph" w:styleId="Ttol0">
    <w:name w:val="Title"/>
    <w:basedOn w:val="Textindependent"/>
    <w:next w:val="Textindependent"/>
    <w:qFormat/>
    <w:rsid w:val="00AA6F8B"/>
    <w:pPr>
      <w:keepNext/>
      <w:spacing w:before="240" w:after="60"/>
      <w:outlineLvl w:val="0"/>
    </w:pPr>
    <w:rPr>
      <w:b/>
      <w:bCs/>
      <w:kern w:val="28"/>
      <w:szCs w:val="28"/>
    </w:rPr>
  </w:style>
  <w:style w:type="paragraph" w:styleId="Llistaambpics">
    <w:name w:val="List Bullet"/>
    <w:basedOn w:val="Textindependent"/>
    <w:rsid w:val="001F7F14"/>
    <w:pPr>
      <w:numPr>
        <w:numId w:val="6"/>
      </w:numPr>
      <w:ind w:left="357" w:hanging="357"/>
    </w:pPr>
  </w:style>
  <w:style w:type="paragraph" w:styleId="Llistanumerada">
    <w:name w:val="List Number"/>
    <w:basedOn w:val="Textindependent"/>
    <w:rsid w:val="00842973"/>
    <w:pPr>
      <w:keepNext/>
      <w:numPr>
        <w:numId w:val="1"/>
      </w:numPr>
      <w:ind w:left="357" w:hanging="357"/>
    </w:pPr>
  </w:style>
  <w:style w:type="character" w:customStyle="1" w:styleId="TextindependentCar">
    <w:name w:val="Text independent Car"/>
    <w:basedOn w:val="Lletraperdefectedelpargraf"/>
    <w:link w:val="Textindependent"/>
    <w:rsid w:val="00CA2753"/>
    <w:rPr>
      <w:rFonts w:ascii="Arial" w:hAnsi="Arial" w:cs="Arial"/>
      <w:lang w:val="ca-ES" w:eastAsia="es-ES" w:bidi="ar-SA"/>
    </w:rPr>
  </w:style>
  <w:style w:type="paragraph" w:customStyle="1" w:styleId="Listaconletras">
    <w:name w:val="Lista con letras"/>
    <w:basedOn w:val="Textindependent"/>
    <w:link w:val="ListaconletrasCar"/>
    <w:rsid w:val="001F7F14"/>
    <w:pPr>
      <w:numPr>
        <w:numId w:val="14"/>
      </w:numPr>
    </w:pPr>
  </w:style>
  <w:style w:type="character" w:customStyle="1" w:styleId="ListaconletrasCar">
    <w:name w:val="Lista con letras Car"/>
    <w:basedOn w:val="TextindependentCar"/>
    <w:link w:val="Listaconletras"/>
    <w:rsid w:val="001F7F14"/>
    <w:rPr>
      <w:rFonts w:ascii="Helvetica" w:hAnsi="Helvetica" w:cs="Arial"/>
      <w:sz w:val="22"/>
      <w:lang w:val="ca-ES" w:eastAsia="es-ES" w:bidi="ar-SA"/>
    </w:rPr>
  </w:style>
  <w:style w:type="paragraph" w:customStyle="1" w:styleId="Ttoldocument">
    <w:name w:val="Títol document"/>
    <w:basedOn w:val="Normal"/>
    <w:semiHidden/>
    <w:rsid w:val="009D7A1B"/>
    <w:rPr>
      <w:color w:val="4683B4"/>
      <w:sz w:val="36"/>
      <w:szCs w:val="36"/>
    </w:rPr>
  </w:style>
  <w:style w:type="paragraph" w:styleId="Cita">
    <w:name w:val="Quote"/>
    <w:basedOn w:val="Textindependent"/>
    <w:qFormat/>
    <w:rsid w:val="00F546AE"/>
    <w:pPr>
      <w:pBdr>
        <w:top w:val="single" w:sz="4" w:space="3" w:color="auto"/>
        <w:left w:val="single" w:sz="4" w:space="6" w:color="auto"/>
        <w:bottom w:val="single" w:sz="4" w:space="3" w:color="auto"/>
        <w:right w:val="single" w:sz="4" w:space="6" w:color="auto"/>
      </w:pBdr>
      <w:ind w:left="113" w:right="113"/>
    </w:pPr>
    <w:rPr>
      <w:i/>
    </w:rPr>
  </w:style>
  <w:style w:type="paragraph" w:customStyle="1" w:styleId="PortadaBlanc">
    <w:name w:val="Portada Blanc"/>
    <w:basedOn w:val="Normal"/>
    <w:semiHidden/>
    <w:rsid w:val="00F546AE"/>
    <w:rPr>
      <w:color w:val="FFFFFF"/>
    </w:rPr>
  </w:style>
  <w:style w:type="paragraph" w:customStyle="1" w:styleId="Portadablancnegreta">
    <w:name w:val="Portada blanc negreta"/>
    <w:basedOn w:val="PortadaBlanc"/>
    <w:semiHidden/>
    <w:rsid w:val="00F546AE"/>
    <w:rPr>
      <w:b/>
      <w:bCs/>
    </w:rPr>
  </w:style>
  <w:style w:type="paragraph" w:customStyle="1" w:styleId="PortadaTtoldocument">
    <w:name w:val="Portada Títol document"/>
    <w:basedOn w:val="Normal"/>
    <w:semiHidden/>
    <w:rsid w:val="00F546AE"/>
    <w:rPr>
      <w:color w:val="4683B4"/>
      <w:sz w:val="36"/>
      <w:szCs w:val="36"/>
    </w:rPr>
  </w:style>
  <w:style w:type="paragraph" w:customStyle="1" w:styleId="Portada20ptblau">
    <w:name w:val="Portada 20pt blau"/>
    <w:basedOn w:val="Normal"/>
    <w:link w:val="Portada20ptblauCar"/>
    <w:semiHidden/>
    <w:rsid w:val="0025434A"/>
    <w:rPr>
      <w:color w:val="4683B4"/>
      <w:sz w:val="40"/>
      <w:szCs w:val="40"/>
    </w:rPr>
  </w:style>
  <w:style w:type="paragraph" w:customStyle="1" w:styleId="Portada14ptblau">
    <w:name w:val="Portada 14pt blau"/>
    <w:basedOn w:val="Normal"/>
    <w:semiHidden/>
    <w:rsid w:val="0025434A"/>
    <w:rPr>
      <w:color w:val="4683B4"/>
      <w:sz w:val="28"/>
      <w:szCs w:val="28"/>
    </w:rPr>
  </w:style>
  <w:style w:type="character" w:customStyle="1" w:styleId="Portada20ptblauCar">
    <w:name w:val="Portada 20pt blau Car"/>
    <w:basedOn w:val="Lletraperdefectedelpargraf"/>
    <w:link w:val="Portada20ptblau"/>
    <w:semiHidden/>
    <w:rsid w:val="0025434A"/>
    <w:rPr>
      <w:rFonts w:ascii="Arial" w:hAnsi="Arial" w:cs="Arial"/>
      <w:color w:val="4683B4"/>
      <w:sz w:val="40"/>
      <w:szCs w:val="40"/>
      <w:lang w:eastAsia="es-ES"/>
    </w:rPr>
  </w:style>
  <w:style w:type="paragraph" w:customStyle="1" w:styleId="Portada10ptblau">
    <w:name w:val="Portada 10pt blau"/>
    <w:basedOn w:val="Normal"/>
    <w:semiHidden/>
    <w:rsid w:val="0025434A"/>
    <w:rPr>
      <w:color w:val="4683B4"/>
    </w:rPr>
  </w:style>
  <w:style w:type="character" w:customStyle="1" w:styleId="PeuCar">
    <w:name w:val="Peu Car"/>
    <w:basedOn w:val="Lletraperdefectedelpargraf"/>
    <w:link w:val="Peu"/>
    <w:uiPriority w:val="99"/>
    <w:rsid w:val="00DE6390"/>
    <w:rPr>
      <w:rFonts w:ascii="Arial" w:hAnsi="Arial" w:cs="Arial"/>
      <w:sz w:val="16"/>
      <w:lang w:eastAsia="es-ES"/>
    </w:rPr>
  </w:style>
  <w:style w:type="character" w:customStyle="1" w:styleId="TextsenseformatCar">
    <w:name w:val="Text sense format Car"/>
    <w:basedOn w:val="Lletraperdefectedelpargraf"/>
    <w:link w:val="Textsenseformat"/>
    <w:uiPriority w:val="99"/>
    <w:rsid w:val="00181CEF"/>
    <w:rPr>
      <w:rFonts w:ascii="Courier New" w:hAnsi="Courier New" w:cs="Arial"/>
      <w:lang w:eastAsia="es-ES"/>
    </w:rPr>
  </w:style>
  <w:style w:type="paragraph" w:styleId="Pargrafdellista">
    <w:name w:val="List Paragraph"/>
    <w:basedOn w:val="Normal"/>
    <w:link w:val="PargrafdellistaCar"/>
    <w:autoRedefine/>
    <w:uiPriority w:val="34"/>
    <w:qFormat/>
    <w:rsid w:val="00C20169"/>
    <w:pPr>
      <w:numPr>
        <w:numId w:val="21"/>
      </w:numPr>
      <w:autoSpaceDE w:val="0"/>
      <w:autoSpaceDN w:val="0"/>
      <w:adjustRightInd w:val="0"/>
      <w:spacing w:line="240" w:lineRule="auto"/>
      <w:contextualSpacing/>
      <w:jc w:val="left"/>
    </w:pPr>
    <w:rPr>
      <w:lang w:eastAsia="en-US"/>
    </w:rPr>
  </w:style>
  <w:style w:type="paragraph" w:customStyle="1" w:styleId="TTOL">
    <w:name w:val="TÍTOL"/>
    <w:basedOn w:val="Normal"/>
    <w:qFormat/>
    <w:rsid w:val="0034700F"/>
    <w:pPr>
      <w:keepNext/>
      <w:pageBreakBefore/>
      <w:numPr>
        <w:numId w:val="17"/>
      </w:numPr>
      <w:spacing w:before="600" w:after="240" w:line="280" w:lineRule="exact"/>
    </w:pPr>
    <w:rPr>
      <w:rFonts w:cs="Times New Roman"/>
      <w:b/>
      <w:sz w:val="28"/>
      <w:szCs w:val="24"/>
    </w:rPr>
  </w:style>
  <w:style w:type="paragraph" w:customStyle="1" w:styleId="CAPTOL">
    <w:name w:val="CAPÍTOL"/>
    <w:basedOn w:val="Normal"/>
    <w:autoRedefine/>
    <w:qFormat/>
    <w:rsid w:val="0034700F"/>
    <w:pPr>
      <w:keepNext/>
      <w:numPr>
        <w:ilvl w:val="1"/>
        <w:numId w:val="17"/>
      </w:numPr>
      <w:tabs>
        <w:tab w:val="left" w:pos="567"/>
      </w:tabs>
      <w:spacing w:before="480" w:after="120" w:line="280" w:lineRule="exact"/>
      <w:ind w:left="567"/>
    </w:pPr>
    <w:rPr>
      <w:rFonts w:cs="Times New Roman"/>
      <w:b/>
      <w:sz w:val="24"/>
      <w:szCs w:val="24"/>
    </w:rPr>
  </w:style>
  <w:style w:type="paragraph" w:customStyle="1" w:styleId="Article">
    <w:name w:val="Article"/>
    <w:basedOn w:val="Normal"/>
    <w:next w:val="Normal"/>
    <w:qFormat/>
    <w:rsid w:val="0034700F"/>
    <w:pPr>
      <w:keepNext/>
      <w:numPr>
        <w:ilvl w:val="3"/>
        <w:numId w:val="17"/>
      </w:numPr>
      <w:spacing w:before="480" w:after="120" w:line="280" w:lineRule="exact"/>
    </w:pPr>
    <w:rPr>
      <w:rFonts w:cs="Times New Roman"/>
      <w:b/>
      <w:szCs w:val="24"/>
    </w:rPr>
  </w:style>
  <w:style w:type="paragraph" w:customStyle="1" w:styleId="SECCI">
    <w:name w:val="SECCIÓ"/>
    <w:basedOn w:val="Normal"/>
    <w:qFormat/>
    <w:rsid w:val="0034700F"/>
    <w:pPr>
      <w:keepNext/>
      <w:numPr>
        <w:ilvl w:val="2"/>
        <w:numId w:val="17"/>
      </w:numPr>
      <w:spacing w:before="600" w:after="120" w:line="280" w:lineRule="exact"/>
    </w:pPr>
    <w:rPr>
      <w:rFonts w:cs="Times New Roman"/>
      <w:b/>
      <w:sz w:val="24"/>
      <w:szCs w:val="24"/>
    </w:rPr>
  </w:style>
  <w:style w:type="paragraph" w:customStyle="1" w:styleId="Llista21">
    <w:name w:val="Llista 21"/>
    <w:basedOn w:val="Pargrafdellista"/>
    <w:link w:val="Llista2Car"/>
    <w:qFormat/>
    <w:rsid w:val="0034700F"/>
    <w:pPr>
      <w:numPr>
        <w:ilvl w:val="5"/>
        <w:numId w:val="17"/>
      </w:numPr>
      <w:spacing w:before="120" w:after="120" w:line="276" w:lineRule="auto"/>
      <w:contextualSpacing w:val="0"/>
    </w:pPr>
    <w:rPr>
      <w:rFonts w:eastAsia="Calibri" w:cs="Times New Roman"/>
      <w:szCs w:val="22"/>
    </w:rPr>
  </w:style>
  <w:style w:type="paragraph" w:customStyle="1" w:styleId="Llista1">
    <w:name w:val="Llista 1"/>
    <w:basedOn w:val="Pargrafdellista"/>
    <w:qFormat/>
    <w:rsid w:val="0034700F"/>
    <w:pPr>
      <w:numPr>
        <w:ilvl w:val="4"/>
        <w:numId w:val="17"/>
      </w:numPr>
      <w:spacing w:before="120" w:after="120" w:line="276" w:lineRule="auto"/>
      <w:contextualSpacing w:val="0"/>
    </w:pPr>
    <w:rPr>
      <w:rFonts w:eastAsia="Calibri" w:cs="Times New Roman"/>
      <w:szCs w:val="22"/>
    </w:rPr>
  </w:style>
  <w:style w:type="character" w:customStyle="1" w:styleId="Llista2Car">
    <w:name w:val="Llista 2 Car"/>
    <w:basedOn w:val="Lletraperdefectedelpargraf"/>
    <w:link w:val="Llista21"/>
    <w:rsid w:val="0034700F"/>
    <w:rPr>
      <w:rFonts w:ascii="Helvetica" w:eastAsia="Calibri" w:hAnsi="Helvetica"/>
      <w:sz w:val="22"/>
      <w:szCs w:val="22"/>
      <w:lang w:eastAsia="en-US"/>
    </w:rPr>
  </w:style>
  <w:style w:type="paragraph" w:customStyle="1" w:styleId="Llista31">
    <w:name w:val="Llista 31"/>
    <w:basedOn w:val="Pargrafdellista"/>
    <w:qFormat/>
    <w:rsid w:val="0034700F"/>
    <w:pPr>
      <w:numPr>
        <w:ilvl w:val="6"/>
        <w:numId w:val="17"/>
      </w:numPr>
      <w:spacing w:before="120" w:after="120" w:line="276" w:lineRule="auto"/>
      <w:contextualSpacing w:val="0"/>
    </w:pPr>
    <w:rPr>
      <w:rFonts w:eastAsia="Calibri" w:cs="Times New Roman"/>
      <w:szCs w:val="22"/>
    </w:rPr>
  </w:style>
  <w:style w:type="numbering" w:customStyle="1" w:styleId="1ai1">
    <w:name w:val="1 / a / i1"/>
    <w:basedOn w:val="Sensellista"/>
    <w:next w:val="1ai"/>
    <w:semiHidden/>
    <w:rsid w:val="0034700F"/>
    <w:pPr>
      <w:numPr>
        <w:numId w:val="16"/>
      </w:numPr>
    </w:pPr>
  </w:style>
  <w:style w:type="paragraph" w:styleId="TtoldelIDC">
    <w:name w:val="TOC Heading"/>
    <w:basedOn w:val="Ttol1"/>
    <w:next w:val="Normal"/>
    <w:uiPriority w:val="39"/>
    <w:unhideWhenUsed/>
    <w:qFormat/>
    <w:rsid w:val="00AA6F8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lang w:val="es-ES" w:eastAsia="es-ES_tradnl"/>
    </w:rPr>
  </w:style>
  <w:style w:type="character" w:customStyle="1" w:styleId="PargrafdellistaCar">
    <w:name w:val="Paràgraf de llista Car"/>
    <w:link w:val="Pargrafdellista"/>
    <w:uiPriority w:val="34"/>
    <w:qFormat/>
    <w:rsid w:val="00C20169"/>
    <w:rPr>
      <w:rFonts w:ascii="Helvetica" w:hAnsi="Helvetica" w:cs="Arial"/>
      <w:sz w:val="22"/>
      <w:lang w:eastAsia="en-US"/>
    </w:rPr>
  </w:style>
  <w:style w:type="paragraph" w:customStyle="1" w:styleId="Default">
    <w:name w:val="Default"/>
    <w:rsid w:val="002C59AC"/>
    <w:pPr>
      <w:autoSpaceDE w:val="0"/>
      <w:autoSpaceDN w:val="0"/>
      <w:adjustRightInd w:val="0"/>
    </w:pPr>
    <w:rPr>
      <w:rFonts w:ascii="Arial" w:hAnsi="Arial" w:cs="Arial"/>
      <w:color w:val="000000"/>
      <w:sz w:val="24"/>
      <w:szCs w:val="24"/>
      <w:lang w:val="es-ES" w:eastAsia="es-ES"/>
    </w:rPr>
  </w:style>
  <w:style w:type="paragraph" w:customStyle="1" w:styleId="00Memria-pargraf">
    <w:name w:val="00 Memòria - paràgraf"/>
    <w:basedOn w:val="Normal"/>
    <w:rsid w:val="00AC6E01"/>
    <w:pPr>
      <w:spacing w:before="120" w:after="120" w:line="240" w:lineRule="auto"/>
    </w:pPr>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1636">
      <w:bodyDiv w:val="1"/>
      <w:marLeft w:val="0"/>
      <w:marRight w:val="0"/>
      <w:marTop w:val="0"/>
      <w:marBottom w:val="0"/>
      <w:divBdr>
        <w:top w:val="none" w:sz="0" w:space="0" w:color="auto"/>
        <w:left w:val="none" w:sz="0" w:space="0" w:color="auto"/>
        <w:bottom w:val="none" w:sz="0" w:space="0" w:color="auto"/>
        <w:right w:val="none" w:sz="0" w:space="0" w:color="auto"/>
      </w:divBdr>
    </w:div>
    <w:div w:id="242110554">
      <w:bodyDiv w:val="1"/>
      <w:marLeft w:val="0"/>
      <w:marRight w:val="0"/>
      <w:marTop w:val="0"/>
      <w:marBottom w:val="0"/>
      <w:divBdr>
        <w:top w:val="none" w:sz="0" w:space="0" w:color="auto"/>
        <w:left w:val="none" w:sz="0" w:space="0" w:color="auto"/>
        <w:bottom w:val="none" w:sz="0" w:space="0" w:color="auto"/>
        <w:right w:val="none" w:sz="0" w:space="0" w:color="auto"/>
      </w:divBdr>
    </w:div>
    <w:div w:id="259870492">
      <w:bodyDiv w:val="1"/>
      <w:marLeft w:val="0"/>
      <w:marRight w:val="0"/>
      <w:marTop w:val="0"/>
      <w:marBottom w:val="0"/>
      <w:divBdr>
        <w:top w:val="none" w:sz="0" w:space="0" w:color="auto"/>
        <w:left w:val="none" w:sz="0" w:space="0" w:color="auto"/>
        <w:bottom w:val="none" w:sz="0" w:space="0" w:color="auto"/>
        <w:right w:val="none" w:sz="0" w:space="0" w:color="auto"/>
      </w:divBdr>
    </w:div>
    <w:div w:id="294800498">
      <w:bodyDiv w:val="1"/>
      <w:marLeft w:val="0"/>
      <w:marRight w:val="0"/>
      <w:marTop w:val="0"/>
      <w:marBottom w:val="0"/>
      <w:divBdr>
        <w:top w:val="none" w:sz="0" w:space="0" w:color="auto"/>
        <w:left w:val="none" w:sz="0" w:space="0" w:color="auto"/>
        <w:bottom w:val="none" w:sz="0" w:space="0" w:color="auto"/>
        <w:right w:val="none" w:sz="0" w:space="0" w:color="auto"/>
      </w:divBdr>
    </w:div>
    <w:div w:id="13110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3BF53-E5B8-4092-AF6A-3D0D8B70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12033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Introducció</vt:lpstr>
    </vt:vector>
  </TitlesOfParts>
  <Company/>
  <LinksUpToDate>false</LinksUpToDate>
  <CharactersWithSpaces>14116</CharactersWithSpaces>
  <SharedDoc>false</SharedDoc>
  <HLinks>
    <vt:vector size="354" baseType="variant">
      <vt:variant>
        <vt:i4>1638450</vt:i4>
      </vt:variant>
      <vt:variant>
        <vt:i4>350</vt:i4>
      </vt:variant>
      <vt:variant>
        <vt:i4>0</vt:i4>
      </vt:variant>
      <vt:variant>
        <vt:i4>5</vt:i4>
      </vt:variant>
      <vt:variant>
        <vt:lpwstr/>
      </vt:variant>
      <vt:variant>
        <vt:lpwstr>_Toc283035035</vt:lpwstr>
      </vt:variant>
      <vt:variant>
        <vt:i4>1638450</vt:i4>
      </vt:variant>
      <vt:variant>
        <vt:i4>344</vt:i4>
      </vt:variant>
      <vt:variant>
        <vt:i4>0</vt:i4>
      </vt:variant>
      <vt:variant>
        <vt:i4>5</vt:i4>
      </vt:variant>
      <vt:variant>
        <vt:lpwstr/>
      </vt:variant>
      <vt:variant>
        <vt:lpwstr>_Toc283035034</vt:lpwstr>
      </vt:variant>
      <vt:variant>
        <vt:i4>1638450</vt:i4>
      </vt:variant>
      <vt:variant>
        <vt:i4>338</vt:i4>
      </vt:variant>
      <vt:variant>
        <vt:i4>0</vt:i4>
      </vt:variant>
      <vt:variant>
        <vt:i4>5</vt:i4>
      </vt:variant>
      <vt:variant>
        <vt:lpwstr/>
      </vt:variant>
      <vt:variant>
        <vt:lpwstr>_Toc283035033</vt:lpwstr>
      </vt:variant>
      <vt:variant>
        <vt:i4>1638450</vt:i4>
      </vt:variant>
      <vt:variant>
        <vt:i4>332</vt:i4>
      </vt:variant>
      <vt:variant>
        <vt:i4>0</vt:i4>
      </vt:variant>
      <vt:variant>
        <vt:i4>5</vt:i4>
      </vt:variant>
      <vt:variant>
        <vt:lpwstr/>
      </vt:variant>
      <vt:variant>
        <vt:lpwstr>_Toc283035032</vt:lpwstr>
      </vt:variant>
      <vt:variant>
        <vt:i4>1638450</vt:i4>
      </vt:variant>
      <vt:variant>
        <vt:i4>326</vt:i4>
      </vt:variant>
      <vt:variant>
        <vt:i4>0</vt:i4>
      </vt:variant>
      <vt:variant>
        <vt:i4>5</vt:i4>
      </vt:variant>
      <vt:variant>
        <vt:lpwstr/>
      </vt:variant>
      <vt:variant>
        <vt:lpwstr>_Toc283035031</vt:lpwstr>
      </vt:variant>
      <vt:variant>
        <vt:i4>1638450</vt:i4>
      </vt:variant>
      <vt:variant>
        <vt:i4>320</vt:i4>
      </vt:variant>
      <vt:variant>
        <vt:i4>0</vt:i4>
      </vt:variant>
      <vt:variant>
        <vt:i4>5</vt:i4>
      </vt:variant>
      <vt:variant>
        <vt:lpwstr/>
      </vt:variant>
      <vt:variant>
        <vt:lpwstr>_Toc283035030</vt:lpwstr>
      </vt:variant>
      <vt:variant>
        <vt:i4>1572914</vt:i4>
      </vt:variant>
      <vt:variant>
        <vt:i4>314</vt:i4>
      </vt:variant>
      <vt:variant>
        <vt:i4>0</vt:i4>
      </vt:variant>
      <vt:variant>
        <vt:i4>5</vt:i4>
      </vt:variant>
      <vt:variant>
        <vt:lpwstr/>
      </vt:variant>
      <vt:variant>
        <vt:lpwstr>_Toc283035029</vt:lpwstr>
      </vt:variant>
      <vt:variant>
        <vt:i4>1572914</vt:i4>
      </vt:variant>
      <vt:variant>
        <vt:i4>308</vt:i4>
      </vt:variant>
      <vt:variant>
        <vt:i4>0</vt:i4>
      </vt:variant>
      <vt:variant>
        <vt:i4>5</vt:i4>
      </vt:variant>
      <vt:variant>
        <vt:lpwstr/>
      </vt:variant>
      <vt:variant>
        <vt:lpwstr>_Toc283035028</vt:lpwstr>
      </vt:variant>
      <vt:variant>
        <vt:i4>1572914</vt:i4>
      </vt:variant>
      <vt:variant>
        <vt:i4>302</vt:i4>
      </vt:variant>
      <vt:variant>
        <vt:i4>0</vt:i4>
      </vt:variant>
      <vt:variant>
        <vt:i4>5</vt:i4>
      </vt:variant>
      <vt:variant>
        <vt:lpwstr/>
      </vt:variant>
      <vt:variant>
        <vt:lpwstr>_Toc283035027</vt:lpwstr>
      </vt:variant>
      <vt:variant>
        <vt:i4>1572914</vt:i4>
      </vt:variant>
      <vt:variant>
        <vt:i4>296</vt:i4>
      </vt:variant>
      <vt:variant>
        <vt:i4>0</vt:i4>
      </vt:variant>
      <vt:variant>
        <vt:i4>5</vt:i4>
      </vt:variant>
      <vt:variant>
        <vt:lpwstr/>
      </vt:variant>
      <vt:variant>
        <vt:lpwstr>_Toc283035026</vt:lpwstr>
      </vt:variant>
      <vt:variant>
        <vt:i4>1572914</vt:i4>
      </vt:variant>
      <vt:variant>
        <vt:i4>290</vt:i4>
      </vt:variant>
      <vt:variant>
        <vt:i4>0</vt:i4>
      </vt:variant>
      <vt:variant>
        <vt:i4>5</vt:i4>
      </vt:variant>
      <vt:variant>
        <vt:lpwstr/>
      </vt:variant>
      <vt:variant>
        <vt:lpwstr>_Toc283035025</vt:lpwstr>
      </vt:variant>
      <vt:variant>
        <vt:i4>1572914</vt:i4>
      </vt:variant>
      <vt:variant>
        <vt:i4>284</vt:i4>
      </vt:variant>
      <vt:variant>
        <vt:i4>0</vt:i4>
      </vt:variant>
      <vt:variant>
        <vt:i4>5</vt:i4>
      </vt:variant>
      <vt:variant>
        <vt:lpwstr/>
      </vt:variant>
      <vt:variant>
        <vt:lpwstr>_Toc283035024</vt:lpwstr>
      </vt:variant>
      <vt:variant>
        <vt:i4>1572914</vt:i4>
      </vt:variant>
      <vt:variant>
        <vt:i4>278</vt:i4>
      </vt:variant>
      <vt:variant>
        <vt:i4>0</vt:i4>
      </vt:variant>
      <vt:variant>
        <vt:i4>5</vt:i4>
      </vt:variant>
      <vt:variant>
        <vt:lpwstr/>
      </vt:variant>
      <vt:variant>
        <vt:lpwstr>_Toc283035023</vt:lpwstr>
      </vt:variant>
      <vt:variant>
        <vt:i4>1572914</vt:i4>
      </vt:variant>
      <vt:variant>
        <vt:i4>272</vt:i4>
      </vt:variant>
      <vt:variant>
        <vt:i4>0</vt:i4>
      </vt:variant>
      <vt:variant>
        <vt:i4>5</vt:i4>
      </vt:variant>
      <vt:variant>
        <vt:lpwstr/>
      </vt:variant>
      <vt:variant>
        <vt:lpwstr>_Toc283035022</vt:lpwstr>
      </vt:variant>
      <vt:variant>
        <vt:i4>1572914</vt:i4>
      </vt:variant>
      <vt:variant>
        <vt:i4>266</vt:i4>
      </vt:variant>
      <vt:variant>
        <vt:i4>0</vt:i4>
      </vt:variant>
      <vt:variant>
        <vt:i4>5</vt:i4>
      </vt:variant>
      <vt:variant>
        <vt:lpwstr/>
      </vt:variant>
      <vt:variant>
        <vt:lpwstr>_Toc283035021</vt:lpwstr>
      </vt:variant>
      <vt:variant>
        <vt:i4>1572914</vt:i4>
      </vt:variant>
      <vt:variant>
        <vt:i4>260</vt:i4>
      </vt:variant>
      <vt:variant>
        <vt:i4>0</vt:i4>
      </vt:variant>
      <vt:variant>
        <vt:i4>5</vt:i4>
      </vt:variant>
      <vt:variant>
        <vt:lpwstr/>
      </vt:variant>
      <vt:variant>
        <vt:lpwstr>_Toc283035020</vt:lpwstr>
      </vt:variant>
      <vt:variant>
        <vt:i4>1769522</vt:i4>
      </vt:variant>
      <vt:variant>
        <vt:i4>254</vt:i4>
      </vt:variant>
      <vt:variant>
        <vt:i4>0</vt:i4>
      </vt:variant>
      <vt:variant>
        <vt:i4>5</vt:i4>
      </vt:variant>
      <vt:variant>
        <vt:lpwstr/>
      </vt:variant>
      <vt:variant>
        <vt:lpwstr>_Toc283035019</vt:lpwstr>
      </vt:variant>
      <vt:variant>
        <vt:i4>1769522</vt:i4>
      </vt:variant>
      <vt:variant>
        <vt:i4>248</vt:i4>
      </vt:variant>
      <vt:variant>
        <vt:i4>0</vt:i4>
      </vt:variant>
      <vt:variant>
        <vt:i4>5</vt:i4>
      </vt:variant>
      <vt:variant>
        <vt:lpwstr/>
      </vt:variant>
      <vt:variant>
        <vt:lpwstr>_Toc283035018</vt:lpwstr>
      </vt:variant>
      <vt:variant>
        <vt:i4>1769522</vt:i4>
      </vt:variant>
      <vt:variant>
        <vt:i4>242</vt:i4>
      </vt:variant>
      <vt:variant>
        <vt:i4>0</vt:i4>
      </vt:variant>
      <vt:variant>
        <vt:i4>5</vt:i4>
      </vt:variant>
      <vt:variant>
        <vt:lpwstr/>
      </vt:variant>
      <vt:variant>
        <vt:lpwstr>_Toc283035017</vt:lpwstr>
      </vt:variant>
      <vt:variant>
        <vt:i4>1769522</vt:i4>
      </vt:variant>
      <vt:variant>
        <vt:i4>236</vt:i4>
      </vt:variant>
      <vt:variant>
        <vt:i4>0</vt:i4>
      </vt:variant>
      <vt:variant>
        <vt:i4>5</vt:i4>
      </vt:variant>
      <vt:variant>
        <vt:lpwstr/>
      </vt:variant>
      <vt:variant>
        <vt:lpwstr>_Toc283035016</vt:lpwstr>
      </vt:variant>
      <vt:variant>
        <vt:i4>1769522</vt:i4>
      </vt:variant>
      <vt:variant>
        <vt:i4>230</vt:i4>
      </vt:variant>
      <vt:variant>
        <vt:i4>0</vt:i4>
      </vt:variant>
      <vt:variant>
        <vt:i4>5</vt:i4>
      </vt:variant>
      <vt:variant>
        <vt:lpwstr/>
      </vt:variant>
      <vt:variant>
        <vt:lpwstr>_Toc283035015</vt:lpwstr>
      </vt:variant>
      <vt:variant>
        <vt:i4>1769522</vt:i4>
      </vt:variant>
      <vt:variant>
        <vt:i4>224</vt:i4>
      </vt:variant>
      <vt:variant>
        <vt:i4>0</vt:i4>
      </vt:variant>
      <vt:variant>
        <vt:i4>5</vt:i4>
      </vt:variant>
      <vt:variant>
        <vt:lpwstr/>
      </vt:variant>
      <vt:variant>
        <vt:lpwstr>_Toc283035014</vt:lpwstr>
      </vt:variant>
      <vt:variant>
        <vt:i4>1769522</vt:i4>
      </vt:variant>
      <vt:variant>
        <vt:i4>218</vt:i4>
      </vt:variant>
      <vt:variant>
        <vt:i4>0</vt:i4>
      </vt:variant>
      <vt:variant>
        <vt:i4>5</vt:i4>
      </vt:variant>
      <vt:variant>
        <vt:lpwstr/>
      </vt:variant>
      <vt:variant>
        <vt:lpwstr>_Toc283035013</vt:lpwstr>
      </vt:variant>
      <vt:variant>
        <vt:i4>1769522</vt:i4>
      </vt:variant>
      <vt:variant>
        <vt:i4>212</vt:i4>
      </vt:variant>
      <vt:variant>
        <vt:i4>0</vt:i4>
      </vt:variant>
      <vt:variant>
        <vt:i4>5</vt:i4>
      </vt:variant>
      <vt:variant>
        <vt:lpwstr/>
      </vt:variant>
      <vt:variant>
        <vt:lpwstr>_Toc283035012</vt:lpwstr>
      </vt:variant>
      <vt:variant>
        <vt:i4>1769522</vt:i4>
      </vt:variant>
      <vt:variant>
        <vt:i4>206</vt:i4>
      </vt:variant>
      <vt:variant>
        <vt:i4>0</vt:i4>
      </vt:variant>
      <vt:variant>
        <vt:i4>5</vt:i4>
      </vt:variant>
      <vt:variant>
        <vt:lpwstr/>
      </vt:variant>
      <vt:variant>
        <vt:lpwstr>_Toc283035011</vt:lpwstr>
      </vt:variant>
      <vt:variant>
        <vt:i4>1769522</vt:i4>
      </vt:variant>
      <vt:variant>
        <vt:i4>200</vt:i4>
      </vt:variant>
      <vt:variant>
        <vt:i4>0</vt:i4>
      </vt:variant>
      <vt:variant>
        <vt:i4>5</vt:i4>
      </vt:variant>
      <vt:variant>
        <vt:lpwstr/>
      </vt:variant>
      <vt:variant>
        <vt:lpwstr>_Toc283035010</vt:lpwstr>
      </vt:variant>
      <vt:variant>
        <vt:i4>1703986</vt:i4>
      </vt:variant>
      <vt:variant>
        <vt:i4>194</vt:i4>
      </vt:variant>
      <vt:variant>
        <vt:i4>0</vt:i4>
      </vt:variant>
      <vt:variant>
        <vt:i4>5</vt:i4>
      </vt:variant>
      <vt:variant>
        <vt:lpwstr/>
      </vt:variant>
      <vt:variant>
        <vt:lpwstr>_Toc283035009</vt:lpwstr>
      </vt:variant>
      <vt:variant>
        <vt:i4>1703986</vt:i4>
      </vt:variant>
      <vt:variant>
        <vt:i4>188</vt:i4>
      </vt:variant>
      <vt:variant>
        <vt:i4>0</vt:i4>
      </vt:variant>
      <vt:variant>
        <vt:i4>5</vt:i4>
      </vt:variant>
      <vt:variant>
        <vt:lpwstr/>
      </vt:variant>
      <vt:variant>
        <vt:lpwstr>_Toc283035008</vt:lpwstr>
      </vt:variant>
      <vt:variant>
        <vt:i4>1703986</vt:i4>
      </vt:variant>
      <vt:variant>
        <vt:i4>182</vt:i4>
      </vt:variant>
      <vt:variant>
        <vt:i4>0</vt:i4>
      </vt:variant>
      <vt:variant>
        <vt:i4>5</vt:i4>
      </vt:variant>
      <vt:variant>
        <vt:lpwstr/>
      </vt:variant>
      <vt:variant>
        <vt:lpwstr>_Toc283035007</vt:lpwstr>
      </vt:variant>
      <vt:variant>
        <vt:i4>1703986</vt:i4>
      </vt:variant>
      <vt:variant>
        <vt:i4>176</vt:i4>
      </vt:variant>
      <vt:variant>
        <vt:i4>0</vt:i4>
      </vt:variant>
      <vt:variant>
        <vt:i4>5</vt:i4>
      </vt:variant>
      <vt:variant>
        <vt:lpwstr/>
      </vt:variant>
      <vt:variant>
        <vt:lpwstr>_Toc283035006</vt:lpwstr>
      </vt:variant>
      <vt:variant>
        <vt:i4>1703986</vt:i4>
      </vt:variant>
      <vt:variant>
        <vt:i4>170</vt:i4>
      </vt:variant>
      <vt:variant>
        <vt:i4>0</vt:i4>
      </vt:variant>
      <vt:variant>
        <vt:i4>5</vt:i4>
      </vt:variant>
      <vt:variant>
        <vt:lpwstr/>
      </vt:variant>
      <vt:variant>
        <vt:lpwstr>_Toc283035005</vt:lpwstr>
      </vt:variant>
      <vt:variant>
        <vt:i4>1703986</vt:i4>
      </vt:variant>
      <vt:variant>
        <vt:i4>164</vt:i4>
      </vt:variant>
      <vt:variant>
        <vt:i4>0</vt:i4>
      </vt:variant>
      <vt:variant>
        <vt:i4>5</vt:i4>
      </vt:variant>
      <vt:variant>
        <vt:lpwstr/>
      </vt:variant>
      <vt:variant>
        <vt:lpwstr>_Toc283035004</vt:lpwstr>
      </vt:variant>
      <vt:variant>
        <vt:i4>1703986</vt:i4>
      </vt:variant>
      <vt:variant>
        <vt:i4>158</vt:i4>
      </vt:variant>
      <vt:variant>
        <vt:i4>0</vt:i4>
      </vt:variant>
      <vt:variant>
        <vt:i4>5</vt:i4>
      </vt:variant>
      <vt:variant>
        <vt:lpwstr/>
      </vt:variant>
      <vt:variant>
        <vt:lpwstr>_Toc283035003</vt:lpwstr>
      </vt:variant>
      <vt:variant>
        <vt:i4>1703986</vt:i4>
      </vt:variant>
      <vt:variant>
        <vt:i4>152</vt:i4>
      </vt:variant>
      <vt:variant>
        <vt:i4>0</vt:i4>
      </vt:variant>
      <vt:variant>
        <vt:i4>5</vt:i4>
      </vt:variant>
      <vt:variant>
        <vt:lpwstr/>
      </vt:variant>
      <vt:variant>
        <vt:lpwstr>_Toc283035002</vt:lpwstr>
      </vt:variant>
      <vt:variant>
        <vt:i4>1703986</vt:i4>
      </vt:variant>
      <vt:variant>
        <vt:i4>146</vt:i4>
      </vt:variant>
      <vt:variant>
        <vt:i4>0</vt:i4>
      </vt:variant>
      <vt:variant>
        <vt:i4>5</vt:i4>
      </vt:variant>
      <vt:variant>
        <vt:lpwstr/>
      </vt:variant>
      <vt:variant>
        <vt:lpwstr>_Toc283035001</vt:lpwstr>
      </vt:variant>
      <vt:variant>
        <vt:i4>1703986</vt:i4>
      </vt:variant>
      <vt:variant>
        <vt:i4>140</vt:i4>
      </vt:variant>
      <vt:variant>
        <vt:i4>0</vt:i4>
      </vt:variant>
      <vt:variant>
        <vt:i4>5</vt:i4>
      </vt:variant>
      <vt:variant>
        <vt:lpwstr/>
      </vt:variant>
      <vt:variant>
        <vt:lpwstr>_Toc283035000</vt:lpwstr>
      </vt:variant>
      <vt:variant>
        <vt:i4>1179707</vt:i4>
      </vt:variant>
      <vt:variant>
        <vt:i4>134</vt:i4>
      </vt:variant>
      <vt:variant>
        <vt:i4>0</vt:i4>
      </vt:variant>
      <vt:variant>
        <vt:i4>5</vt:i4>
      </vt:variant>
      <vt:variant>
        <vt:lpwstr/>
      </vt:variant>
      <vt:variant>
        <vt:lpwstr>_Toc283034999</vt:lpwstr>
      </vt:variant>
      <vt:variant>
        <vt:i4>1179707</vt:i4>
      </vt:variant>
      <vt:variant>
        <vt:i4>128</vt:i4>
      </vt:variant>
      <vt:variant>
        <vt:i4>0</vt:i4>
      </vt:variant>
      <vt:variant>
        <vt:i4>5</vt:i4>
      </vt:variant>
      <vt:variant>
        <vt:lpwstr/>
      </vt:variant>
      <vt:variant>
        <vt:lpwstr>_Toc283034998</vt:lpwstr>
      </vt:variant>
      <vt:variant>
        <vt:i4>1179707</vt:i4>
      </vt:variant>
      <vt:variant>
        <vt:i4>122</vt:i4>
      </vt:variant>
      <vt:variant>
        <vt:i4>0</vt:i4>
      </vt:variant>
      <vt:variant>
        <vt:i4>5</vt:i4>
      </vt:variant>
      <vt:variant>
        <vt:lpwstr/>
      </vt:variant>
      <vt:variant>
        <vt:lpwstr>_Toc283034997</vt:lpwstr>
      </vt:variant>
      <vt:variant>
        <vt:i4>1179707</vt:i4>
      </vt:variant>
      <vt:variant>
        <vt:i4>116</vt:i4>
      </vt:variant>
      <vt:variant>
        <vt:i4>0</vt:i4>
      </vt:variant>
      <vt:variant>
        <vt:i4>5</vt:i4>
      </vt:variant>
      <vt:variant>
        <vt:lpwstr/>
      </vt:variant>
      <vt:variant>
        <vt:lpwstr>_Toc283034996</vt:lpwstr>
      </vt:variant>
      <vt:variant>
        <vt:i4>1179707</vt:i4>
      </vt:variant>
      <vt:variant>
        <vt:i4>110</vt:i4>
      </vt:variant>
      <vt:variant>
        <vt:i4>0</vt:i4>
      </vt:variant>
      <vt:variant>
        <vt:i4>5</vt:i4>
      </vt:variant>
      <vt:variant>
        <vt:lpwstr/>
      </vt:variant>
      <vt:variant>
        <vt:lpwstr>_Toc283034995</vt:lpwstr>
      </vt:variant>
      <vt:variant>
        <vt:i4>1179707</vt:i4>
      </vt:variant>
      <vt:variant>
        <vt:i4>104</vt:i4>
      </vt:variant>
      <vt:variant>
        <vt:i4>0</vt:i4>
      </vt:variant>
      <vt:variant>
        <vt:i4>5</vt:i4>
      </vt:variant>
      <vt:variant>
        <vt:lpwstr/>
      </vt:variant>
      <vt:variant>
        <vt:lpwstr>_Toc283034994</vt:lpwstr>
      </vt:variant>
      <vt:variant>
        <vt:i4>1179707</vt:i4>
      </vt:variant>
      <vt:variant>
        <vt:i4>98</vt:i4>
      </vt:variant>
      <vt:variant>
        <vt:i4>0</vt:i4>
      </vt:variant>
      <vt:variant>
        <vt:i4>5</vt:i4>
      </vt:variant>
      <vt:variant>
        <vt:lpwstr/>
      </vt:variant>
      <vt:variant>
        <vt:lpwstr>_Toc283034993</vt:lpwstr>
      </vt:variant>
      <vt:variant>
        <vt:i4>1179707</vt:i4>
      </vt:variant>
      <vt:variant>
        <vt:i4>92</vt:i4>
      </vt:variant>
      <vt:variant>
        <vt:i4>0</vt:i4>
      </vt:variant>
      <vt:variant>
        <vt:i4>5</vt:i4>
      </vt:variant>
      <vt:variant>
        <vt:lpwstr/>
      </vt:variant>
      <vt:variant>
        <vt:lpwstr>_Toc283034992</vt:lpwstr>
      </vt:variant>
      <vt:variant>
        <vt:i4>1179707</vt:i4>
      </vt:variant>
      <vt:variant>
        <vt:i4>86</vt:i4>
      </vt:variant>
      <vt:variant>
        <vt:i4>0</vt:i4>
      </vt:variant>
      <vt:variant>
        <vt:i4>5</vt:i4>
      </vt:variant>
      <vt:variant>
        <vt:lpwstr/>
      </vt:variant>
      <vt:variant>
        <vt:lpwstr>_Toc283034991</vt:lpwstr>
      </vt:variant>
      <vt:variant>
        <vt:i4>1179707</vt:i4>
      </vt:variant>
      <vt:variant>
        <vt:i4>80</vt:i4>
      </vt:variant>
      <vt:variant>
        <vt:i4>0</vt:i4>
      </vt:variant>
      <vt:variant>
        <vt:i4>5</vt:i4>
      </vt:variant>
      <vt:variant>
        <vt:lpwstr/>
      </vt:variant>
      <vt:variant>
        <vt:lpwstr>_Toc283034990</vt:lpwstr>
      </vt:variant>
      <vt:variant>
        <vt:i4>1245243</vt:i4>
      </vt:variant>
      <vt:variant>
        <vt:i4>74</vt:i4>
      </vt:variant>
      <vt:variant>
        <vt:i4>0</vt:i4>
      </vt:variant>
      <vt:variant>
        <vt:i4>5</vt:i4>
      </vt:variant>
      <vt:variant>
        <vt:lpwstr/>
      </vt:variant>
      <vt:variant>
        <vt:lpwstr>_Toc283034989</vt:lpwstr>
      </vt:variant>
      <vt:variant>
        <vt:i4>1245243</vt:i4>
      </vt:variant>
      <vt:variant>
        <vt:i4>68</vt:i4>
      </vt:variant>
      <vt:variant>
        <vt:i4>0</vt:i4>
      </vt:variant>
      <vt:variant>
        <vt:i4>5</vt:i4>
      </vt:variant>
      <vt:variant>
        <vt:lpwstr/>
      </vt:variant>
      <vt:variant>
        <vt:lpwstr>_Toc283034988</vt:lpwstr>
      </vt:variant>
      <vt:variant>
        <vt:i4>1245243</vt:i4>
      </vt:variant>
      <vt:variant>
        <vt:i4>62</vt:i4>
      </vt:variant>
      <vt:variant>
        <vt:i4>0</vt:i4>
      </vt:variant>
      <vt:variant>
        <vt:i4>5</vt:i4>
      </vt:variant>
      <vt:variant>
        <vt:lpwstr/>
      </vt:variant>
      <vt:variant>
        <vt:lpwstr>_Toc283034987</vt:lpwstr>
      </vt:variant>
      <vt:variant>
        <vt:i4>1245243</vt:i4>
      </vt:variant>
      <vt:variant>
        <vt:i4>56</vt:i4>
      </vt:variant>
      <vt:variant>
        <vt:i4>0</vt:i4>
      </vt:variant>
      <vt:variant>
        <vt:i4>5</vt:i4>
      </vt:variant>
      <vt:variant>
        <vt:lpwstr/>
      </vt:variant>
      <vt:variant>
        <vt:lpwstr>_Toc283034986</vt:lpwstr>
      </vt:variant>
      <vt:variant>
        <vt:i4>1245243</vt:i4>
      </vt:variant>
      <vt:variant>
        <vt:i4>50</vt:i4>
      </vt:variant>
      <vt:variant>
        <vt:i4>0</vt:i4>
      </vt:variant>
      <vt:variant>
        <vt:i4>5</vt:i4>
      </vt:variant>
      <vt:variant>
        <vt:lpwstr/>
      </vt:variant>
      <vt:variant>
        <vt:lpwstr>_Toc283034985</vt:lpwstr>
      </vt:variant>
      <vt:variant>
        <vt:i4>1245243</vt:i4>
      </vt:variant>
      <vt:variant>
        <vt:i4>44</vt:i4>
      </vt:variant>
      <vt:variant>
        <vt:i4>0</vt:i4>
      </vt:variant>
      <vt:variant>
        <vt:i4>5</vt:i4>
      </vt:variant>
      <vt:variant>
        <vt:lpwstr/>
      </vt:variant>
      <vt:variant>
        <vt:lpwstr>_Toc283034984</vt:lpwstr>
      </vt:variant>
      <vt:variant>
        <vt:i4>1245243</vt:i4>
      </vt:variant>
      <vt:variant>
        <vt:i4>38</vt:i4>
      </vt:variant>
      <vt:variant>
        <vt:i4>0</vt:i4>
      </vt:variant>
      <vt:variant>
        <vt:i4>5</vt:i4>
      </vt:variant>
      <vt:variant>
        <vt:lpwstr/>
      </vt:variant>
      <vt:variant>
        <vt:lpwstr>_Toc283034983</vt:lpwstr>
      </vt:variant>
      <vt:variant>
        <vt:i4>1245243</vt:i4>
      </vt:variant>
      <vt:variant>
        <vt:i4>32</vt:i4>
      </vt:variant>
      <vt:variant>
        <vt:i4>0</vt:i4>
      </vt:variant>
      <vt:variant>
        <vt:i4>5</vt:i4>
      </vt:variant>
      <vt:variant>
        <vt:lpwstr/>
      </vt:variant>
      <vt:variant>
        <vt:lpwstr>_Toc283034982</vt:lpwstr>
      </vt:variant>
      <vt:variant>
        <vt:i4>1245243</vt:i4>
      </vt:variant>
      <vt:variant>
        <vt:i4>26</vt:i4>
      </vt:variant>
      <vt:variant>
        <vt:i4>0</vt:i4>
      </vt:variant>
      <vt:variant>
        <vt:i4>5</vt:i4>
      </vt:variant>
      <vt:variant>
        <vt:lpwstr/>
      </vt:variant>
      <vt:variant>
        <vt:lpwstr>_Toc283034981</vt:lpwstr>
      </vt:variant>
      <vt:variant>
        <vt:i4>1245243</vt:i4>
      </vt:variant>
      <vt:variant>
        <vt:i4>20</vt:i4>
      </vt:variant>
      <vt:variant>
        <vt:i4>0</vt:i4>
      </vt:variant>
      <vt:variant>
        <vt:i4>5</vt:i4>
      </vt:variant>
      <vt:variant>
        <vt:lpwstr/>
      </vt:variant>
      <vt:variant>
        <vt:lpwstr>_Toc283034980</vt:lpwstr>
      </vt:variant>
      <vt:variant>
        <vt:i4>1835067</vt:i4>
      </vt:variant>
      <vt:variant>
        <vt:i4>14</vt:i4>
      </vt:variant>
      <vt:variant>
        <vt:i4>0</vt:i4>
      </vt:variant>
      <vt:variant>
        <vt:i4>5</vt:i4>
      </vt:variant>
      <vt:variant>
        <vt:lpwstr/>
      </vt:variant>
      <vt:variant>
        <vt:lpwstr>_Toc283034979</vt:lpwstr>
      </vt:variant>
      <vt:variant>
        <vt:i4>1835067</vt:i4>
      </vt:variant>
      <vt:variant>
        <vt:i4>8</vt:i4>
      </vt:variant>
      <vt:variant>
        <vt:i4>0</vt:i4>
      </vt:variant>
      <vt:variant>
        <vt:i4>5</vt:i4>
      </vt:variant>
      <vt:variant>
        <vt:lpwstr/>
      </vt:variant>
      <vt:variant>
        <vt:lpwstr>_Toc283034978</vt:lpwstr>
      </vt:variant>
      <vt:variant>
        <vt:i4>1835067</vt:i4>
      </vt:variant>
      <vt:variant>
        <vt:i4>2</vt:i4>
      </vt:variant>
      <vt:variant>
        <vt:i4>0</vt:i4>
      </vt:variant>
      <vt:variant>
        <vt:i4>5</vt:i4>
      </vt:variant>
      <vt:variant>
        <vt:lpwstr/>
      </vt:variant>
      <vt:variant>
        <vt:lpwstr>_Toc283034977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dc:title>
  <dc:subject/>
  <dc:creator>Carles</dc:creator>
  <cp:keywords/>
  <dc:description/>
  <cp:lastModifiedBy>Anna Lopez</cp:lastModifiedBy>
  <cp:revision>2</cp:revision>
  <cp:lastPrinted>2021-02-26T12:03:00Z</cp:lastPrinted>
  <dcterms:created xsi:type="dcterms:W3CDTF">2022-05-30T10:59:00Z</dcterms:created>
  <dcterms:modified xsi:type="dcterms:W3CDTF">2022-05-30T10:59:00Z</dcterms:modified>
</cp:coreProperties>
</file>