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287"/>
        <w:ind w:left="10" w:right="5" w:hanging="10"/>
        <w:rPr>
          <w:color w:val="000000"/>
          <w:sz w:val="22"/>
          <w:szCs w:val="22"/>
          <w:lang w:eastAsia="en-US"/>
        </w:rPr>
      </w:pPr>
      <w:r>
        <w:rPr>
          <w:color w:val="000000"/>
          <w:sz w:val="22"/>
          <w:szCs w:val="22"/>
          <w:lang w:eastAsia="en-US"/>
        </w:rPr>
      </w:r>
    </w:p>
    <w:p>
      <w:pPr>
        <w:pStyle w:val="Normal"/>
        <w:spacing w:lineRule="auto" w:line="360" w:before="0" w:after="287"/>
        <w:ind w:left="11" w:right="6" w:hanging="11"/>
        <w:jc w:val="center"/>
        <w:rPr>
          <w:b/>
          <w:b/>
          <w:bCs/>
          <w:caps/>
          <w:color w:val="000000"/>
          <w:sz w:val="22"/>
          <w:szCs w:val="22"/>
          <w:lang w:eastAsia="en-US"/>
        </w:rPr>
      </w:pPr>
      <w:r>
        <w:rPr>
          <w:b/>
          <w:bCs/>
          <w:color w:val="000000"/>
          <w:sz w:val="22"/>
          <w:szCs w:val="22"/>
          <w:lang w:eastAsia="en-US"/>
        </w:rPr>
        <w:t>ORDENANÇA REGULADORA DE LA PRESTACIÓ PATRIMONIAL PÚBLICA NO TRIBUTARIA EN CONCEPTE DE TARIFES DELS SERVEIS DE SUBMINISTRAMENT D’AIGUA POTABLE</w:t>
      </w:r>
    </w:p>
    <w:p>
      <w:pPr>
        <w:pStyle w:val="Normal"/>
        <w:spacing w:lineRule="auto" w:line="360" w:before="0" w:after="287"/>
        <w:ind w:left="10" w:right="5" w:hanging="10"/>
        <w:jc w:val="center"/>
        <w:rPr>
          <w:b/>
          <w:b/>
          <w:bCs/>
          <w:color w:val="000000"/>
          <w:sz w:val="22"/>
          <w:szCs w:val="22"/>
          <w:lang w:eastAsia="en-US"/>
        </w:rPr>
      </w:pPr>
      <w:r>
        <w:rPr>
          <w:b/>
          <w:bCs/>
          <w:color w:val="000000"/>
          <w:sz w:val="22"/>
          <w:szCs w:val="22"/>
          <w:lang w:eastAsia="en-US"/>
        </w:rPr>
      </w:r>
    </w:p>
    <w:p>
      <w:pPr>
        <w:pStyle w:val="Normal"/>
        <w:spacing w:lineRule="auto" w:line="360" w:before="0" w:after="287"/>
        <w:ind w:left="0" w:right="5" w:hanging="0"/>
        <w:rPr>
          <w:b/>
          <w:b/>
          <w:bCs/>
          <w:color w:val="000000"/>
          <w:sz w:val="22"/>
          <w:szCs w:val="22"/>
          <w:lang w:eastAsia="en-US"/>
        </w:rPr>
      </w:pPr>
      <w:r>
        <w:rPr>
          <w:b/>
          <w:bCs/>
          <w:color w:val="000000"/>
          <w:sz w:val="22"/>
          <w:szCs w:val="22"/>
          <w:lang w:eastAsia="en-US"/>
        </w:rPr>
        <w:t>PREÀMBUL</w:t>
      </w:r>
    </w:p>
    <w:p>
      <w:pPr>
        <w:pStyle w:val="Llista1"/>
        <w:rPr/>
      </w:pPr>
      <w:r>
        <w:rPr/>
        <w:t>La Llei 9/2017, de 8 de novembre, de Contractes del Sector Públic (LCSP), clarifica la naturalesa jurídica de les contraprestacions econòmiques que abonen els usuaris per la utilització de les obres o la recepció dels serveis públics, tant en els casos de gestió directa, com en els supòsits de gestió indirecta, a través de concessionaris o societat mixta, que passen a tenir la consideració de prestacions patrimonials de caràcter públic no tributari, sotmeses al principi de legalitat en atenció al seu caràcter coactiu(article 31.3 CE). A aquests efectes, la LCSP modifica la redacció de la disposició addicional primera de la Llei 58/2013, de 17 de desembre, general tributària; l'article 20 del text refós de la Llei Reguladora de les Hisendes Locals, aprovat mitjançant Reial Decret Legislatiu 2/2004, de 5 de març, afegint-li un nou apartat 6; i l'article 2 de la Llei 8/1989, de 13 d'abril , del règim jurídic de les taxes i els preus públics afegint-li una nova lletra c).</w:t>
      </w:r>
    </w:p>
    <w:p>
      <w:pPr>
        <w:pStyle w:val="Llista1"/>
        <w:rPr/>
      </w:pPr>
      <w:r>
        <w:rPr/>
        <w:t>En concret, en l’àmbit de les hisendes locals, la reforma estableix expressament que aquestes contraprestacions econòmiques es regularan mitjançant una ordenança, durant la tramitació del procediment d’aprovació de la qual, les entitats locals hauran de demanar informe preceptiu d’aquelles administracions a les que l’ordenament jurídic els atribueixi alguna facultat d’intervenció sobre les mateixes (article 20.6 TRLHL).</w:t>
      </w:r>
    </w:p>
    <w:p>
      <w:pPr>
        <w:pStyle w:val="Llista1"/>
        <w:rPr/>
      </w:pPr>
      <w:r>
        <w:rPr/>
        <w:t>Així mateix, la Llei 39/2015, d'1 d'octubre, de Procediment Administratiu Comú de les Administracions Públiques (LPAC) estableix un seguit de noves obligacions en relació amb l’aprovació de les disposicions de caràcter general, com és el cas de les ordenances. Aquests noves obligacions s’estructuren en dos blocs; d’una banda l’exigència que, en l’exercici de la potestat reglamentària, les Administracions Públiques actuïn d’acord amb els principis de necessitat, eficàcia, proporcionalitat, seguretat jurídica, transparència i eficiència, que caldrà justificar en el preàmbul de l’ordenança (article 129 Llei 39/2015); de l’altra banda que es garanteixi la participació de la ciutadania, les persones i les organitzacions afectades, en el procediment d'elaboració d’aquestes disposicions mitjançant els tràmits de consulta prèvia, audiència i informació pública i que, d’acord amb l’article 69 de la Llei 19/2014, de 29 de desembre, de transparència, accés a la informació pública i bon govern, són independents del tràmit d’audiència i informació pública que es venia realitzant un cop aprovada inicialment la norma.</w:t>
      </w:r>
    </w:p>
    <w:p>
      <w:pPr>
        <w:pStyle w:val="Llista1"/>
        <w:rPr/>
      </w:pPr>
      <w:r>
        <w:rPr/>
        <w:t>El contingut de la present ordenança regula exclusivament els aspectes econòmics de la contraprestació econòmica que han d’abonar els usuaris pel gaudiment del servei públic de subministrament d’aigua potable. En conseqüència, estableix l’estructura de les tarifes (quotes fixes i/o variables, trams i blocs, imports mínims i quanties d’aquestes), els sistemes de determinació de l’import de la factura, els períodes de facturació, les formes de pagament i els ajornaments i les conseqüències de l’impagament, aspectes imprescindibles per tal de garantir la seguretat jurídica de tot el procés, ja que fa públic i transparent un marc de relacions estable, predible, integrat i clar de les relacions econòmiques entre els usuaris i el gestor dels serveis. Aquesta norma es completa amb el reglament del servei que té com a finalitat regular els aspectes tècnics de la relació entre el servei i els diferents actors (usuaris i gestor dels serveis).</w:t>
      </w:r>
    </w:p>
    <w:p>
      <w:pPr>
        <w:pStyle w:val="Normal"/>
        <w:spacing w:before="0" w:after="239"/>
        <w:ind w:left="-5" w:hanging="10"/>
        <w:rPr>
          <w:b/>
          <w:b/>
          <w:bCs/>
          <w:sz w:val="22"/>
          <w:szCs w:val="22"/>
        </w:rPr>
      </w:pPr>
      <w:r>
        <w:rPr>
          <w:b/>
          <w:bCs/>
          <w:sz w:val="22"/>
          <w:szCs w:val="22"/>
        </w:rPr>
        <w:t>CAPÍTOL PRIMER. DISPOSICIONS GENERALS</w:t>
      </w:r>
    </w:p>
    <w:p>
      <w:pPr>
        <w:pStyle w:val="Normal"/>
        <w:ind w:left="-5" w:hanging="10"/>
        <w:rPr>
          <w:sz w:val="22"/>
          <w:szCs w:val="22"/>
        </w:rPr>
      </w:pPr>
      <w:r>
        <w:rPr>
          <w:sz w:val="22"/>
          <w:szCs w:val="22"/>
        </w:rPr>
        <w:t>Article 1. Objecte i àmbit d’aplicació de l’Ordenança</w:t>
      </w:r>
    </w:p>
    <w:p>
      <w:pPr>
        <w:pStyle w:val="Normal"/>
        <w:ind w:left="-5" w:hanging="10"/>
        <w:rPr>
          <w:sz w:val="22"/>
          <w:szCs w:val="22"/>
        </w:rPr>
      </w:pPr>
      <w:r>
        <w:rPr>
          <w:sz w:val="22"/>
          <w:szCs w:val="22"/>
        </w:rPr>
      </w:r>
    </w:p>
    <w:p>
      <w:pPr>
        <w:pStyle w:val="ListParagraph"/>
        <w:numPr>
          <w:ilvl w:val="1"/>
          <w:numId w:val="2"/>
        </w:numPr>
        <w:rPr>
          <w:sz w:val="22"/>
          <w:szCs w:val="22"/>
        </w:rPr>
      </w:pPr>
      <w:r>
        <w:rPr>
          <w:sz w:val="22"/>
          <w:szCs w:val="22"/>
        </w:rPr>
        <w:t>L’objecte d’aquesta Ordenança és regular les tarifes del servei públic de subministrament d’aigua potable, que es realitzi en l’àmbit territorial del municipi de Tremp, Llanars, Campdevànol, Montornès del Vallès, Olost, Figaró-Montmany, Olèrdola i Sant Llorenç d’Hortons.</w:t>
      </w:r>
    </w:p>
    <w:p>
      <w:pPr>
        <w:pStyle w:val="ListParagraph"/>
        <w:ind w:left="0" w:hanging="0"/>
        <w:rPr>
          <w:sz w:val="22"/>
          <w:szCs w:val="22"/>
        </w:rPr>
      </w:pPr>
      <w:r>
        <w:rPr>
          <w:sz w:val="22"/>
          <w:szCs w:val="22"/>
        </w:rPr>
      </w:r>
    </w:p>
    <w:p>
      <w:pPr>
        <w:pStyle w:val="ListParagraph"/>
        <w:numPr>
          <w:ilvl w:val="1"/>
          <w:numId w:val="2"/>
        </w:numPr>
        <w:rPr>
          <w:sz w:val="22"/>
          <w:szCs w:val="22"/>
        </w:rPr>
      </w:pPr>
      <w:r>
        <w:rPr>
          <w:sz w:val="22"/>
          <w:szCs w:val="22"/>
        </w:rPr>
        <w:t>La competència per a la prestació del servei públic potable ha estat delegada pel municipi de Tremp, Llanars, Campdevànol, Montornès del Vallès, Olost, Figaró-Montmany, Olèrdola i Sant Llorenç d’Hortons en el CONSORCI PER A LA GESTIÓ INTEGRAL D’AIGÜES DE CATALUNYA (CONGIAC) i es gestiona de forma directa mitjançant la societat de capital públic GESTIÓ INTEGRAL D’AIGÜES DE CATALUNYA, SA (GIACSA), mitjà propi personificat que té la condició de gestor dels serveis</w:t>
      </w:r>
    </w:p>
    <w:p>
      <w:pPr>
        <w:pStyle w:val="ListParagraph"/>
        <w:ind w:left="720" w:hanging="0"/>
        <w:rPr>
          <w:sz w:val="22"/>
          <w:szCs w:val="22"/>
        </w:rPr>
      </w:pPr>
      <w:r>
        <w:rPr>
          <w:sz w:val="22"/>
          <w:szCs w:val="22"/>
        </w:rPr>
      </w:r>
    </w:p>
    <w:p>
      <w:pPr>
        <w:pStyle w:val="ListParagraph"/>
        <w:numPr>
          <w:ilvl w:val="1"/>
          <w:numId w:val="2"/>
        </w:numPr>
        <w:rPr>
          <w:sz w:val="22"/>
          <w:szCs w:val="22"/>
        </w:rPr>
      </w:pPr>
      <w:r>
        <w:rPr>
          <w:sz w:val="22"/>
          <w:szCs w:val="22"/>
        </w:rPr>
        <w:t>Pel que fa tots els aspectes, tant administratius, legals com tècnics dels serveis objecte d’aquesta Ordenança, els serà d’aplicació allò que estableixi el corresponent Reglament Regulador del Servei Públic d’Abastament d’Aigua de CONGIAC vigent en cada moment.</w:t>
      </w:r>
    </w:p>
    <w:p>
      <w:pPr>
        <w:pStyle w:val="Normal"/>
        <w:ind w:left="-5" w:hanging="10"/>
        <w:rPr>
          <w:sz w:val="22"/>
          <w:szCs w:val="22"/>
        </w:rPr>
      </w:pPr>
      <w:r>
        <w:rPr>
          <w:sz w:val="22"/>
          <w:szCs w:val="22"/>
        </w:rPr>
      </w:r>
    </w:p>
    <w:p>
      <w:pPr>
        <w:pStyle w:val="Normal"/>
        <w:ind w:left="-5" w:hanging="10"/>
        <w:rPr>
          <w:sz w:val="22"/>
          <w:szCs w:val="22"/>
        </w:rPr>
      </w:pPr>
      <w:r>
        <w:rPr>
          <w:sz w:val="22"/>
          <w:szCs w:val="22"/>
        </w:rPr>
        <w:t>Article 2. Naturalesa de les tarifes</w:t>
      </w:r>
    </w:p>
    <w:p>
      <w:pPr>
        <w:pStyle w:val="Normal"/>
        <w:ind w:left="-5" w:hanging="10"/>
        <w:rPr>
          <w:sz w:val="22"/>
          <w:szCs w:val="22"/>
        </w:rPr>
      </w:pPr>
      <w:r>
        <w:rPr>
          <w:sz w:val="22"/>
          <w:szCs w:val="22"/>
        </w:rPr>
      </w:r>
    </w:p>
    <w:p>
      <w:pPr>
        <w:pStyle w:val="ListParagraph"/>
        <w:numPr>
          <w:ilvl w:val="1"/>
          <w:numId w:val="1"/>
        </w:numPr>
        <w:rPr>
          <w:sz w:val="22"/>
          <w:szCs w:val="22"/>
        </w:rPr>
      </w:pPr>
      <w:r>
        <w:rPr>
          <w:sz w:val="22"/>
          <w:szCs w:val="22"/>
        </w:rPr>
        <w:t>Les tarifes regulades en aquesta ordenança representen la contraprestació econòmica per la prestació del servei de subministrament d’aigua potable, o bé per la prestació, el gaudiment o la realització de tots aquells altres serveis accessoris al servei de subministrament, regulats a l’apartat de tarifes de la present Ordenança.</w:t>
      </w:r>
    </w:p>
    <w:p>
      <w:pPr>
        <w:pStyle w:val="ListParagraph"/>
        <w:ind w:left="720" w:hanging="0"/>
        <w:rPr>
          <w:sz w:val="22"/>
          <w:szCs w:val="22"/>
        </w:rPr>
      </w:pPr>
      <w:r>
        <w:rPr>
          <w:sz w:val="22"/>
          <w:szCs w:val="22"/>
        </w:rPr>
      </w:r>
    </w:p>
    <w:p>
      <w:pPr>
        <w:pStyle w:val="ListParagraph"/>
        <w:numPr>
          <w:ilvl w:val="1"/>
          <w:numId w:val="1"/>
        </w:numPr>
        <w:rPr>
          <w:sz w:val="22"/>
          <w:szCs w:val="22"/>
        </w:rPr>
      </w:pPr>
      <w:r>
        <w:rPr>
          <w:sz w:val="22"/>
          <w:szCs w:val="22"/>
        </w:rPr>
        <w:t xml:space="preserve">Les tarifes tenen naturalesa de prestació patrimonial de caràcter públic no tributari, d’acord amb allò que disposa l’article 20.6 del Text refós de la Llei reguladora de les Hisendes locals, en els termes de l’article 31.3 de la Constitució. </w:t>
      </w:r>
    </w:p>
    <w:p>
      <w:pPr>
        <w:pStyle w:val="ListParagraph"/>
        <w:ind w:left="720" w:hanging="0"/>
        <w:rPr>
          <w:sz w:val="22"/>
          <w:szCs w:val="22"/>
        </w:rPr>
      </w:pPr>
      <w:r>
        <w:rPr>
          <w:sz w:val="22"/>
          <w:szCs w:val="22"/>
        </w:rPr>
      </w:r>
    </w:p>
    <w:p>
      <w:pPr>
        <w:pStyle w:val="ListParagraph"/>
        <w:numPr>
          <w:ilvl w:val="1"/>
          <w:numId w:val="1"/>
        </w:numPr>
        <w:rPr>
          <w:sz w:val="22"/>
          <w:szCs w:val="22"/>
        </w:rPr>
      </w:pPr>
      <w:r>
        <w:rPr>
          <w:sz w:val="22"/>
          <w:szCs w:val="22"/>
        </w:rPr>
        <w:t xml:space="preserve">L’import en concepte de prestació patrimonial de caràcter públic no tributari és un ingrés propi de GIACSA, SA, en la seva condició de gestor dels serveis.  </w:t>
      </w:r>
    </w:p>
    <w:p>
      <w:pPr>
        <w:pStyle w:val="Normal"/>
        <w:ind w:left="-5" w:hanging="10"/>
        <w:rPr>
          <w:sz w:val="22"/>
          <w:szCs w:val="22"/>
        </w:rPr>
      </w:pPr>
      <w:r>
        <w:rPr>
          <w:sz w:val="22"/>
          <w:szCs w:val="22"/>
        </w:rPr>
      </w:r>
    </w:p>
    <w:p>
      <w:pPr>
        <w:pStyle w:val="ListParagraph"/>
        <w:ind w:left="705" w:hanging="0"/>
        <w:rPr>
          <w:sz w:val="22"/>
          <w:szCs w:val="22"/>
        </w:rPr>
      </w:pPr>
      <w:r>
        <w:rPr>
          <w:sz w:val="22"/>
          <w:szCs w:val="22"/>
        </w:rPr>
      </w:r>
    </w:p>
    <w:p>
      <w:pPr>
        <w:pStyle w:val="Normal"/>
        <w:ind w:left="-5" w:hanging="10"/>
        <w:rPr>
          <w:sz w:val="22"/>
          <w:szCs w:val="22"/>
        </w:rPr>
      </w:pPr>
      <w:r>
        <w:rPr>
          <w:sz w:val="22"/>
          <w:szCs w:val="22"/>
        </w:rPr>
        <w:t>Article 3. Persones obligades al pagament</w:t>
      </w:r>
    </w:p>
    <w:p>
      <w:pPr>
        <w:pStyle w:val="Normal"/>
        <w:ind w:left="0" w:hanging="0"/>
        <w:rPr>
          <w:sz w:val="22"/>
          <w:szCs w:val="22"/>
        </w:rPr>
      </w:pPr>
      <w:r>
        <w:rPr>
          <w:sz w:val="22"/>
          <w:szCs w:val="22"/>
        </w:rPr>
      </w:r>
    </w:p>
    <w:p>
      <w:pPr>
        <w:pStyle w:val="ListParagraph"/>
        <w:numPr>
          <w:ilvl w:val="0"/>
          <w:numId w:val="8"/>
        </w:numPr>
        <w:ind w:left="709" w:hanging="851"/>
        <w:rPr>
          <w:sz w:val="22"/>
          <w:szCs w:val="22"/>
        </w:rPr>
      </w:pPr>
      <w:r>
        <w:rPr>
          <w:sz w:val="22"/>
          <w:szCs w:val="22"/>
        </w:rPr>
        <w:t>Estan obligades al pagament de les quotes resultants d’aplicar les presents tarifes les persones físiques i jurídiques i les herències jacents, comunitats de béns i resta d’entitats que, sense tenir personalitat jurídica, constitueixin una unitat econòmica o un patrimoni separat, que sol·licitin, es beneficiïn o gaudeixin d’algun dels serveis regulats en la present Ordenança. En particular, es consideren persones obligades, les següents:</w:t>
      </w:r>
    </w:p>
    <w:p>
      <w:pPr>
        <w:pStyle w:val="ListParagraph"/>
        <w:ind w:left="350" w:hanging="0"/>
        <w:rPr>
          <w:sz w:val="22"/>
          <w:szCs w:val="22"/>
        </w:rPr>
      </w:pPr>
      <w:r>
        <w:rPr>
          <w:sz w:val="22"/>
          <w:szCs w:val="22"/>
        </w:rPr>
      </w:r>
    </w:p>
    <w:p>
      <w:pPr>
        <w:pStyle w:val="ListParagraph"/>
        <w:numPr>
          <w:ilvl w:val="0"/>
          <w:numId w:val="3"/>
        </w:numPr>
        <w:rPr>
          <w:sz w:val="22"/>
          <w:szCs w:val="22"/>
        </w:rPr>
      </w:pPr>
      <w:r>
        <w:rPr>
          <w:sz w:val="22"/>
          <w:szCs w:val="22"/>
        </w:rPr>
        <w:t xml:space="preserve">Titulars de contractes de subministrament d’aigua, subscrits amb el gestor del servei o, prèviament, amb l’Ajuntament o qualsevol altre gestor que en algun moment hagi estat l’encarregat de realitzar la prestació del servei. </w:t>
      </w:r>
    </w:p>
    <w:p>
      <w:pPr>
        <w:pStyle w:val="ListParagraph"/>
        <w:ind w:left="1068" w:hanging="0"/>
        <w:rPr>
          <w:sz w:val="22"/>
          <w:szCs w:val="22"/>
        </w:rPr>
      </w:pPr>
      <w:r>
        <w:rPr>
          <w:sz w:val="22"/>
          <w:szCs w:val="22"/>
        </w:rPr>
      </w:r>
    </w:p>
    <w:p>
      <w:pPr>
        <w:pStyle w:val="ListParagraph"/>
        <w:numPr>
          <w:ilvl w:val="0"/>
          <w:numId w:val="3"/>
        </w:numPr>
        <w:rPr>
          <w:sz w:val="22"/>
          <w:szCs w:val="22"/>
        </w:rPr>
      </w:pPr>
      <w:r>
        <w:rPr>
          <w:sz w:val="22"/>
          <w:szCs w:val="22"/>
        </w:rPr>
        <w:t>Aquells que siguin responsables o beneficiaris d’alguna prestació, gaudiment o de la realització d’algun dels fets regulats en les tarifes, encara que no disposin de contracte de subministrament.</w:t>
      </w:r>
    </w:p>
    <w:p>
      <w:pPr>
        <w:pStyle w:val="ListParagraph"/>
        <w:ind w:left="1068" w:hanging="0"/>
        <w:rPr>
          <w:sz w:val="22"/>
          <w:szCs w:val="22"/>
        </w:rPr>
      </w:pPr>
      <w:r>
        <w:rPr>
          <w:sz w:val="22"/>
          <w:szCs w:val="22"/>
        </w:rPr>
      </w:r>
    </w:p>
    <w:p>
      <w:pPr>
        <w:pStyle w:val="ListParagraph"/>
        <w:numPr>
          <w:ilvl w:val="0"/>
          <w:numId w:val="3"/>
        </w:numPr>
        <w:rPr>
          <w:sz w:val="22"/>
          <w:szCs w:val="22"/>
        </w:rPr>
      </w:pPr>
      <w:r>
        <w:rPr>
          <w:sz w:val="22"/>
          <w:szCs w:val="22"/>
        </w:rPr>
        <w:t>Les persones responsables de qualsevol defraudació (connexions directes, manipulació de comptadors o la utilització de qualsevol altre mecanisme per defraudar) tinguin o no la condició d’abonades i sens perjudici de la responsabilitat penal o civil que els pugui ser exigida.</w:t>
      </w:r>
    </w:p>
    <w:p>
      <w:pPr>
        <w:pStyle w:val="Normal"/>
        <w:rPr>
          <w:sz w:val="22"/>
          <w:szCs w:val="22"/>
        </w:rPr>
      </w:pPr>
      <w:r>
        <w:rPr>
          <w:sz w:val="22"/>
          <w:szCs w:val="22"/>
        </w:rPr>
      </w:r>
    </w:p>
    <w:p>
      <w:pPr>
        <w:pStyle w:val="Normal"/>
        <w:ind w:left="-5" w:hanging="10"/>
        <w:rPr>
          <w:sz w:val="22"/>
          <w:szCs w:val="22"/>
        </w:rPr>
      </w:pPr>
      <w:r>
        <w:rPr>
          <w:sz w:val="22"/>
          <w:szCs w:val="22"/>
        </w:rPr>
        <w:t>Article 4. Naixement de l’obligació.</w:t>
      </w:r>
    </w:p>
    <w:p>
      <w:pPr>
        <w:pStyle w:val="Normal"/>
        <w:ind w:left="-5" w:hanging="10"/>
        <w:rPr>
          <w:sz w:val="22"/>
          <w:szCs w:val="22"/>
        </w:rPr>
      </w:pPr>
      <w:r>
        <w:rPr>
          <w:sz w:val="22"/>
          <w:szCs w:val="22"/>
        </w:rPr>
      </w:r>
    </w:p>
    <w:p>
      <w:pPr>
        <w:pStyle w:val="ListParagraph"/>
        <w:numPr>
          <w:ilvl w:val="0"/>
          <w:numId w:val="7"/>
        </w:numPr>
        <w:ind w:left="709" w:hanging="709"/>
        <w:rPr>
          <w:color w:val="auto"/>
          <w:sz w:val="22"/>
          <w:szCs w:val="22"/>
        </w:rPr>
      </w:pPr>
      <w:r>
        <w:rPr>
          <w:sz w:val="22"/>
          <w:szCs w:val="22"/>
        </w:rPr>
        <w:t xml:space="preserve">L’obligació de satisfer la contraprestació neix en el moment en què s’inicia la prestació o gaudiment dels serveis objecte d’aquesta Ordenança, es disposi o no de contracte de subministrament </w:t>
      </w:r>
      <w:r>
        <w:rPr>
          <w:color w:val="auto"/>
          <w:sz w:val="22"/>
          <w:szCs w:val="22"/>
        </w:rPr>
        <w:t>i es mantindrà fins que no es produeixi el cessament de la prestació o gaudiment o s’efectuï la baixa del contracte.</w:t>
      </w:r>
    </w:p>
    <w:p>
      <w:pPr>
        <w:pStyle w:val="ListParagraph"/>
        <w:ind w:left="709" w:hanging="0"/>
        <w:rPr>
          <w:sz w:val="22"/>
          <w:szCs w:val="22"/>
        </w:rPr>
      </w:pPr>
      <w:r>
        <w:rPr>
          <w:sz w:val="22"/>
          <w:szCs w:val="22"/>
        </w:rPr>
      </w:r>
    </w:p>
    <w:p>
      <w:pPr>
        <w:pStyle w:val="ListParagraph"/>
        <w:ind w:left="709" w:hanging="0"/>
        <w:rPr>
          <w:color w:val="auto"/>
          <w:sz w:val="22"/>
          <w:szCs w:val="22"/>
        </w:rPr>
      </w:pPr>
      <w:r>
        <w:rPr>
          <w:color w:val="auto"/>
          <w:sz w:val="22"/>
          <w:szCs w:val="22"/>
        </w:rPr>
      </w:r>
    </w:p>
    <w:p>
      <w:pPr>
        <w:pStyle w:val="Normal"/>
        <w:spacing w:before="0" w:after="239"/>
        <w:ind w:left="-5" w:hanging="10"/>
        <w:rPr>
          <w:b/>
          <w:b/>
          <w:bCs/>
          <w:sz w:val="22"/>
          <w:szCs w:val="22"/>
        </w:rPr>
      </w:pPr>
      <w:r>
        <w:rPr>
          <w:b/>
          <w:bCs/>
          <w:sz w:val="22"/>
          <w:szCs w:val="22"/>
        </w:rPr>
        <w:t>CAPÍTOL SEGON. ESTRUCTURA I DETALL DE LES TARIFES</w:t>
      </w:r>
    </w:p>
    <w:p>
      <w:pPr>
        <w:pStyle w:val="Normal"/>
        <w:ind w:left="-5" w:hanging="10"/>
        <w:rPr>
          <w:sz w:val="22"/>
          <w:szCs w:val="22"/>
        </w:rPr>
      </w:pPr>
      <w:r>
        <w:rPr>
          <w:sz w:val="22"/>
          <w:szCs w:val="22"/>
        </w:rPr>
        <w:t>Article 5. Tarifes pel servei de subministrament d’aigua</w:t>
      </w:r>
    </w:p>
    <w:p>
      <w:pPr>
        <w:pStyle w:val="Normal"/>
        <w:ind w:left="-5" w:hanging="10"/>
        <w:rPr>
          <w:sz w:val="22"/>
          <w:szCs w:val="22"/>
        </w:rPr>
      </w:pPr>
      <w:r>
        <w:rPr>
          <w:sz w:val="22"/>
          <w:szCs w:val="22"/>
        </w:rPr>
      </w:r>
    </w:p>
    <w:p>
      <w:pPr>
        <w:pStyle w:val="ListParagraph"/>
        <w:numPr>
          <w:ilvl w:val="0"/>
          <w:numId w:val="4"/>
        </w:numPr>
        <w:ind w:left="345" w:right="89" w:hanging="360"/>
        <w:rPr>
          <w:b/>
          <w:b/>
          <w:sz w:val="22"/>
          <w:szCs w:val="22"/>
        </w:rPr>
      </w:pPr>
      <w:r>
        <w:rPr>
          <w:b/>
          <w:sz w:val="22"/>
          <w:szCs w:val="22"/>
        </w:rPr>
        <w:t>La tarifa de subministrament d’aigua comprèn una quota fixa i una quota variable, que aniran en funció dels següents criteris:</w:t>
      </w:r>
    </w:p>
    <w:p>
      <w:pPr>
        <w:pStyle w:val="ListParagraph"/>
        <w:ind w:left="345" w:right="89" w:hanging="0"/>
        <w:rPr>
          <w:b/>
          <w:b/>
          <w:sz w:val="22"/>
          <w:szCs w:val="22"/>
        </w:rPr>
      </w:pPr>
      <w:r>
        <w:rPr>
          <w:b/>
          <w:sz w:val="22"/>
          <w:szCs w:val="22"/>
        </w:rPr>
      </w:r>
    </w:p>
    <w:p>
      <w:pPr>
        <w:pStyle w:val="ListParagraph"/>
        <w:numPr>
          <w:ilvl w:val="1"/>
          <w:numId w:val="9"/>
        </w:numPr>
        <w:spacing w:lineRule="auto" w:line="264" w:before="0" w:after="0"/>
        <w:rPr>
          <w:color w:val="auto"/>
          <w:sz w:val="22"/>
          <w:szCs w:val="22"/>
        </w:rPr>
      </w:pPr>
      <w:r>
        <w:rPr>
          <w:color w:val="auto"/>
          <w:sz w:val="22"/>
          <w:szCs w:val="22"/>
        </w:rPr>
        <w:t xml:space="preserve">Quota fixa. La quota fixa del subministrament d’aigua s’establirà per a cada trimestre, en funció, del tipus d’ús de l’aigua i del nombre d’immobles subministrats. No es consideren fraccions de quota en cas de períodes de facturació inferiors al trimestre. </w:t>
      </w:r>
    </w:p>
    <w:p>
      <w:pPr>
        <w:pStyle w:val="ListParagraph"/>
        <w:spacing w:lineRule="auto" w:line="264" w:before="0" w:after="0"/>
        <w:ind w:left="1065" w:hanging="0"/>
        <w:rPr>
          <w:color w:val="auto"/>
          <w:sz w:val="22"/>
          <w:szCs w:val="22"/>
        </w:rPr>
      </w:pPr>
      <w:r>
        <w:rPr>
          <w:color w:val="auto"/>
          <w:sz w:val="22"/>
          <w:szCs w:val="22"/>
        </w:rPr>
      </w:r>
    </w:p>
    <w:p>
      <w:pPr>
        <w:pStyle w:val="ListParagraph"/>
        <w:numPr>
          <w:ilvl w:val="1"/>
          <w:numId w:val="9"/>
        </w:numPr>
        <w:ind w:left="1440" w:right="89" w:hanging="360"/>
        <w:rPr>
          <w:sz w:val="22"/>
          <w:szCs w:val="22"/>
        </w:rPr>
      </w:pPr>
      <w:r>
        <w:rPr>
          <w:color w:val="auto"/>
          <w:sz w:val="22"/>
          <w:szCs w:val="22"/>
        </w:rPr>
        <w:t>Quota variable. La quota variable modula els imports en funció del volum d’aigua subministrada</w:t>
      </w:r>
    </w:p>
    <w:p>
      <w:pPr>
        <w:pStyle w:val="ListParagraph"/>
        <w:rPr>
          <w:sz w:val="22"/>
          <w:szCs w:val="22"/>
        </w:rPr>
      </w:pPr>
      <w:r>
        <w:rPr>
          <w:sz w:val="22"/>
          <w:szCs w:val="22"/>
        </w:rPr>
      </w:r>
    </w:p>
    <w:p>
      <w:pPr>
        <w:pStyle w:val="Normal"/>
        <w:rPr>
          <w:color w:val="auto"/>
          <w:sz w:val="22"/>
          <w:szCs w:val="22"/>
        </w:rPr>
      </w:pPr>
      <w:r>
        <w:rPr>
          <w:color w:val="auto"/>
          <w:sz w:val="22"/>
          <w:szCs w:val="22"/>
        </w:rPr>
      </w:r>
    </w:p>
    <w:p>
      <w:pPr>
        <w:pStyle w:val="Normal"/>
        <w:rPr>
          <w:color w:val="auto"/>
          <w:sz w:val="22"/>
          <w:szCs w:val="22"/>
        </w:rPr>
      </w:pPr>
      <w:r>
        <w:rPr>
          <w:color w:val="auto"/>
          <w:sz w:val="22"/>
          <w:szCs w:val="22"/>
        </w:rPr>
        <w:t>En cas que el període entre lectures sigui diferent a un trimestre (90 dies), s’augmentaran o disminuiran els metres cúbics de cada tram de forma directament proporcional en funció dels dies transcorreguts entre les dues lectures de comptador.</w:t>
      </w:r>
    </w:p>
    <w:p>
      <w:pPr>
        <w:pStyle w:val="Normal"/>
        <w:rPr>
          <w:color w:val="auto"/>
          <w:sz w:val="22"/>
          <w:szCs w:val="22"/>
        </w:rPr>
      </w:pPr>
      <w:r>
        <w:rPr>
          <w:color w:val="auto"/>
          <w:sz w:val="22"/>
          <w:szCs w:val="22"/>
        </w:rPr>
      </w:r>
    </w:p>
    <w:p>
      <w:pPr>
        <w:pStyle w:val="Normal"/>
        <w:rPr>
          <w:color w:val="auto"/>
          <w:sz w:val="22"/>
          <w:szCs w:val="22"/>
        </w:rPr>
      </w:pPr>
      <w:r>
        <w:rPr>
          <w:color w:val="auto"/>
          <w:sz w:val="22"/>
          <w:szCs w:val="22"/>
        </w:rPr>
        <w:t>Els abonats amb ús domèstic, en que el titular del contracte estigui empadronat a l’adreça del subministrament, gaudiran d’una ampliació dels trams en atenció al nombre de residents en l’habitatge, segones el descrit al quadre següent:</w:t>
      </w:r>
    </w:p>
    <w:p>
      <w:pPr>
        <w:pStyle w:val="Normal"/>
        <w:rPr>
          <w:color w:val="auto"/>
          <w:sz w:val="22"/>
          <w:szCs w:val="22"/>
        </w:rPr>
      </w:pPr>
      <w:r>
        <w:rPr>
          <w:color w:val="auto"/>
          <w:sz w:val="22"/>
          <w:szCs w:val="22"/>
        </w:rPr>
      </w:r>
    </w:p>
    <w:p>
      <w:pPr>
        <w:pStyle w:val="Normal"/>
        <w:widowControl w:val="false"/>
        <w:spacing w:lineRule="auto" w:line="360"/>
        <w:rPr>
          <w:b/>
          <w:b/>
          <w:bCs/>
          <w:sz w:val="18"/>
          <w:szCs w:val="18"/>
        </w:rPr>
      </w:pPr>
      <w:r>
        <w:rPr>
          <w:b/>
          <w:bCs/>
          <w:sz w:val="18"/>
          <w:szCs w:val="18"/>
        </w:rPr>
      </w:r>
    </w:p>
    <w:tbl>
      <w:tblPr>
        <w:tblW w:w="8050"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929"/>
        <w:gridCol w:w="891"/>
        <w:gridCol w:w="889"/>
        <w:gridCol w:w="890"/>
        <w:gridCol w:w="891"/>
        <w:gridCol w:w="889"/>
        <w:gridCol w:w="891"/>
        <w:gridCol w:w="889"/>
        <w:gridCol w:w="890"/>
      </w:tblGrid>
      <w:tr>
        <w:trPr>
          <w:trHeight w:val="227" w:hRule="atLeast"/>
        </w:trPr>
        <w:tc>
          <w:tcPr>
            <w:tcW w:w="929" w:type="dxa"/>
            <w:tcBorders>
              <w:top w:val="double" w:sz="6" w:space="0" w:color="000000"/>
              <w:left w:val="double" w:sz="6" w:space="0" w:color="000000"/>
              <w:bottom w:val="double" w:sz="6" w:space="0" w:color="000000"/>
              <w:right w:val="double" w:sz="6" w:space="0" w:color="000000"/>
            </w:tcBorders>
            <w:vAlign w:val="bottom"/>
          </w:tcPr>
          <w:p>
            <w:pPr>
              <w:pStyle w:val="Normal"/>
              <w:widowControl w:val="false"/>
              <w:spacing w:before="0" w:after="3"/>
              <w:jc w:val="center"/>
              <w:rPr>
                <w:color w:val="auto"/>
                <w:sz w:val="16"/>
                <w:szCs w:val="16"/>
              </w:rPr>
            </w:pPr>
            <w:r>
              <w:rPr>
                <w:color w:val="auto"/>
                <w:sz w:val="16"/>
                <w:szCs w:val="16"/>
              </w:rPr>
              <w:t>Nº persones</w:t>
            </w:r>
          </w:p>
        </w:tc>
        <w:tc>
          <w:tcPr>
            <w:tcW w:w="891" w:type="dxa"/>
            <w:tcBorders>
              <w:top w:val="double" w:sz="6" w:space="0" w:color="000000"/>
              <w:bottom w:val="double" w:sz="6" w:space="0" w:color="000000"/>
              <w:right w:val="double" w:sz="6" w:space="0" w:color="000000"/>
            </w:tcBorders>
            <w:vAlign w:val="bottom"/>
          </w:tcPr>
          <w:p>
            <w:pPr>
              <w:pStyle w:val="Normal"/>
              <w:widowControl w:val="false"/>
              <w:spacing w:before="0" w:after="3"/>
              <w:jc w:val="center"/>
              <w:rPr>
                <w:color w:val="auto"/>
                <w:sz w:val="16"/>
                <w:szCs w:val="16"/>
              </w:rPr>
            </w:pPr>
            <w:r>
              <w:rPr>
                <w:color w:val="auto"/>
                <w:sz w:val="16"/>
                <w:szCs w:val="16"/>
              </w:rPr>
              <w:t>1r.tram</w:t>
            </w:r>
          </w:p>
        </w:tc>
        <w:tc>
          <w:tcPr>
            <w:tcW w:w="1779" w:type="dxa"/>
            <w:gridSpan w:val="2"/>
            <w:tcBorders>
              <w:top w:val="double" w:sz="6" w:space="0" w:color="000000"/>
              <w:bottom w:val="double" w:sz="6" w:space="0" w:color="000000"/>
              <w:right w:val="double" w:sz="6" w:space="0" w:color="000000"/>
            </w:tcBorders>
            <w:vAlign w:val="bottom"/>
          </w:tcPr>
          <w:p>
            <w:pPr>
              <w:pStyle w:val="Normal"/>
              <w:widowControl w:val="false"/>
              <w:spacing w:before="0" w:after="3"/>
              <w:jc w:val="center"/>
              <w:rPr>
                <w:color w:val="auto"/>
                <w:sz w:val="16"/>
                <w:szCs w:val="16"/>
              </w:rPr>
            </w:pPr>
            <w:r>
              <w:rPr>
                <w:color w:val="auto"/>
                <w:sz w:val="16"/>
                <w:szCs w:val="16"/>
              </w:rPr>
              <w:t>2n tram</w:t>
            </w:r>
          </w:p>
        </w:tc>
        <w:tc>
          <w:tcPr>
            <w:tcW w:w="1780" w:type="dxa"/>
            <w:gridSpan w:val="2"/>
            <w:tcBorders>
              <w:top w:val="double" w:sz="6" w:space="0" w:color="000000"/>
              <w:bottom w:val="double" w:sz="6" w:space="0" w:color="000000"/>
              <w:right w:val="double" w:sz="6" w:space="0" w:color="000000"/>
            </w:tcBorders>
            <w:vAlign w:val="bottom"/>
          </w:tcPr>
          <w:p>
            <w:pPr>
              <w:pStyle w:val="Normal"/>
              <w:widowControl w:val="false"/>
              <w:spacing w:before="0" w:after="3"/>
              <w:jc w:val="center"/>
              <w:rPr>
                <w:color w:val="auto"/>
                <w:sz w:val="16"/>
                <w:szCs w:val="16"/>
              </w:rPr>
            </w:pPr>
            <w:r>
              <w:rPr>
                <w:color w:val="auto"/>
                <w:sz w:val="16"/>
                <w:szCs w:val="16"/>
              </w:rPr>
              <w:t>3r.tram</w:t>
            </w:r>
          </w:p>
        </w:tc>
        <w:tc>
          <w:tcPr>
            <w:tcW w:w="1780" w:type="dxa"/>
            <w:gridSpan w:val="2"/>
            <w:tcBorders>
              <w:top w:val="double" w:sz="6" w:space="0" w:color="000000"/>
              <w:bottom w:val="double" w:sz="6" w:space="0" w:color="000000"/>
              <w:right w:val="double" w:sz="6" w:space="0" w:color="000000"/>
            </w:tcBorders>
            <w:vAlign w:val="bottom"/>
          </w:tcPr>
          <w:p>
            <w:pPr>
              <w:pStyle w:val="Normal"/>
              <w:widowControl w:val="false"/>
              <w:spacing w:before="0" w:after="3"/>
              <w:jc w:val="center"/>
              <w:rPr>
                <w:color w:val="auto"/>
                <w:sz w:val="16"/>
                <w:szCs w:val="16"/>
              </w:rPr>
            </w:pPr>
            <w:r>
              <w:rPr>
                <w:color w:val="auto"/>
                <w:sz w:val="16"/>
                <w:szCs w:val="16"/>
              </w:rPr>
              <w:t>4t.tram</w:t>
            </w:r>
          </w:p>
        </w:tc>
        <w:tc>
          <w:tcPr>
            <w:tcW w:w="890" w:type="dxa"/>
            <w:tcBorders>
              <w:top w:val="double" w:sz="6" w:space="0" w:color="000000"/>
              <w:bottom w:val="double" w:sz="6" w:space="0" w:color="000000"/>
              <w:right w:val="double" w:sz="6" w:space="0" w:color="000000"/>
            </w:tcBorders>
            <w:vAlign w:val="bottom"/>
          </w:tcPr>
          <w:p>
            <w:pPr>
              <w:pStyle w:val="Normal"/>
              <w:widowControl w:val="false"/>
              <w:spacing w:before="0" w:after="3"/>
              <w:jc w:val="center"/>
              <w:rPr>
                <w:color w:val="auto"/>
                <w:sz w:val="16"/>
                <w:szCs w:val="16"/>
              </w:rPr>
            </w:pPr>
            <w:r>
              <w:rPr>
                <w:color w:val="auto"/>
                <w:sz w:val="16"/>
                <w:szCs w:val="16"/>
              </w:rPr>
              <w:t>5è.tram</w:t>
            </w:r>
          </w:p>
        </w:tc>
      </w:tr>
      <w:tr>
        <w:trPr>
          <w:trHeight w:val="227" w:hRule="atLeast"/>
        </w:trPr>
        <w:tc>
          <w:tcPr>
            <w:tcW w:w="929" w:type="dxa"/>
            <w:tcBorders>
              <w:left w:val="double" w:sz="6" w:space="0" w:color="000000"/>
              <w:right w:val="double" w:sz="6" w:space="0" w:color="000000"/>
            </w:tcBorders>
            <w:vAlign w:val="bottom"/>
          </w:tcPr>
          <w:p>
            <w:pPr>
              <w:pStyle w:val="Normal"/>
              <w:widowControl w:val="false"/>
              <w:spacing w:before="0" w:after="3"/>
              <w:jc w:val="center"/>
              <w:rPr>
                <w:color w:val="auto"/>
                <w:sz w:val="16"/>
                <w:szCs w:val="16"/>
              </w:rPr>
            </w:pPr>
            <w:r>
              <w:rPr>
                <w:color w:val="auto"/>
                <w:sz w:val="16"/>
                <w:szCs w:val="16"/>
              </w:rPr>
              <w:t>1-3</w:t>
            </w:r>
          </w:p>
        </w:tc>
        <w:tc>
          <w:tcPr>
            <w:tcW w:w="891" w:type="dxa"/>
            <w:tcBorders/>
            <w:vAlign w:val="bottom"/>
          </w:tcPr>
          <w:p>
            <w:pPr>
              <w:pStyle w:val="Normal"/>
              <w:widowControl w:val="false"/>
              <w:spacing w:before="0" w:after="3"/>
              <w:jc w:val="right"/>
              <w:rPr>
                <w:color w:val="auto"/>
                <w:sz w:val="16"/>
                <w:szCs w:val="16"/>
              </w:rPr>
            </w:pPr>
            <w:r>
              <w:rPr>
                <w:color w:val="auto"/>
                <w:sz w:val="16"/>
                <w:szCs w:val="16"/>
              </w:rPr>
              <w:t>&lt; = 18</w:t>
            </w:r>
          </w:p>
        </w:tc>
        <w:tc>
          <w:tcPr>
            <w:tcW w:w="889" w:type="dxa"/>
            <w:tcBorders>
              <w:left w:val="double" w:sz="6" w:space="0" w:color="000000"/>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18</w:t>
            </w:r>
          </w:p>
        </w:tc>
        <w:tc>
          <w:tcPr>
            <w:tcW w:w="890"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27</w:t>
            </w:r>
          </w:p>
        </w:tc>
        <w:tc>
          <w:tcPr>
            <w:tcW w:w="891" w:type="dxa"/>
            <w:tcBorders>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27</w:t>
            </w:r>
          </w:p>
        </w:tc>
        <w:tc>
          <w:tcPr>
            <w:tcW w:w="889"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45</w:t>
            </w:r>
          </w:p>
        </w:tc>
        <w:tc>
          <w:tcPr>
            <w:tcW w:w="891" w:type="dxa"/>
            <w:tcBorders>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45</w:t>
            </w:r>
          </w:p>
        </w:tc>
        <w:tc>
          <w:tcPr>
            <w:tcW w:w="889"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54</w:t>
            </w:r>
          </w:p>
        </w:tc>
        <w:tc>
          <w:tcPr>
            <w:tcW w:w="890"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&gt; 54</w:t>
            </w:r>
          </w:p>
        </w:tc>
      </w:tr>
      <w:tr>
        <w:trPr>
          <w:trHeight w:val="227" w:hRule="atLeast"/>
        </w:trPr>
        <w:tc>
          <w:tcPr>
            <w:tcW w:w="929" w:type="dxa"/>
            <w:tcBorders>
              <w:left w:val="double" w:sz="6" w:space="0" w:color="000000"/>
              <w:right w:val="double" w:sz="6" w:space="0" w:color="000000"/>
            </w:tcBorders>
            <w:vAlign w:val="bottom"/>
          </w:tcPr>
          <w:p>
            <w:pPr>
              <w:pStyle w:val="Normal"/>
              <w:widowControl w:val="false"/>
              <w:spacing w:before="0" w:after="3"/>
              <w:jc w:val="center"/>
              <w:rPr>
                <w:color w:val="auto"/>
                <w:sz w:val="16"/>
                <w:szCs w:val="16"/>
              </w:rPr>
            </w:pPr>
            <w:r>
              <w:rPr>
                <w:color w:val="auto"/>
                <w:sz w:val="16"/>
                <w:szCs w:val="16"/>
              </w:rPr>
              <w:t>4</w:t>
            </w:r>
          </w:p>
        </w:tc>
        <w:tc>
          <w:tcPr>
            <w:tcW w:w="891" w:type="dxa"/>
            <w:tcBorders/>
            <w:vAlign w:val="bottom"/>
          </w:tcPr>
          <w:p>
            <w:pPr>
              <w:pStyle w:val="Normal"/>
              <w:widowControl w:val="false"/>
              <w:spacing w:before="0" w:after="3"/>
              <w:jc w:val="right"/>
              <w:rPr>
                <w:color w:val="auto"/>
                <w:sz w:val="16"/>
                <w:szCs w:val="16"/>
              </w:rPr>
            </w:pPr>
            <w:r>
              <w:rPr>
                <w:color w:val="auto"/>
                <w:sz w:val="16"/>
                <w:szCs w:val="16"/>
              </w:rPr>
              <w:t>&lt; = 24</w:t>
            </w:r>
          </w:p>
        </w:tc>
        <w:tc>
          <w:tcPr>
            <w:tcW w:w="889" w:type="dxa"/>
            <w:tcBorders>
              <w:left w:val="double" w:sz="6" w:space="0" w:color="000000"/>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24</w:t>
            </w:r>
          </w:p>
        </w:tc>
        <w:tc>
          <w:tcPr>
            <w:tcW w:w="890"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36</w:t>
            </w:r>
          </w:p>
        </w:tc>
        <w:tc>
          <w:tcPr>
            <w:tcW w:w="891" w:type="dxa"/>
            <w:tcBorders>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36</w:t>
            </w:r>
          </w:p>
        </w:tc>
        <w:tc>
          <w:tcPr>
            <w:tcW w:w="889"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60</w:t>
            </w:r>
          </w:p>
        </w:tc>
        <w:tc>
          <w:tcPr>
            <w:tcW w:w="891" w:type="dxa"/>
            <w:tcBorders>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60</w:t>
            </w:r>
          </w:p>
        </w:tc>
        <w:tc>
          <w:tcPr>
            <w:tcW w:w="889"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72</w:t>
            </w:r>
          </w:p>
        </w:tc>
        <w:tc>
          <w:tcPr>
            <w:tcW w:w="890"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&gt; 72</w:t>
            </w:r>
          </w:p>
        </w:tc>
      </w:tr>
      <w:tr>
        <w:trPr>
          <w:trHeight w:val="227" w:hRule="atLeast"/>
        </w:trPr>
        <w:tc>
          <w:tcPr>
            <w:tcW w:w="929" w:type="dxa"/>
            <w:tcBorders>
              <w:left w:val="double" w:sz="6" w:space="0" w:color="000000"/>
              <w:right w:val="double" w:sz="6" w:space="0" w:color="000000"/>
            </w:tcBorders>
            <w:vAlign w:val="bottom"/>
          </w:tcPr>
          <w:p>
            <w:pPr>
              <w:pStyle w:val="Normal"/>
              <w:widowControl w:val="false"/>
              <w:spacing w:before="0" w:after="3"/>
              <w:jc w:val="center"/>
              <w:rPr>
                <w:color w:val="auto"/>
                <w:sz w:val="16"/>
                <w:szCs w:val="16"/>
              </w:rPr>
            </w:pPr>
            <w:r>
              <w:rPr>
                <w:color w:val="auto"/>
                <w:sz w:val="16"/>
                <w:szCs w:val="16"/>
              </w:rPr>
              <w:t>5</w:t>
            </w:r>
          </w:p>
        </w:tc>
        <w:tc>
          <w:tcPr>
            <w:tcW w:w="891" w:type="dxa"/>
            <w:tcBorders/>
            <w:vAlign w:val="bottom"/>
          </w:tcPr>
          <w:p>
            <w:pPr>
              <w:pStyle w:val="Normal"/>
              <w:widowControl w:val="false"/>
              <w:spacing w:before="0" w:after="3"/>
              <w:jc w:val="right"/>
              <w:rPr>
                <w:color w:val="auto"/>
                <w:sz w:val="16"/>
                <w:szCs w:val="16"/>
              </w:rPr>
            </w:pPr>
            <w:r>
              <w:rPr>
                <w:color w:val="auto"/>
                <w:sz w:val="16"/>
                <w:szCs w:val="16"/>
              </w:rPr>
              <w:t>&lt; = 30</w:t>
            </w:r>
          </w:p>
        </w:tc>
        <w:tc>
          <w:tcPr>
            <w:tcW w:w="889" w:type="dxa"/>
            <w:tcBorders>
              <w:left w:val="double" w:sz="6" w:space="0" w:color="000000"/>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30</w:t>
            </w:r>
          </w:p>
        </w:tc>
        <w:tc>
          <w:tcPr>
            <w:tcW w:w="890"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45</w:t>
            </w:r>
          </w:p>
        </w:tc>
        <w:tc>
          <w:tcPr>
            <w:tcW w:w="891" w:type="dxa"/>
            <w:tcBorders>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45</w:t>
            </w:r>
          </w:p>
        </w:tc>
        <w:tc>
          <w:tcPr>
            <w:tcW w:w="889"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75</w:t>
            </w:r>
          </w:p>
        </w:tc>
        <w:tc>
          <w:tcPr>
            <w:tcW w:w="891" w:type="dxa"/>
            <w:tcBorders>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75</w:t>
            </w:r>
          </w:p>
        </w:tc>
        <w:tc>
          <w:tcPr>
            <w:tcW w:w="889"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90</w:t>
            </w:r>
          </w:p>
        </w:tc>
        <w:tc>
          <w:tcPr>
            <w:tcW w:w="890"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&gt; 90</w:t>
            </w:r>
          </w:p>
        </w:tc>
      </w:tr>
      <w:tr>
        <w:trPr>
          <w:trHeight w:val="227" w:hRule="atLeast"/>
        </w:trPr>
        <w:tc>
          <w:tcPr>
            <w:tcW w:w="929" w:type="dxa"/>
            <w:tcBorders>
              <w:left w:val="double" w:sz="6" w:space="0" w:color="000000"/>
              <w:right w:val="double" w:sz="6" w:space="0" w:color="000000"/>
            </w:tcBorders>
            <w:vAlign w:val="bottom"/>
          </w:tcPr>
          <w:p>
            <w:pPr>
              <w:pStyle w:val="Normal"/>
              <w:widowControl w:val="false"/>
              <w:spacing w:before="0" w:after="3"/>
              <w:jc w:val="center"/>
              <w:rPr>
                <w:color w:val="auto"/>
                <w:sz w:val="16"/>
                <w:szCs w:val="16"/>
              </w:rPr>
            </w:pPr>
            <w:r>
              <w:rPr>
                <w:color w:val="auto"/>
                <w:sz w:val="16"/>
                <w:szCs w:val="16"/>
              </w:rPr>
              <w:t>6</w:t>
            </w:r>
          </w:p>
        </w:tc>
        <w:tc>
          <w:tcPr>
            <w:tcW w:w="891" w:type="dxa"/>
            <w:tcBorders/>
            <w:vAlign w:val="bottom"/>
          </w:tcPr>
          <w:p>
            <w:pPr>
              <w:pStyle w:val="Normal"/>
              <w:widowControl w:val="false"/>
              <w:spacing w:before="0" w:after="3"/>
              <w:jc w:val="right"/>
              <w:rPr>
                <w:color w:val="auto"/>
                <w:sz w:val="16"/>
                <w:szCs w:val="16"/>
              </w:rPr>
            </w:pPr>
            <w:r>
              <w:rPr>
                <w:color w:val="auto"/>
                <w:sz w:val="16"/>
                <w:szCs w:val="16"/>
              </w:rPr>
              <w:t>&lt; = 36</w:t>
            </w:r>
          </w:p>
        </w:tc>
        <w:tc>
          <w:tcPr>
            <w:tcW w:w="889" w:type="dxa"/>
            <w:tcBorders>
              <w:left w:val="double" w:sz="6" w:space="0" w:color="000000"/>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36</w:t>
            </w:r>
          </w:p>
        </w:tc>
        <w:tc>
          <w:tcPr>
            <w:tcW w:w="890"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54</w:t>
            </w:r>
          </w:p>
        </w:tc>
        <w:tc>
          <w:tcPr>
            <w:tcW w:w="891" w:type="dxa"/>
            <w:tcBorders>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54</w:t>
            </w:r>
          </w:p>
        </w:tc>
        <w:tc>
          <w:tcPr>
            <w:tcW w:w="889"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90</w:t>
            </w:r>
          </w:p>
        </w:tc>
        <w:tc>
          <w:tcPr>
            <w:tcW w:w="891" w:type="dxa"/>
            <w:tcBorders>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90</w:t>
            </w:r>
          </w:p>
        </w:tc>
        <w:tc>
          <w:tcPr>
            <w:tcW w:w="889"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108</w:t>
            </w:r>
          </w:p>
        </w:tc>
        <w:tc>
          <w:tcPr>
            <w:tcW w:w="890"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&gt; 108</w:t>
            </w:r>
          </w:p>
        </w:tc>
      </w:tr>
      <w:tr>
        <w:trPr>
          <w:trHeight w:val="227" w:hRule="atLeast"/>
        </w:trPr>
        <w:tc>
          <w:tcPr>
            <w:tcW w:w="929" w:type="dxa"/>
            <w:tcBorders>
              <w:left w:val="double" w:sz="6" w:space="0" w:color="000000"/>
              <w:right w:val="double" w:sz="6" w:space="0" w:color="000000"/>
            </w:tcBorders>
            <w:vAlign w:val="bottom"/>
          </w:tcPr>
          <w:p>
            <w:pPr>
              <w:pStyle w:val="Normal"/>
              <w:widowControl w:val="false"/>
              <w:spacing w:before="0" w:after="3"/>
              <w:jc w:val="center"/>
              <w:rPr>
                <w:color w:val="auto"/>
                <w:sz w:val="16"/>
                <w:szCs w:val="16"/>
              </w:rPr>
            </w:pPr>
            <w:r>
              <w:rPr>
                <w:color w:val="auto"/>
                <w:sz w:val="16"/>
                <w:szCs w:val="16"/>
              </w:rPr>
              <w:t>7</w:t>
            </w:r>
          </w:p>
        </w:tc>
        <w:tc>
          <w:tcPr>
            <w:tcW w:w="891" w:type="dxa"/>
            <w:tcBorders/>
            <w:vAlign w:val="bottom"/>
          </w:tcPr>
          <w:p>
            <w:pPr>
              <w:pStyle w:val="Normal"/>
              <w:widowControl w:val="false"/>
              <w:spacing w:before="0" w:after="3"/>
              <w:jc w:val="right"/>
              <w:rPr>
                <w:color w:val="auto"/>
                <w:sz w:val="16"/>
                <w:szCs w:val="16"/>
              </w:rPr>
            </w:pPr>
            <w:r>
              <w:rPr>
                <w:color w:val="auto"/>
                <w:sz w:val="16"/>
                <w:szCs w:val="16"/>
              </w:rPr>
              <w:t>&lt; = 42</w:t>
            </w:r>
          </w:p>
        </w:tc>
        <w:tc>
          <w:tcPr>
            <w:tcW w:w="889" w:type="dxa"/>
            <w:tcBorders>
              <w:left w:val="double" w:sz="6" w:space="0" w:color="000000"/>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42</w:t>
            </w:r>
          </w:p>
        </w:tc>
        <w:tc>
          <w:tcPr>
            <w:tcW w:w="890"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&lt; = 63</w:t>
            </w:r>
          </w:p>
        </w:tc>
        <w:tc>
          <w:tcPr>
            <w:tcW w:w="891" w:type="dxa"/>
            <w:tcBorders>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63</w:t>
            </w:r>
          </w:p>
        </w:tc>
        <w:tc>
          <w:tcPr>
            <w:tcW w:w="889"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 xml:space="preserve"> </w:t>
            </w:r>
            <w:r>
              <w:rPr>
                <w:color w:val="auto"/>
                <w:sz w:val="16"/>
                <w:szCs w:val="16"/>
              </w:rPr>
              <w:t>&lt; = 105</w:t>
            </w:r>
          </w:p>
        </w:tc>
        <w:tc>
          <w:tcPr>
            <w:tcW w:w="891" w:type="dxa"/>
            <w:tcBorders>
              <w:right w:val="single" w:sz="8" w:space="0" w:color="000000"/>
            </w:tcBorders>
            <w:vAlign w:val="bottom"/>
          </w:tcPr>
          <w:p>
            <w:pPr>
              <w:pStyle w:val="Normal"/>
              <w:widowControl w:val="false"/>
              <w:spacing w:before="0" w:after="3"/>
              <w:jc w:val="right"/>
              <w:rPr>
                <w:color w:val="auto"/>
                <w:sz w:val="16"/>
                <w:szCs w:val="16"/>
              </w:rPr>
            </w:pPr>
            <w:r>
              <w:rPr>
                <w:color w:val="auto"/>
                <w:sz w:val="16"/>
                <w:szCs w:val="16"/>
              </w:rPr>
              <w:t>&gt; 105</w:t>
            </w:r>
          </w:p>
        </w:tc>
        <w:tc>
          <w:tcPr>
            <w:tcW w:w="889"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 xml:space="preserve"> </w:t>
            </w:r>
            <w:r>
              <w:rPr>
                <w:color w:val="auto"/>
                <w:sz w:val="16"/>
                <w:szCs w:val="16"/>
              </w:rPr>
              <w:t>&lt; = 126</w:t>
            </w:r>
          </w:p>
        </w:tc>
        <w:tc>
          <w:tcPr>
            <w:tcW w:w="890" w:type="dxa"/>
            <w:tcBorders>
              <w:right w:val="double" w:sz="6" w:space="0" w:color="000000"/>
            </w:tcBorders>
            <w:vAlign w:val="bottom"/>
          </w:tcPr>
          <w:p>
            <w:pPr>
              <w:pStyle w:val="Normal"/>
              <w:widowControl w:val="false"/>
              <w:spacing w:before="0" w:after="3"/>
              <w:jc w:val="right"/>
              <w:rPr>
                <w:color w:val="auto"/>
                <w:sz w:val="16"/>
                <w:szCs w:val="16"/>
              </w:rPr>
            </w:pPr>
            <w:r>
              <w:rPr>
                <w:color w:val="auto"/>
                <w:sz w:val="16"/>
                <w:szCs w:val="16"/>
              </w:rPr>
              <w:t xml:space="preserve">  </w:t>
            </w:r>
            <w:r>
              <w:rPr>
                <w:color w:val="auto"/>
                <w:sz w:val="16"/>
                <w:szCs w:val="16"/>
              </w:rPr>
              <w:t>&gt; 126</w:t>
            </w:r>
          </w:p>
        </w:tc>
      </w:tr>
      <w:tr>
        <w:trPr>
          <w:trHeight w:val="227" w:hRule="atLeast"/>
        </w:trPr>
        <w:tc>
          <w:tcPr>
            <w:tcW w:w="929" w:type="dxa"/>
            <w:tcBorders>
              <w:left w:val="double" w:sz="6" w:space="0" w:color="000000"/>
              <w:bottom w:val="double" w:sz="6" w:space="0" w:color="000000"/>
              <w:right w:val="double" w:sz="6" w:space="0" w:color="000000"/>
            </w:tcBorders>
            <w:vAlign w:val="bottom"/>
          </w:tcPr>
          <w:p>
            <w:pPr>
              <w:pStyle w:val="Normal"/>
              <w:widowControl w:val="false"/>
              <w:spacing w:before="0" w:after="3"/>
              <w:jc w:val="center"/>
              <w:rPr>
                <w:b/>
                <w:b/>
                <w:bCs/>
                <w:color w:val="auto"/>
                <w:sz w:val="16"/>
                <w:szCs w:val="16"/>
              </w:rPr>
            </w:pPr>
            <w:r>
              <w:rPr>
                <w:b/>
                <w:bCs/>
                <w:color w:val="auto"/>
                <w:sz w:val="16"/>
                <w:szCs w:val="16"/>
              </w:rPr>
              <w:t>n</w:t>
            </w:r>
          </w:p>
        </w:tc>
        <w:tc>
          <w:tcPr>
            <w:tcW w:w="891" w:type="dxa"/>
            <w:tcBorders>
              <w:bottom w:val="double" w:sz="6" w:space="0" w:color="000000"/>
            </w:tcBorders>
            <w:vAlign w:val="bottom"/>
          </w:tcPr>
          <w:p>
            <w:pPr>
              <w:pStyle w:val="Normal"/>
              <w:widowControl w:val="false"/>
              <w:spacing w:before="0" w:after="3"/>
              <w:jc w:val="right"/>
              <w:rPr>
                <w:b/>
                <w:b/>
                <w:bCs/>
                <w:color w:val="auto"/>
                <w:sz w:val="16"/>
                <w:szCs w:val="16"/>
              </w:rPr>
            </w:pPr>
            <w:r>
              <w:rPr>
                <w:b/>
                <w:bCs/>
                <w:color w:val="auto"/>
                <w:sz w:val="16"/>
                <w:szCs w:val="16"/>
              </w:rPr>
              <w:t>&lt; = 6 n</w:t>
            </w:r>
          </w:p>
        </w:tc>
        <w:tc>
          <w:tcPr>
            <w:tcW w:w="889" w:type="dxa"/>
            <w:tcBorders>
              <w:left w:val="double" w:sz="6" w:space="0" w:color="000000"/>
              <w:bottom w:val="double" w:sz="6" w:space="0" w:color="000000"/>
              <w:right w:val="single" w:sz="8" w:space="0" w:color="000000"/>
            </w:tcBorders>
            <w:vAlign w:val="bottom"/>
          </w:tcPr>
          <w:p>
            <w:pPr>
              <w:pStyle w:val="Normal"/>
              <w:widowControl w:val="false"/>
              <w:spacing w:before="0" w:after="3"/>
              <w:jc w:val="right"/>
              <w:rPr>
                <w:b/>
                <w:b/>
                <w:bCs/>
                <w:color w:val="auto"/>
                <w:sz w:val="16"/>
                <w:szCs w:val="16"/>
              </w:rPr>
            </w:pPr>
            <w:r>
              <w:rPr>
                <w:b/>
                <w:bCs/>
                <w:color w:val="auto"/>
                <w:sz w:val="16"/>
                <w:szCs w:val="16"/>
              </w:rPr>
              <w:t>&gt; 6 n</w:t>
            </w:r>
          </w:p>
        </w:tc>
        <w:tc>
          <w:tcPr>
            <w:tcW w:w="890" w:type="dxa"/>
            <w:tcBorders>
              <w:bottom w:val="double" w:sz="6" w:space="0" w:color="000000"/>
              <w:right w:val="double" w:sz="6" w:space="0" w:color="000000"/>
            </w:tcBorders>
            <w:vAlign w:val="bottom"/>
          </w:tcPr>
          <w:p>
            <w:pPr>
              <w:pStyle w:val="Normal"/>
              <w:widowControl w:val="false"/>
              <w:spacing w:before="0" w:after="3"/>
              <w:jc w:val="right"/>
              <w:rPr>
                <w:b/>
                <w:b/>
                <w:bCs/>
                <w:color w:val="auto"/>
                <w:sz w:val="16"/>
                <w:szCs w:val="16"/>
              </w:rPr>
            </w:pPr>
            <w:r>
              <w:rPr>
                <w:b/>
                <w:bCs/>
                <w:color w:val="auto"/>
                <w:sz w:val="16"/>
                <w:szCs w:val="16"/>
              </w:rPr>
              <w:t xml:space="preserve">&lt; = 9 n </w:t>
            </w:r>
          </w:p>
        </w:tc>
        <w:tc>
          <w:tcPr>
            <w:tcW w:w="891" w:type="dxa"/>
            <w:tcBorders>
              <w:bottom w:val="double" w:sz="6" w:space="0" w:color="000000"/>
              <w:right w:val="single" w:sz="8" w:space="0" w:color="000000"/>
            </w:tcBorders>
            <w:vAlign w:val="bottom"/>
          </w:tcPr>
          <w:p>
            <w:pPr>
              <w:pStyle w:val="Normal"/>
              <w:widowControl w:val="false"/>
              <w:spacing w:before="0" w:after="3"/>
              <w:jc w:val="right"/>
              <w:rPr>
                <w:b/>
                <w:b/>
                <w:bCs/>
                <w:color w:val="auto"/>
                <w:sz w:val="16"/>
                <w:szCs w:val="16"/>
              </w:rPr>
            </w:pPr>
            <w:r>
              <w:rPr>
                <w:b/>
                <w:bCs/>
                <w:color w:val="auto"/>
                <w:sz w:val="16"/>
                <w:szCs w:val="16"/>
              </w:rPr>
              <w:t xml:space="preserve">&gt; 9 n </w:t>
            </w:r>
          </w:p>
        </w:tc>
        <w:tc>
          <w:tcPr>
            <w:tcW w:w="889" w:type="dxa"/>
            <w:tcBorders>
              <w:bottom w:val="double" w:sz="6" w:space="0" w:color="000000"/>
              <w:right w:val="double" w:sz="6" w:space="0" w:color="000000"/>
            </w:tcBorders>
            <w:vAlign w:val="bottom"/>
          </w:tcPr>
          <w:p>
            <w:pPr>
              <w:pStyle w:val="Normal"/>
              <w:widowControl w:val="false"/>
              <w:spacing w:before="0" w:after="3"/>
              <w:jc w:val="right"/>
              <w:rPr>
                <w:b/>
                <w:b/>
                <w:bCs/>
                <w:color w:val="auto"/>
                <w:sz w:val="16"/>
                <w:szCs w:val="16"/>
              </w:rPr>
            </w:pPr>
            <w:r>
              <w:rPr>
                <w:b/>
                <w:bCs/>
                <w:color w:val="auto"/>
                <w:sz w:val="16"/>
                <w:szCs w:val="16"/>
              </w:rPr>
              <w:t>&lt; = 15 n</w:t>
            </w:r>
          </w:p>
        </w:tc>
        <w:tc>
          <w:tcPr>
            <w:tcW w:w="891" w:type="dxa"/>
            <w:tcBorders>
              <w:bottom w:val="double" w:sz="6" w:space="0" w:color="000000"/>
              <w:right w:val="single" w:sz="8" w:space="0" w:color="000000"/>
            </w:tcBorders>
            <w:vAlign w:val="bottom"/>
          </w:tcPr>
          <w:p>
            <w:pPr>
              <w:pStyle w:val="Normal"/>
              <w:widowControl w:val="false"/>
              <w:spacing w:before="0" w:after="3"/>
              <w:jc w:val="right"/>
              <w:rPr>
                <w:b/>
                <w:b/>
                <w:bCs/>
                <w:color w:val="auto"/>
                <w:sz w:val="16"/>
                <w:szCs w:val="16"/>
              </w:rPr>
            </w:pPr>
            <w:r>
              <w:rPr>
                <w:b/>
                <w:bCs/>
                <w:color w:val="auto"/>
                <w:sz w:val="16"/>
                <w:szCs w:val="16"/>
              </w:rPr>
              <w:t xml:space="preserve">&gt; 15 n </w:t>
            </w:r>
          </w:p>
        </w:tc>
        <w:tc>
          <w:tcPr>
            <w:tcW w:w="889" w:type="dxa"/>
            <w:tcBorders>
              <w:bottom w:val="double" w:sz="6" w:space="0" w:color="000000"/>
              <w:right w:val="double" w:sz="6" w:space="0" w:color="000000"/>
            </w:tcBorders>
            <w:vAlign w:val="bottom"/>
          </w:tcPr>
          <w:p>
            <w:pPr>
              <w:pStyle w:val="Normal"/>
              <w:widowControl w:val="false"/>
              <w:spacing w:before="0" w:after="3"/>
              <w:jc w:val="right"/>
              <w:rPr>
                <w:b/>
                <w:b/>
                <w:bCs/>
                <w:color w:val="auto"/>
                <w:sz w:val="16"/>
                <w:szCs w:val="16"/>
              </w:rPr>
            </w:pPr>
            <w:r>
              <w:rPr>
                <w:b/>
                <w:bCs/>
                <w:color w:val="auto"/>
                <w:sz w:val="16"/>
                <w:szCs w:val="16"/>
              </w:rPr>
              <w:t>&lt; = 18 n</w:t>
            </w:r>
          </w:p>
        </w:tc>
        <w:tc>
          <w:tcPr>
            <w:tcW w:w="890" w:type="dxa"/>
            <w:tcBorders>
              <w:bottom w:val="double" w:sz="6" w:space="0" w:color="000000"/>
              <w:right w:val="double" w:sz="6" w:space="0" w:color="000000"/>
            </w:tcBorders>
            <w:vAlign w:val="bottom"/>
          </w:tcPr>
          <w:p>
            <w:pPr>
              <w:pStyle w:val="Normal"/>
              <w:widowControl w:val="false"/>
              <w:spacing w:before="0" w:after="3"/>
              <w:jc w:val="right"/>
              <w:rPr>
                <w:b/>
                <w:b/>
                <w:bCs/>
                <w:color w:val="auto"/>
                <w:sz w:val="16"/>
                <w:szCs w:val="16"/>
              </w:rPr>
            </w:pPr>
            <w:r>
              <w:rPr>
                <w:b/>
                <w:bCs/>
                <w:color w:val="auto"/>
                <w:sz w:val="16"/>
                <w:szCs w:val="16"/>
              </w:rPr>
              <w:t xml:space="preserve">   </w:t>
            </w:r>
            <w:r>
              <w:rPr>
                <w:b/>
                <w:bCs/>
                <w:color w:val="auto"/>
                <w:sz w:val="16"/>
                <w:szCs w:val="16"/>
              </w:rPr>
              <w:t>&gt; 18 n</w:t>
            </w:r>
          </w:p>
        </w:tc>
      </w:tr>
    </w:tbl>
    <w:p>
      <w:pPr>
        <w:pStyle w:val="Normal"/>
        <w:widowControl w:val="false"/>
        <w:spacing w:lineRule="auto" w:line="360"/>
        <w:rPr>
          <w:b/>
          <w:b/>
          <w:bCs/>
          <w:sz w:val="18"/>
          <w:szCs w:val="18"/>
        </w:rPr>
      </w:pPr>
      <w:r>
        <w:rPr>
          <w:b/>
          <w:bCs/>
          <w:sz w:val="18"/>
          <w:szCs w:val="18"/>
        </w:rPr>
      </w:r>
    </w:p>
    <w:p>
      <w:pPr>
        <w:pStyle w:val="Normal"/>
        <w:widowControl w:val="false"/>
        <w:spacing w:lineRule="auto" w:line="360"/>
        <w:rPr>
          <w:color w:val="auto"/>
          <w:sz w:val="22"/>
          <w:szCs w:val="22"/>
        </w:rPr>
      </w:pPr>
      <w:r>
        <w:rPr>
          <w:color w:val="auto"/>
          <w:sz w:val="22"/>
          <w:szCs w:val="22"/>
        </w:rPr>
        <w:t>Atès que aquests requisits coincideixen amb els criteris per a l’obtenció de l’ampliació de trams del cànon de l’aigua que estableix l’Agència Catalana de l’Aigua, a aquelles persones que tinguin concedida l’ampliació de trams del cànon de l’aigua se’ls aplicarà automàticament l’ampliació de blocs de consum de la tarifa domèstica de l’aigua.</w:t>
      </w:r>
    </w:p>
    <w:p>
      <w:pPr>
        <w:pStyle w:val="Normal"/>
        <w:widowControl w:val="false"/>
        <w:spacing w:lineRule="auto" w:line="360"/>
        <w:rPr>
          <w:b/>
          <w:b/>
          <w:bCs/>
          <w:sz w:val="22"/>
          <w:szCs w:val="22"/>
        </w:rPr>
      </w:pPr>
      <w:r>
        <w:rPr>
          <w:b/>
          <w:bCs/>
          <w:sz w:val="22"/>
          <w:szCs w:val="22"/>
        </w:rPr>
      </w:r>
    </w:p>
    <w:p>
      <w:pPr>
        <w:pStyle w:val="Normal"/>
        <w:widowControl w:val="false"/>
        <w:spacing w:lineRule="auto" w:line="360"/>
        <w:rPr>
          <w:b/>
          <w:b/>
          <w:bCs/>
          <w:sz w:val="22"/>
          <w:szCs w:val="22"/>
        </w:rPr>
      </w:pPr>
      <w:r>
        <w:rPr>
          <w:b/>
          <w:bCs/>
          <w:sz w:val="22"/>
          <w:szCs w:val="22"/>
        </w:rPr>
      </w:r>
    </w:p>
    <w:p>
      <w:pPr>
        <w:pStyle w:val="Normal"/>
        <w:widowControl w:val="false"/>
        <w:spacing w:lineRule="auto" w:line="360"/>
        <w:rPr>
          <w:b/>
          <w:b/>
          <w:bCs/>
          <w:sz w:val="22"/>
          <w:szCs w:val="22"/>
        </w:rPr>
      </w:pPr>
      <w:r>
        <w:rPr>
          <w:b/>
          <w:bCs/>
          <w:sz w:val="22"/>
          <w:szCs w:val="22"/>
        </w:rPr>
      </w:r>
    </w:p>
    <w:p>
      <w:pPr>
        <w:pStyle w:val="Normal"/>
        <w:widowControl w:val="false"/>
        <w:spacing w:lineRule="auto" w:line="360"/>
        <w:rPr>
          <w:b/>
          <w:b/>
          <w:bCs/>
          <w:sz w:val="22"/>
          <w:szCs w:val="22"/>
        </w:rPr>
      </w:pPr>
      <w:r>
        <w:rPr>
          <w:b/>
          <w:bCs/>
          <w:sz w:val="22"/>
          <w:szCs w:val="22"/>
        </w:rPr>
        <w:t>Les Quotes Aplicades a cada un dels usos previstos són les següents:</w:t>
      </w:r>
    </w:p>
    <w:p>
      <w:pPr>
        <w:pStyle w:val="Normal"/>
        <w:widowControl w:val="false"/>
        <w:spacing w:lineRule="auto" w:line="360"/>
        <w:rPr>
          <w:b/>
          <w:b/>
          <w:bCs/>
          <w:sz w:val="22"/>
          <w:szCs w:val="22"/>
        </w:rPr>
      </w:pPr>
      <w:r>
        <w:rPr>
          <w:b/>
          <w:bCs/>
          <w:sz w:val="22"/>
          <w:szCs w:val="22"/>
        </w:rPr>
      </w:r>
    </w:p>
    <w:p>
      <w:pPr>
        <w:pStyle w:val="ListParagraph"/>
        <w:widowControl w:val="false"/>
        <w:numPr>
          <w:ilvl w:val="0"/>
          <w:numId w:val="12"/>
        </w:numPr>
        <w:spacing w:lineRule="auto" w:line="360"/>
        <w:rPr>
          <w:b/>
          <w:b/>
          <w:bCs/>
          <w:sz w:val="28"/>
          <w:szCs w:val="28"/>
          <w:u w:val="single"/>
        </w:rPr>
      </w:pPr>
      <w:r>
        <w:rPr>
          <w:b/>
          <w:bCs/>
          <w:sz w:val="28"/>
          <w:szCs w:val="28"/>
          <w:u w:val="single"/>
        </w:rPr>
        <w:t>TREMP</w:t>
      </w:r>
    </w:p>
    <w:p>
      <w:pPr>
        <w:pStyle w:val="ListParagraph"/>
        <w:widowControl w:val="false"/>
        <w:spacing w:lineRule="auto" w:line="360"/>
        <w:ind w:left="0" w:hanging="0"/>
        <w:rPr>
          <w:b/>
          <w:b/>
          <w:bCs/>
          <w:sz w:val="18"/>
          <w:szCs w:val="18"/>
        </w:rPr>
      </w:pPr>
      <w:r>
        <w:rPr>
          <w:b/>
          <w:bCs/>
          <w:sz w:val="18"/>
          <w:szCs w:val="18"/>
        </w:rPr>
      </w:r>
    </w:p>
    <w:p>
      <w:pPr>
        <w:pStyle w:val="Normal"/>
        <w:widowControl w:val="false"/>
        <w:spacing w:lineRule="auto" w:line="360"/>
        <w:ind w:left="10" w:firstLine="688"/>
        <w:rPr>
          <w:b/>
          <w:b/>
          <w:sz w:val="22"/>
          <w:szCs w:val="22"/>
          <w:u w:val="single"/>
        </w:rPr>
      </w:pPr>
      <w:r>
        <w:rPr>
          <w:b/>
          <w:sz w:val="22"/>
          <w:szCs w:val="22"/>
          <w:u w:val="single"/>
        </w:rPr>
        <w:t>Quota fixa del servei:</w:t>
      </w:r>
    </w:p>
    <w:p>
      <w:pPr>
        <w:pStyle w:val="Normal"/>
        <w:widowControl w:val="false"/>
        <w:spacing w:lineRule="auto" w:line="360"/>
        <w:rPr>
          <w:sz w:val="18"/>
          <w:szCs w:val="18"/>
        </w:rPr>
      </w:pPr>
      <w:r>
        <w:rPr>
          <w:sz w:val="18"/>
          <w:szCs w:val="18"/>
        </w:rPr>
      </w:r>
    </w:p>
    <w:p>
      <w:pPr>
        <w:pStyle w:val="Normal"/>
        <w:widowControl w:val="false"/>
        <w:spacing w:lineRule="auto" w:line="360"/>
        <w:ind w:left="708" w:hanging="10"/>
        <w:rPr>
          <w:b/>
          <w:b/>
          <w:sz w:val="18"/>
          <w:szCs w:val="18"/>
        </w:rPr>
      </w:pPr>
      <w:r>
        <w:rPr>
          <w:b/>
          <w:sz w:val="18"/>
          <w:szCs w:val="18"/>
        </w:rPr>
        <w:t>Subministres amb comptador:</w:t>
      </w:r>
    </w:p>
    <w:p>
      <w:pPr>
        <w:pStyle w:val="Normal"/>
        <w:widowControl w:val="false"/>
        <w:spacing w:lineRule="auto" w:line="360" w:before="120" w:after="3"/>
        <w:ind w:left="708" w:hanging="10"/>
        <w:rPr>
          <w:sz w:val="18"/>
          <w:szCs w:val="18"/>
        </w:rPr>
      </w:pPr>
      <w:r>
        <w:rPr>
          <w:sz w:val="18"/>
          <w:szCs w:val="18"/>
        </w:rPr>
        <w:tab/>
        <w:t>Domèstics:</w:t>
        <w:tab/>
        <w:tab/>
        <w:tab/>
        <w:t xml:space="preserve"> </w:t>
        <w:tab/>
        <w:t xml:space="preserve">        </w:t>
        <w:tab/>
        <w:t>12,56€ / trimestre</w:t>
      </w:r>
    </w:p>
    <w:p>
      <w:pPr>
        <w:pStyle w:val="Normal"/>
        <w:widowControl w:val="false"/>
        <w:spacing w:lineRule="auto" w:line="360" w:before="120" w:after="3"/>
        <w:ind w:left="708" w:hanging="10"/>
        <w:rPr>
          <w:sz w:val="18"/>
          <w:szCs w:val="18"/>
        </w:rPr>
      </w:pPr>
      <w:r>
        <w:rPr>
          <w:sz w:val="18"/>
          <w:szCs w:val="18"/>
        </w:rPr>
        <w:tab/>
        <w:t>Industrials:</w:t>
        <w:tab/>
        <w:tab/>
        <w:tab/>
        <w:tab/>
        <w:t xml:space="preserve">        </w:t>
        <w:tab/>
        <w:t>36,84€ / Trimestre</w:t>
      </w:r>
    </w:p>
    <w:p>
      <w:pPr>
        <w:pStyle w:val="Normal"/>
        <w:widowControl w:val="false"/>
        <w:spacing w:lineRule="auto" w:line="360" w:before="120" w:after="3"/>
        <w:ind w:left="708" w:hanging="10"/>
        <w:rPr>
          <w:sz w:val="18"/>
          <w:szCs w:val="18"/>
        </w:rPr>
      </w:pPr>
      <w:r>
        <w:rPr>
          <w:sz w:val="18"/>
          <w:szCs w:val="18"/>
        </w:rPr>
        <w:t>Comercial i altres usos</w:t>
        <w:tab/>
        <w:tab/>
        <w:t xml:space="preserve">    </w:t>
        <w:tab/>
        <w:tab/>
        <w:t>25,12€ / trimestre</w:t>
      </w:r>
    </w:p>
    <w:p>
      <w:pPr>
        <w:pStyle w:val="Normal"/>
        <w:widowControl w:val="false"/>
        <w:spacing w:lineRule="auto" w:line="360" w:before="120" w:after="3"/>
        <w:ind w:left="708" w:hanging="10"/>
        <w:rPr>
          <w:sz w:val="18"/>
          <w:szCs w:val="18"/>
        </w:rPr>
      </w:pPr>
      <w:r>
        <w:rPr>
          <w:sz w:val="18"/>
          <w:szCs w:val="18"/>
        </w:rPr>
        <w:t>Habitatges d’Ús Turístic</w:t>
        <w:tab/>
        <w:tab/>
        <w:tab/>
        <w:tab/>
        <w:t>25,12€ / trimestre</w:t>
      </w:r>
    </w:p>
    <w:p>
      <w:pPr>
        <w:pStyle w:val="Normal"/>
        <w:widowControl w:val="false"/>
        <w:spacing w:lineRule="auto" w:line="360" w:before="120" w:after="3"/>
        <w:ind w:left="708" w:hanging="10"/>
        <w:rPr>
          <w:sz w:val="18"/>
          <w:szCs w:val="18"/>
        </w:rPr>
      </w:pPr>
      <w:r>
        <w:rPr>
          <w:sz w:val="18"/>
          <w:szCs w:val="18"/>
        </w:rPr>
        <w:t>Provisional Obres</w:t>
        <w:tab/>
        <w:tab/>
        <w:tab/>
        <w:tab/>
        <w:tab/>
        <w:t>25,12€ / trimestre</w:t>
      </w:r>
    </w:p>
    <w:p>
      <w:pPr>
        <w:pStyle w:val="Normal"/>
        <w:widowControl w:val="false"/>
        <w:spacing w:lineRule="auto" w:line="360" w:before="120" w:after="3"/>
        <w:ind w:left="10" w:firstLine="688"/>
        <w:rPr>
          <w:sz w:val="18"/>
          <w:szCs w:val="18"/>
        </w:rPr>
      </w:pPr>
      <w:r>
        <w:rPr>
          <w:sz w:val="18"/>
          <w:szCs w:val="18"/>
        </w:rPr>
        <w:t>Municipals</w:t>
        <w:tab/>
        <w:tab/>
        <w:tab/>
        <w:tab/>
        <w:tab/>
        <w:t>10,00€ / trimestre</w:t>
      </w:r>
    </w:p>
    <w:p>
      <w:pPr>
        <w:pStyle w:val="Normal"/>
        <w:widowControl w:val="false"/>
        <w:spacing w:lineRule="auto" w:line="360" w:before="120" w:after="3"/>
        <w:ind w:left="10" w:firstLine="688"/>
        <w:rPr>
          <w:sz w:val="18"/>
          <w:szCs w:val="18"/>
        </w:rPr>
      </w:pPr>
      <w:r>
        <w:rPr>
          <w:sz w:val="18"/>
          <w:szCs w:val="18"/>
        </w:rPr>
        <w:t>Comptadors Generals:</w:t>
        <w:tab/>
        <w:tab/>
        <w:tab/>
        <w:tab/>
        <w:t>12,56€ / trimestre</w:t>
      </w:r>
    </w:p>
    <w:p>
      <w:pPr>
        <w:pStyle w:val="Normal"/>
        <w:widowControl w:val="false"/>
        <w:spacing w:lineRule="auto" w:line="360"/>
        <w:rPr>
          <w:sz w:val="18"/>
          <w:szCs w:val="18"/>
        </w:rPr>
      </w:pPr>
      <w:r>
        <w:rPr>
          <w:sz w:val="18"/>
          <w:szCs w:val="18"/>
        </w:rPr>
      </w:r>
    </w:p>
    <w:p>
      <w:pPr>
        <w:pStyle w:val="Normal"/>
        <w:widowControl w:val="false"/>
        <w:spacing w:lineRule="auto" w:line="276"/>
        <w:ind w:left="708" w:hanging="10"/>
        <w:rPr>
          <w:b/>
          <w:b/>
          <w:sz w:val="18"/>
          <w:szCs w:val="18"/>
        </w:rPr>
      </w:pPr>
      <w:bookmarkStart w:id="0" w:name="RANGE!A1%3AC13"/>
      <w:r>
        <w:rPr>
          <w:b/>
          <w:sz w:val="18"/>
          <w:szCs w:val="18"/>
        </w:rPr>
        <w:t xml:space="preserve">Subministres sense comptador (dins del terme municipal però fora del nucli Tremp) </w:t>
      </w:r>
      <w:bookmarkEnd w:id="0"/>
    </w:p>
    <w:p>
      <w:pPr>
        <w:pStyle w:val="Normal"/>
        <w:widowControl w:val="false"/>
        <w:spacing w:lineRule="auto" w:line="276"/>
        <w:rPr>
          <w:sz w:val="18"/>
          <w:szCs w:val="18"/>
        </w:rPr>
      </w:pPr>
      <w:r>
        <w:rPr>
          <w:sz w:val="18"/>
          <w:szCs w:val="18"/>
        </w:rPr>
      </w:r>
    </w:p>
    <w:p>
      <w:pPr>
        <w:pStyle w:val="Normal"/>
        <w:widowControl w:val="false"/>
        <w:spacing w:lineRule="auto" w:line="276"/>
        <w:rPr>
          <w:sz w:val="18"/>
          <w:szCs w:val="18"/>
          <w:highlight w:val="darkGray"/>
        </w:rPr>
      </w:pPr>
      <w:r>
        <w:rPr>
          <w:sz w:val="18"/>
          <w:szCs w:val="18"/>
          <w:highlight w:val="darkGray"/>
        </w:rPr>
      </w:r>
    </w:p>
    <w:tbl>
      <w:tblPr>
        <w:tblW w:w="5400" w:type="dxa"/>
        <w:jc w:val="left"/>
        <w:tblInd w:w="1400" w:type="dxa"/>
        <w:tblLayout w:type="fixed"/>
        <w:tblCellMar>
          <w:top w:w="0" w:type="dxa"/>
          <w:left w:w="70" w:type="dxa"/>
          <w:bottom w:w="0" w:type="dxa"/>
          <w:right w:w="70" w:type="dxa"/>
        </w:tblCellMar>
        <w:tblLook w:firstRow="0" w:noVBand="0" w:lastRow="0" w:firstColumn="0" w:lastColumn="0" w:noHBand="0" w:val="0000"/>
      </w:tblPr>
      <w:tblGrid>
        <w:gridCol w:w="3490"/>
        <w:gridCol w:w="1909"/>
      </w:tblGrid>
      <w:tr>
        <w:trPr>
          <w:trHeight w:val="70" w:hRule="atLeast"/>
        </w:trPr>
        <w:tc>
          <w:tcPr>
            <w:tcW w:w="3490" w:type="dxa"/>
            <w:tcBorders/>
            <w:shd w:color="auto" w:fill="auto" w:val="clear"/>
            <w:vAlign w:val="center"/>
          </w:tcPr>
          <w:p>
            <w:pPr>
              <w:pStyle w:val="Normal"/>
              <w:widowControl w:val="false"/>
              <w:spacing w:lineRule="auto" w:line="276" w:before="120" w:after="3"/>
              <w:rPr>
                <w:sz w:val="20"/>
                <w:szCs w:val="20"/>
              </w:rPr>
            </w:pPr>
            <w:r>
              <w:rPr>
                <w:sz w:val="20"/>
                <w:szCs w:val="20"/>
              </w:rPr>
              <w:t>Casa</w:t>
            </w:r>
          </w:p>
        </w:tc>
        <w:tc>
          <w:tcPr>
            <w:tcW w:w="1909" w:type="dxa"/>
            <w:tcBorders/>
            <w:shd w:color="auto" w:fill="auto" w:val="clear"/>
            <w:vAlign w:val="center"/>
          </w:tcPr>
          <w:p>
            <w:pPr>
              <w:pStyle w:val="Normal"/>
              <w:widowControl w:val="false"/>
              <w:spacing w:lineRule="auto" w:line="276" w:before="120" w:after="3"/>
              <w:jc w:val="right"/>
              <w:rPr>
                <w:sz w:val="20"/>
                <w:szCs w:val="20"/>
              </w:rPr>
            </w:pPr>
            <w:r>
              <w:rPr>
                <w:sz w:val="20"/>
                <w:szCs w:val="20"/>
              </w:rPr>
              <w:t>84,04 € / trimestre</w:t>
            </w:r>
          </w:p>
        </w:tc>
      </w:tr>
      <w:tr>
        <w:trPr>
          <w:trHeight w:val="70" w:hRule="atLeast"/>
        </w:trPr>
        <w:tc>
          <w:tcPr>
            <w:tcW w:w="3490" w:type="dxa"/>
            <w:tcBorders/>
            <w:shd w:color="auto" w:fill="auto" w:val="clear"/>
            <w:vAlign w:val="center"/>
          </w:tcPr>
          <w:p>
            <w:pPr>
              <w:pStyle w:val="Normal"/>
              <w:widowControl w:val="false"/>
              <w:spacing w:lineRule="auto" w:line="276" w:before="120" w:after="3"/>
              <w:rPr>
                <w:sz w:val="20"/>
                <w:szCs w:val="20"/>
              </w:rPr>
            </w:pPr>
            <w:r>
              <w:rPr>
                <w:sz w:val="20"/>
                <w:szCs w:val="20"/>
              </w:rPr>
              <w:t>Era = era petita</w:t>
            </w:r>
          </w:p>
        </w:tc>
        <w:tc>
          <w:tcPr>
            <w:tcW w:w="1909" w:type="dxa"/>
            <w:tcBorders/>
            <w:shd w:color="auto" w:fill="auto" w:val="clear"/>
            <w:vAlign w:val="center"/>
          </w:tcPr>
          <w:p>
            <w:pPr>
              <w:pStyle w:val="Normal"/>
              <w:widowControl w:val="false"/>
              <w:spacing w:lineRule="auto" w:line="276" w:before="120" w:after="3"/>
              <w:jc w:val="right"/>
              <w:rPr>
                <w:sz w:val="20"/>
                <w:szCs w:val="20"/>
              </w:rPr>
            </w:pPr>
            <w:r>
              <w:rPr>
                <w:sz w:val="20"/>
                <w:szCs w:val="20"/>
              </w:rPr>
              <w:t>56,03 € / trimestre</w:t>
            </w:r>
          </w:p>
        </w:tc>
      </w:tr>
      <w:tr>
        <w:trPr>
          <w:trHeight w:val="70" w:hRule="atLeast"/>
        </w:trPr>
        <w:tc>
          <w:tcPr>
            <w:tcW w:w="3490" w:type="dxa"/>
            <w:tcBorders/>
            <w:shd w:color="auto" w:fill="auto" w:val="clear"/>
            <w:vAlign w:val="center"/>
          </w:tcPr>
          <w:p>
            <w:pPr>
              <w:pStyle w:val="Normal"/>
              <w:widowControl w:val="false"/>
              <w:spacing w:lineRule="auto" w:line="276" w:before="120" w:after="3"/>
              <w:rPr>
                <w:sz w:val="20"/>
                <w:szCs w:val="20"/>
              </w:rPr>
            </w:pPr>
            <w:r>
              <w:rPr>
                <w:sz w:val="20"/>
                <w:szCs w:val="20"/>
              </w:rPr>
              <w:t>Casa + era</w:t>
            </w:r>
          </w:p>
        </w:tc>
        <w:tc>
          <w:tcPr>
            <w:tcW w:w="1909" w:type="dxa"/>
            <w:tcBorders/>
            <w:shd w:color="auto" w:fill="auto" w:val="clear"/>
            <w:vAlign w:val="center"/>
          </w:tcPr>
          <w:p>
            <w:pPr>
              <w:pStyle w:val="Normal"/>
              <w:widowControl w:val="false"/>
              <w:spacing w:lineRule="auto" w:line="276" w:before="120" w:after="3"/>
              <w:jc w:val="right"/>
              <w:rPr>
                <w:sz w:val="20"/>
                <w:szCs w:val="20"/>
              </w:rPr>
            </w:pPr>
            <w:r>
              <w:rPr>
                <w:sz w:val="20"/>
                <w:szCs w:val="20"/>
              </w:rPr>
              <w:t>112,54 € / trimestre</w:t>
            </w:r>
          </w:p>
        </w:tc>
      </w:tr>
      <w:tr>
        <w:trPr>
          <w:trHeight w:val="70" w:hRule="atLeast"/>
        </w:trPr>
        <w:tc>
          <w:tcPr>
            <w:tcW w:w="3490" w:type="dxa"/>
            <w:tcBorders/>
            <w:shd w:color="auto" w:fill="auto" w:val="clear"/>
            <w:vAlign w:val="center"/>
          </w:tcPr>
          <w:p>
            <w:pPr>
              <w:pStyle w:val="Normal"/>
              <w:widowControl w:val="false"/>
              <w:spacing w:lineRule="auto" w:line="276" w:before="120" w:after="3"/>
              <w:rPr>
                <w:sz w:val="20"/>
                <w:szCs w:val="20"/>
              </w:rPr>
            </w:pPr>
            <w:r>
              <w:rPr>
                <w:sz w:val="20"/>
                <w:szCs w:val="20"/>
              </w:rPr>
              <w:t>Granja</w:t>
            </w:r>
          </w:p>
        </w:tc>
        <w:tc>
          <w:tcPr>
            <w:tcW w:w="1909" w:type="dxa"/>
            <w:tcBorders/>
            <w:shd w:color="auto" w:fill="auto" w:val="clear"/>
            <w:vAlign w:val="center"/>
          </w:tcPr>
          <w:p>
            <w:pPr>
              <w:pStyle w:val="Normal"/>
              <w:widowControl w:val="false"/>
              <w:spacing w:lineRule="auto" w:line="276" w:before="120" w:after="3"/>
              <w:jc w:val="right"/>
              <w:rPr>
                <w:sz w:val="20"/>
                <w:szCs w:val="20"/>
              </w:rPr>
            </w:pPr>
            <w:r>
              <w:rPr>
                <w:sz w:val="20"/>
                <w:szCs w:val="20"/>
              </w:rPr>
              <w:t>543,66 € / trimestre</w:t>
            </w:r>
          </w:p>
        </w:tc>
      </w:tr>
      <w:tr>
        <w:trPr>
          <w:trHeight w:val="70" w:hRule="atLeast"/>
        </w:trPr>
        <w:tc>
          <w:tcPr>
            <w:tcW w:w="3490" w:type="dxa"/>
            <w:tcBorders/>
            <w:shd w:color="auto" w:fill="auto" w:val="clear"/>
            <w:vAlign w:val="center"/>
          </w:tcPr>
          <w:p>
            <w:pPr>
              <w:pStyle w:val="Normal"/>
              <w:widowControl w:val="false"/>
              <w:spacing w:lineRule="auto" w:line="276" w:before="120" w:after="3"/>
              <w:rPr>
                <w:sz w:val="20"/>
                <w:szCs w:val="20"/>
              </w:rPr>
            </w:pPr>
            <w:r>
              <w:rPr>
                <w:sz w:val="20"/>
                <w:szCs w:val="20"/>
              </w:rPr>
              <w:t>Indústria</w:t>
            </w:r>
          </w:p>
        </w:tc>
        <w:tc>
          <w:tcPr>
            <w:tcW w:w="1909" w:type="dxa"/>
            <w:tcBorders/>
            <w:shd w:color="auto" w:fill="auto" w:val="clear"/>
            <w:vAlign w:val="center"/>
          </w:tcPr>
          <w:p>
            <w:pPr>
              <w:pStyle w:val="Normal"/>
              <w:widowControl w:val="false"/>
              <w:spacing w:lineRule="auto" w:line="276" w:before="120" w:after="3"/>
              <w:jc w:val="right"/>
              <w:rPr>
                <w:sz w:val="20"/>
                <w:szCs w:val="20"/>
              </w:rPr>
            </w:pPr>
            <w:r>
              <w:rPr>
                <w:sz w:val="20"/>
                <w:szCs w:val="20"/>
              </w:rPr>
              <w:t>543,66 € / trimestre</w:t>
            </w:r>
          </w:p>
        </w:tc>
      </w:tr>
    </w:tbl>
    <w:p>
      <w:pPr>
        <w:pStyle w:val="Normal"/>
        <w:widowControl w:val="false"/>
        <w:spacing w:lineRule="auto" w:line="276"/>
        <w:rPr>
          <w:sz w:val="18"/>
          <w:szCs w:val="18"/>
        </w:rPr>
      </w:pPr>
      <w:r>
        <w:rPr>
          <w:sz w:val="18"/>
          <w:szCs w:val="18"/>
        </w:rPr>
      </w:r>
    </w:p>
    <w:p>
      <w:pPr>
        <w:pStyle w:val="Normal"/>
        <w:widowControl w:val="false"/>
        <w:spacing w:lineRule="auto" w:line="276"/>
        <w:rPr>
          <w:sz w:val="18"/>
          <w:szCs w:val="18"/>
        </w:rPr>
      </w:pPr>
      <w:r>
        <w:rPr>
          <w:sz w:val="18"/>
          <w:szCs w:val="18"/>
        </w:rPr>
      </w:r>
    </w:p>
    <w:p>
      <w:pPr>
        <w:pStyle w:val="Normal"/>
        <w:widowControl w:val="false"/>
        <w:spacing w:lineRule="auto" w:line="276"/>
        <w:ind w:left="708" w:hanging="10"/>
        <w:rPr>
          <w:b/>
          <w:b/>
          <w:sz w:val="18"/>
          <w:szCs w:val="18"/>
        </w:rPr>
      </w:pPr>
      <w:r>
        <w:rPr>
          <w:b/>
          <w:sz w:val="18"/>
          <w:szCs w:val="18"/>
        </w:rPr>
        <w:t xml:space="preserve">Subministrament en alta disseminats Talarn  </w:t>
      </w:r>
    </w:p>
    <w:p>
      <w:pPr>
        <w:pStyle w:val="Normal"/>
        <w:widowControl w:val="false"/>
        <w:spacing w:lineRule="auto" w:line="276"/>
        <w:rPr>
          <w:sz w:val="18"/>
          <w:szCs w:val="18"/>
        </w:rPr>
      </w:pPr>
      <w:r>
        <w:rPr>
          <w:sz w:val="18"/>
          <w:szCs w:val="18"/>
        </w:rPr>
      </w:r>
    </w:p>
    <w:tbl>
      <w:tblPr>
        <w:tblW w:w="5400" w:type="dxa"/>
        <w:jc w:val="left"/>
        <w:tblInd w:w="1400" w:type="dxa"/>
        <w:tblLayout w:type="fixed"/>
        <w:tblCellMar>
          <w:top w:w="0" w:type="dxa"/>
          <w:left w:w="70" w:type="dxa"/>
          <w:bottom w:w="0" w:type="dxa"/>
          <w:right w:w="70" w:type="dxa"/>
        </w:tblCellMar>
        <w:tblLook w:firstRow="0" w:noVBand="0" w:lastRow="0" w:firstColumn="0" w:lastColumn="0" w:noHBand="0" w:val="0000"/>
      </w:tblPr>
      <w:tblGrid>
        <w:gridCol w:w="3490"/>
        <w:gridCol w:w="1909"/>
      </w:tblGrid>
      <w:tr>
        <w:trPr>
          <w:trHeight w:val="70" w:hRule="atLeast"/>
        </w:trPr>
        <w:tc>
          <w:tcPr>
            <w:tcW w:w="3490" w:type="dxa"/>
            <w:tcBorders/>
            <w:shd w:color="auto" w:fill="auto" w:val="clear"/>
            <w:vAlign w:val="center"/>
          </w:tcPr>
          <w:p>
            <w:pPr>
              <w:pStyle w:val="Normal"/>
              <w:widowControl w:val="false"/>
              <w:spacing w:lineRule="auto" w:line="276" w:before="120" w:after="3"/>
              <w:rPr>
                <w:sz w:val="20"/>
                <w:szCs w:val="20"/>
              </w:rPr>
            </w:pPr>
            <w:r>
              <w:rPr>
                <w:sz w:val="20"/>
                <w:szCs w:val="20"/>
              </w:rPr>
              <w:t>Disseminats de Talarn</w:t>
            </w:r>
          </w:p>
        </w:tc>
        <w:tc>
          <w:tcPr>
            <w:tcW w:w="1909" w:type="dxa"/>
            <w:tcBorders/>
            <w:shd w:color="auto" w:fill="auto" w:val="clear"/>
            <w:vAlign w:val="center"/>
          </w:tcPr>
          <w:p>
            <w:pPr>
              <w:pStyle w:val="Normal"/>
              <w:widowControl w:val="false"/>
              <w:spacing w:lineRule="auto" w:line="276" w:before="120" w:after="3"/>
              <w:jc w:val="right"/>
              <w:rPr>
                <w:sz w:val="20"/>
                <w:szCs w:val="20"/>
              </w:rPr>
            </w:pPr>
            <w:r>
              <w:rPr>
                <w:sz w:val="20"/>
                <w:szCs w:val="20"/>
              </w:rPr>
              <w:t>393,82 € / trimestre</w:t>
            </w:r>
          </w:p>
        </w:tc>
      </w:tr>
    </w:tbl>
    <w:p>
      <w:pPr>
        <w:pStyle w:val="Normal"/>
        <w:widowControl w:val="false"/>
        <w:spacing w:lineRule="auto" w:line="276"/>
        <w:rPr>
          <w:sz w:val="20"/>
          <w:szCs w:val="20"/>
        </w:rPr>
      </w:pPr>
      <w:r>
        <w:rPr>
          <w:sz w:val="20"/>
          <w:szCs w:val="20"/>
        </w:rPr>
        <w:t xml:space="preserve"> </w:t>
      </w:r>
    </w:p>
    <w:p>
      <w:pPr>
        <w:pStyle w:val="Normal"/>
        <w:widowControl w:val="false"/>
        <w:spacing w:lineRule="auto" w:line="276"/>
        <w:rPr>
          <w:b/>
          <w:b/>
          <w:sz w:val="18"/>
          <w:szCs w:val="18"/>
        </w:rPr>
      </w:pPr>
      <w:r>
        <w:rPr>
          <w:b/>
          <w:sz w:val="18"/>
          <w:szCs w:val="18"/>
          <w:u w:val="single"/>
        </w:rPr>
        <w:tab/>
      </w:r>
      <w:r>
        <w:rPr>
          <w:b/>
          <w:sz w:val="18"/>
          <w:szCs w:val="18"/>
        </w:rPr>
        <w:tab/>
        <w:t xml:space="preserve">Lloguer de Comptadors, Conservacions Aforaments i Proteccions Contra Incendis </w:t>
      </w:r>
    </w:p>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rPr>
      </w:pPr>
      <w:r>
        <w:rPr>
          <w:b/>
          <w:sz w:val="18"/>
          <w:szCs w:val="18"/>
        </w:rPr>
        <w:tab/>
        <w:tab/>
      </w:r>
    </w:p>
    <w:tbl>
      <w:tblPr>
        <w:tblStyle w:val="Tablaconcuadrcula"/>
        <w:tblW w:w="5953" w:type="dxa"/>
        <w:jc w:val="left"/>
        <w:tblInd w:w="954" w:type="dxa"/>
        <w:tblLayout w:type="fixed"/>
        <w:tblCellMar>
          <w:top w:w="0" w:type="dxa"/>
          <w:left w:w="108" w:type="dxa"/>
          <w:bottom w:w="0" w:type="dxa"/>
          <w:right w:w="108" w:type="dxa"/>
        </w:tblCellMar>
        <w:tblLook w:firstRow="1" w:noVBand="1" w:lastRow="0" w:firstColumn="1" w:lastColumn="0" w:noHBand="0" w:val="04a0"/>
      </w:tblPr>
      <w:tblGrid>
        <w:gridCol w:w="3690"/>
        <w:gridCol w:w="2262"/>
      </w:tblGrid>
      <w:tr>
        <w:trPr/>
        <w:tc>
          <w:tcPr>
            <w:tcW w:w="3690" w:type="dxa"/>
            <w:tcBorders>
              <w:top w:val="nil"/>
              <w:left w:val="nil"/>
              <w:bottom w:val="nil"/>
              <w:right w:val="nil"/>
            </w:tcBorders>
          </w:tcPr>
          <w:p>
            <w:pPr>
              <w:pStyle w:val="Normal"/>
              <w:widowControl w:val="false"/>
              <w:spacing w:lineRule="auto" w:line="276" w:before="0" w:after="3"/>
              <w:ind w:left="0" w:hanging="0"/>
              <w:rPr>
                <w:bCs/>
                <w:sz w:val="20"/>
                <w:szCs w:val="20"/>
              </w:rPr>
            </w:pPr>
            <w:r>
              <w:rPr>
                <w:rFonts w:eastAsia=""/>
                <w:bCs/>
                <w:kern w:val="0"/>
                <w:sz w:val="20"/>
                <w:szCs w:val="20"/>
                <w:lang w:val="ca-ES" w:bidi="ar-SA"/>
              </w:rPr>
              <w:t>Proteccions contra incendis (Boques)</w:t>
            </w:r>
          </w:p>
        </w:tc>
        <w:tc>
          <w:tcPr>
            <w:tcW w:w="2262" w:type="dxa"/>
            <w:tcBorders>
              <w:top w:val="nil"/>
              <w:left w:val="nil"/>
              <w:bottom w:val="nil"/>
              <w:right w:val="nil"/>
            </w:tcBorders>
          </w:tcPr>
          <w:p>
            <w:pPr>
              <w:pStyle w:val="Normal"/>
              <w:widowControl w:val="false"/>
              <w:spacing w:lineRule="auto" w:line="276" w:before="0" w:after="3"/>
              <w:ind w:left="0" w:hanging="0"/>
              <w:rPr>
                <w:bCs/>
                <w:sz w:val="20"/>
                <w:szCs w:val="20"/>
              </w:rPr>
            </w:pPr>
            <w:r>
              <w:rPr>
                <w:rFonts w:eastAsia=""/>
                <w:bCs/>
                <w:kern w:val="0"/>
                <w:sz w:val="20"/>
                <w:szCs w:val="20"/>
                <w:lang w:val="ca-ES" w:bidi="ar-SA"/>
              </w:rPr>
              <w:t>15,00€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Comptadors 13 -15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3,44 €/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20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4,68 €/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25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7,11 €/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30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7,11 €/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40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10,82 €/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 xml:space="preserve">Comptador </w:t>
            </w:r>
            <w:r>
              <w:rPr>
                <w:rFonts w:eastAsia=""/>
                <w:kern w:val="0"/>
                <w:sz w:val="20"/>
                <w:szCs w:val="20"/>
                <w:u w:val="single"/>
                <w:lang w:val="ca-ES" w:bidi="ar-SA"/>
              </w:rPr>
              <w:t>&lt;</w:t>
            </w:r>
            <w:r>
              <w:rPr>
                <w:rFonts w:eastAsia=""/>
                <w:kern w:val="0"/>
                <w:sz w:val="20"/>
                <w:szCs w:val="20"/>
                <w:lang w:val="ca-ES" w:bidi="ar-SA"/>
              </w:rPr>
              <w:t xml:space="preserve"> 50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10,82 €/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Conservació Aforament</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3,50 €/ trimestre</w:t>
            </w:r>
          </w:p>
        </w:tc>
      </w:tr>
    </w:tbl>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u w:val="single"/>
        </w:rPr>
      </w:pPr>
      <w:r>
        <w:rPr>
          <w:b/>
          <w:sz w:val="18"/>
          <w:szCs w:val="18"/>
          <w:u w:val="single"/>
        </w:rPr>
      </w:r>
    </w:p>
    <w:p>
      <w:pPr>
        <w:pStyle w:val="Normal"/>
        <w:widowControl w:val="false"/>
        <w:spacing w:lineRule="auto" w:line="276"/>
        <w:ind w:left="10" w:firstLine="698"/>
        <w:rPr>
          <w:b/>
          <w:b/>
          <w:sz w:val="22"/>
          <w:szCs w:val="22"/>
          <w:u w:val="single"/>
        </w:rPr>
      </w:pPr>
      <w:r>
        <w:rPr>
          <w:b/>
          <w:sz w:val="22"/>
          <w:szCs w:val="22"/>
          <w:u w:val="single"/>
        </w:rPr>
        <w:t>Quota variable del servei</w:t>
      </w:r>
    </w:p>
    <w:p>
      <w:pPr>
        <w:pStyle w:val="Normal"/>
        <w:widowControl w:val="false"/>
        <w:spacing w:lineRule="auto" w:line="276"/>
        <w:rPr>
          <w:sz w:val="22"/>
          <w:szCs w:val="22"/>
        </w:rPr>
      </w:pPr>
      <w:r>
        <w:rPr>
          <w:sz w:val="22"/>
          <w:szCs w:val="22"/>
        </w:rPr>
        <w:tab/>
      </w:r>
    </w:p>
    <w:p>
      <w:pPr>
        <w:pStyle w:val="Normal"/>
        <w:widowControl w:val="false"/>
        <w:spacing w:lineRule="auto" w:line="276"/>
        <w:ind w:left="708" w:hanging="0"/>
        <w:rPr>
          <w:iCs/>
          <w:sz w:val="24"/>
          <w:szCs w:val="24"/>
        </w:rPr>
      </w:pPr>
      <w:r>
        <w:rPr>
          <w:iCs/>
          <w:color w:val="auto"/>
          <w:sz w:val="20"/>
          <w:szCs w:val="20"/>
        </w:rPr>
        <w:t>Els</w:t>
      </w:r>
      <w:r>
        <w:rPr>
          <w:iCs/>
          <w:color w:val="000000"/>
          <w:sz w:val="20"/>
          <w:szCs w:val="20"/>
          <w:shd w:fill="FAFAFA" w:val="clear"/>
        </w:rPr>
        <w:t xml:space="preserve"> trams de consum que es mostren es refereixen a un període de 90 dies. La facturació trimestral s’efectua pel període real de lectures i els límits dels blocs s’establiran proporcionalment a aquest període de lectures.</w:t>
      </w:r>
    </w:p>
    <w:p>
      <w:pPr>
        <w:pStyle w:val="Normal"/>
        <w:widowControl w:val="false"/>
        <w:spacing w:lineRule="auto" w:line="276"/>
        <w:rPr>
          <w:sz w:val="22"/>
          <w:szCs w:val="22"/>
        </w:rPr>
      </w:pPr>
      <w:r>
        <w:rPr>
          <w:sz w:val="22"/>
          <w:szCs w:val="22"/>
        </w:rPr>
      </w:r>
    </w:p>
    <w:p>
      <w:pPr>
        <w:pStyle w:val="Normal"/>
        <w:widowControl w:val="false"/>
        <w:spacing w:lineRule="auto" w:line="276" w:before="120" w:after="3"/>
        <w:ind w:left="708" w:firstLine="709"/>
        <w:rPr>
          <w:b/>
          <w:b/>
          <w:sz w:val="18"/>
          <w:szCs w:val="18"/>
        </w:rPr>
      </w:pPr>
      <w:r>
        <w:rPr>
          <w:b/>
          <w:sz w:val="18"/>
          <w:szCs w:val="18"/>
        </w:rPr>
        <w:t>Domèstics</w:t>
      </w:r>
    </w:p>
    <w:p>
      <w:pPr>
        <w:pStyle w:val="Normal"/>
        <w:widowControl w:val="false"/>
        <w:spacing w:lineRule="auto" w:line="276" w:before="120" w:after="3"/>
        <w:rPr>
          <w:sz w:val="18"/>
          <w:szCs w:val="18"/>
        </w:rPr>
      </w:pPr>
      <w:r>
        <w:rPr>
          <w:sz w:val="18"/>
          <w:szCs w:val="18"/>
        </w:rPr>
        <w:tab/>
        <w:tab/>
        <w:tab/>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18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0,2410 €/m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19 a 27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0,2892 €/m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28 a 45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0,4819 €/m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46 a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0,6747 €/m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0,9639 €/m</w:t>
            </w:r>
            <w:r>
              <w:rPr>
                <w:rFonts w:eastAsia=""/>
                <w:kern w:val="0"/>
                <w:sz w:val="18"/>
                <w:szCs w:val="18"/>
                <w:vertAlign w:val="superscript"/>
                <w:lang w:val="ca-ES" w:bidi="ar-SA"/>
              </w:rPr>
              <w:t>3</w:t>
            </w:r>
          </w:p>
        </w:tc>
      </w:tr>
    </w:tbl>
    <w:p>
      <w:pPr>
        <w:pStyle w:val="Normal"/>
        <w:widowControl w:val="false"/>
        <w:spacing w:lineRule="auto" w:line="276" w:before="120" w:after="3"/>
        <w:rPr>
          <w:sz w:val="18"/>
          <w:szCs w:val="18"/>
        </w:rPr>
      </w:pPr>
      <w:r>
        <w:rPr>
          <w:sz w:val="18"/>
          <w:szCs w:val="18"/>
        </w:rPr>
      </w:r>
    </w:p>
    <w:p>
      <w:pPr>
        <w:pStyle w:val="Normal"/>
        <w:widowControl w:val="false"/>
        <w:spacing w:lineRule="auto" w:line="276" w:before="120" w:after="3"/>
        <w:rPr>
          <w:b/>
          <w:b/>
          <w:bCs/>
          <w:sz w:val="18"/>
          <w:szCs w:val="18"/>
        </w:rPr>
      </w:pPr>
      <w:r>
        <w:rPr>
          <w:sz w:val="18"/>
          <w:szCs w:val="18"/>
        </w:rPr>
        <w:tab/>
        <w:tab/>
        <w:tab/>
      </w:r>
      <w:r>
        <w:rPr>
          <w:b/>
          <w:bCs/>
          <w:sz w:val="18"/>
          <w:szCs w:val="18"/>
        </w:rPr>
        <w:t>Habitatges d’Ús Turístics (HUTS)</w:t>
      </w:r>
    </w:p>
    <w:p>
      <w:pPr>
        <w:pStyle w:val="Normal"/>
        <w:widowControl w:val="false"/>
        <w:spacing w:lineRule="auto" w:line="276" w:before="120" w:after="3"/>
        <w:rPr>
          <w:b/>
          <w:b/>
          <w:bCs/>
          <w:sz w:val="18"/>
          <w:szCs w:val="18"/>
        </w:rPr>
      </w:pPr>
      <w:r>
        <w:rPr>
          <w:b/>
          <w:bCs/>
          <w:sz w:val="18"/>
          <w:szCs w:val="18"/>
        </w:rPr>
        <w:tab/>
        <w:tab/>
        <w:tab/>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18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0,3615 €/m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19 a 27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0,4337 €/m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28 a 45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0,6747 €/m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46 a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0,6747 €/m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0,9157 €/m</w:t>
            </w:r>
            <w:r>
              <w:rPr>
                <w:rFonts w:eastAsia=""/>
                <w:kern w:val="0"/>
                <w:sz w:val="18"/>
                <w:szCs w:val="18"/>
                <w:vertAlign w:val="superscript"/>
                <w:lang w:val="ca-ES" w:bidi="ar-SA"/>
              </w:rPr>
              <w:t>3</w:t>
            </w:r>
          </w:p>
        </w:tc>
      </w:tr>
    </w:tbl>
    <w:p>
      <w:pPr>
        <w:pStyle w:val="Normal"/>
        <w:widowControl w:val="false"/>
        <w:spacing w:lineRule="auto" w:line="276" w:before="120" w:after="3"/>
        <w:ind w:left="708" w:firstLine="708"/>
        <w:rPr>
          <w:b/>
          <w:b/>
          <w:sz w:val="18"/>
          <w:szCs w:val="18"/>
        </w:rPr>
      </w:pPr>
      <w:r>
        <w:rPr>
          <w:b/>
          <w:sz w:val="18"/>
          <w:szCs w:val="18"/>
        </w:rPr>
        <w:t>Industrials</w:t>
      </w:r>
    </w:p>
    <w:p>
      <w:pPr>
        <w:pStyle w:val="Normal"/>
        <w:widowControl w:val="false"/>
        <w:spacing w:lineRule="auto" w:line="276" w:before="120" w:after="3"/>
        <w:ind w:left="708" w:firstLine="708"/>
        <w:rPr>
          <w:b/>
          <w:b/>
          <w:sz w:val="18"/>
          <w:szCs w:val="18"/>
        </w:rPr>
      </w:pPr>
      <w:r>
        <w:rPr>
          <w:b/>
          <w:sz w:val="18"/>
          <w:szCs w:val="18"/>
        </w:rPr>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0,3374 €/m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0,9398 €/m</w:t>
            </w:r>
            <w:r>
              <w:rPr>
                <w:rFonts w:eastAsia=""/>
                <w:kern w:val="0"/>
                <w:sz w:val="18"/>
                <w:szCs w:val="18"/>
                <w:vertAlign w:val="superscript"/>
                <w:lang w:val="ca-ES" w:bidi="ar-SA"/>
              </w:rPr>
              <w:t>3</w:t>
            </w:r>
          </w:p>
        </w:tc>
      </w:tr>
    </w:tbl>
    <w:p>
      <w:pPr>
        <w:pStyle w:val="Normal"/>
        <w:widowControl w:val="false"/>
        <w:spacing w:lineRule="auto" w:line="276" w:before="120" w:after="3"/>
        <w:ind w:left="708" w:firstLine="708"/>
        <w:rPr>
          <w:b/>
          <w:b/>
          <w:sz w:val="18"/>
          <w:szCs w:val="18"/>
        </w:rPr>
      </w:pPr>
      <w:r>
        <w:rPr>
          <w:b/>
          <w:sz w:val="18"/>
          <w:szCs w:val="18"/>
        </w:rPr>
      </w:r>
    </w:p>
    <w:p>
      <w:pPr>
        <w:pStyle w:val="Normal"/>
        <w:widowControl w:val="false"/>
        <w:spacing w:lineRule="auto" w:line="276" w:before="120" w:after="3"/>
        <w:ind w:left="708" w:firstLine="708"/>
        <w:rPr>
          <w:b/>
          <w:b/>
          <w:sz w:val="18"/>
          <w:szCs w:val="18"/>
        </w:rPr>
      </w:pPr>
      <w:r>
        <w:rPr>
          <w:b/>
          <w:sz w:val="18"/>
          <w:szCs w:val="18"/>
        </w:rPr>
        <w:t>Comercials i Altres usos</w:t>
      </w:r>
    </w:p>
    <w:p>
      <w:pPr>
        <w:pStyle w:val="Normal"/>
        <w:widowControl w:val="false"/>
        <w:spacing w:lineRule="auto" w:line="276" w:before="120" w:after="3"/>
        <w:ind w:left="708" w:firstLine="708"/>
        <w:rPr>
          <w:b/>
          <w:b/>
          <w:sz w:val="18"/>
          <w:szCs w:val="18"/>
        </w:rPr>
      </w:pPr>
      <w:r>
        <w:rPr>
          <w:b/>
          <w:sz w:val="18"/>
          <w:szCs w:val="18"/>
        </w:rPr>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0,3374 €/m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0,9398 €/m</w:t>
            </w:r>
            <w:r>
              <w:rPr>
                <w:rFonts w:eastAsia=""/>
                <w:kern w:val="0"/>
                <w:sz w:val="18"/>
                <w:szCs w:val="18"/>
                <w:vertAlign w:val="superscript"/>
                <w:lang w:val="ca-ES" w:bidi="ar-SA"/>
              </w:rPr>
              <w:t>3</w:t>
            </w:r>
          </w:p>
        </w:tc>
      </w:tr>
    </w:tbl>
    <w:p>
      <w:pPr>
        <w:pStyle w:val="Normal"/>
        <w:widowControl w:val="false"/>
        <w:spacing w:lineRule="auto" w:line="276" w:before="120" w:after="3"/>
        <w:ind w:left="708" w:firstLine="708"/>
        <w:rPr>
          <w:b/>
          <w:b/>
          <w:color w:val="000000"/>
          <w:sz w:val="18"/>
          <w:szCs w:val="18"/>
        </w:rPr>
      </w:pPr>
      <w:r>
        <w:rPr>
          <w:b/>
          <w:color w:val="000000"/>
          <w:sz w:val="18"/>
          <w:szCs w:val="18"/>
        </w:rPr>
      </w:r>
    </w:p>
    <w:p>
      <w:pPr>
        <w:pStyle w:val="Normal"/>
        <w:widowControl w:val="false"/>
        <w:spacing w:lineRule="auto" w:line="276" w:before="120" w:after="3"/>
        <w:ind w:left="708" w:firstLine="708"/>
        <w:rPr>
          <w:b/>
          <w:b/>
          <w:color w:val="000000"/>
          <w:sz w:val="20"/>
          <w:szCs w:val="20"/>
        </w:rPr>
      </w:pPr>
      <w:r>
        <w:rPr>
          <w:b/>
          <w:color w:val="000000"/>
          <w:sz w:val="20"/>
          <w:szCs w:val="20"/>
        </w:rPr>
        <w:t>Municipals</w:t>
      </w:r>
    </w:p>
    <w:p>
      <w:pPr>
        <w:pStyle w:val="Normal"/>
        <w:widowControl w:val="false"/>
        <w:spacing w:lineRule="auto" w:line="276" w:before="120" w:after="3"/>
        <w:ind w:left="708" w:firstLine="708"/>
        <w:rPr>
          <w:color w:val="000000"/>
          <w:sz w:val="18"/>
          <w:szCs w:val="18"/>
        </w:rPr>
      </w:pPr>
      <w:r>
        <w:rPr>
          <w:color w:val="000000"/>
          <w:sz w:val="18"/>
          <w:szCs w:val="18"/>
        </w:rPr>
        <w:t xml:space="preserve">Bloc únic </w:t>
        <w:tab/>
        <w:t xml:space="preserve"> </w:t>
        <w:tab/>
        <w:tab/>
        <w:tab/>
        <w:t>0,1205 €/m</w:t>
      </w:r>
      <w:r>
        <w:rPr>
          <w:color w:val="000000"/>
          <w:sz w:val="18"/>
          <w:szCs w:val="18"/>
          <w:vertAlign w:val="superscript"/>
        </w:rPr>
        <w:t>3</w:t>
      </w:r>
    </w:p>
    <w:p>
      <w:pPr>
        <w:pStyle w:val="Normal"/>
        <w:widowControl w:val="false"/>
        <w:spacing w:lineRule="auto" w:line="276" w:before="120" w:after="3"/>
        <w:ind w:left="708" w:firstLine="708"/>
        <w:rPr>
          <w:color w:val="000000"/>
          <w:sz w:val="18"/>
          <w:szCs w:val="18"/>
        </w:rPr>
      </w:pPr>
      <w:r>
        <w:rPr>
          <w:color w:val="000000"/>
          <w:sz w:val="18"/>
          <w:szCs w:val="18"/>
        </w:rPr>
      </w:r>
    </w:p>
    <w:p>
      <w:pPr>
        <w:pStyle w:val="Normal"/>
        <w:widowControl w:val="false"/>
        <w:spacing w:lineRule="auto" w:line="276" w:before="120" w:after="3"/>
        <w:ind w:left="708" w:firstLine="708"/>
        <w:rPr>
          <w:b/>
          <w:b/>
          <w:bCs/>
          <w:color w:val="000000"/>
          <w:sz w:val="20"/>
          <w:szCs w:val="20"/>
        </w:rPr>
      </w:pPr>
      <w:r>
        <w:rPr>
          <w:b/>
          <w:bCs/>
          <w:color w:val="000000"/>
          <w:sz w:val="20"/>
          <w:szCs w:val="20"/>
        </w:rPr>
        <w:t>Fuites</w:t>
      </w:r>
    </w:p>
    <w:p>
      <w:pPr>
        <w:pStyle w:val="Normal"/>
        <w:widowControl w:val="false"/>
        <w:spacing w:lineRule="auto" w:line="276" w:before="120" w:after="3"/>
        <w:ind w:left="708" w:firstLine="708"/>
        <w:rPr>
          <w:color w:val="000000"/>
          <w:sz w:val="18"/>
          <w:szCs w:val="18"/>
        </w:rPr>
      </w:pPr>
      <w:r>
        <w:rPr>
          <w:color w:val="000000"/>
          <w:sz w:val="18"/>
          <w:szCs w:val="18"/>
        </w:rPr>
        <w:t>Ús Domèstic Bloc únic</w:t>
        <w:tab/>
        <w:tab/>
        <w:tab/>
        <w:t>0,2892 €/m</w:t>
      </w:r>
      <w:r>
        <w:rPr>
          <w:color w:val="000000"/>
          <w:sz w:val="18"/>
          <w:szCs w:val="18"/>
          <w:vertAlign w:val="superscript"/>
        </w:rPr>
        <w:t>3</w:t>
      </w:r>
    </w:p>
    <w:p>
      <w:pPr>
        <w:pStyle w:val="Normal"/>
        <w:widowControl w:val="false"/>
        <w:spacing w:lineRule="auto" w:line="276" w:before="120" w:after="3"/>
        <w:ind w:left="708" w:firstLine="708"/>
        <w:rPr>
          <w:color w:val="000000"/>
          <w:sz w:val="18"/>
          <w:szCs w:val="18"/>
        </w:rPr>
      </w:pPr>
      <w:r>
        <w:rPr>
          <w:color w:val="000000"/>
          <w:sz w:val="18"/>
          <w:szCs w:val="18"/>
        </w:rPr>
        <w:t>Altres Usos</w:t>
        <w:tab/>
        <w:tab/>
        <w:tab/>
        <w:tab/>
        <w:t>0,3374 €/m</w:t>
      </w:r>
      <w:r>
        <w:rPr>
          <w:color w:val="000000"/>
          <w:sz w:val="18"/>
          <w:szCs w:val="18"/>
          <w:vertAlign w:val="superscript"/>
        </w:rPr>
        <w:t>3</w:t>
      </w:r>
      <w:r>
        <w:rPr>
          <w:color w:val="000000"/>
          <w:sz w:val="18"/>
          <w:szCs w:val="18"/>
        </w:rPr>
        <w:tab/>
        <w:tab/>
        <w:tab/>
      </w:r>
    </w:p>
    <w:p>
      <w:pPr>
        <w:pStyle w:val="Normal"/>
        <w:widowControl w:val="false"/>
        <w:spacing w:lineRule="auto" w:line="276" w:before="120" w:after="3"/>
        <w:ind w:left="708" w:firstLine="708"/>
        <w:rPr>
          <w:color w:val="000000"/>
          <w:sz w:val="18"/>
          <w:szCs w:val="18"/>
        </w:rPr>
      </w:pPr>
      <w:r>
        <w:rPr>
          <w:color w:val="000000"/>
          <w:sz w:val="18"/>
          <w:szCs w:val="18"/>
        </w:rPr>
      </w:r>
    </w:p>
    <w:p>
      <w:pPr>
        <w:pStyle w:val="Normal"/>
        <w:widowControl w:val="false"/>
        <w:spacing w:lineRule="auto" w:line="276" w:before="120" w:after="3"/>
        <w:ind w:left="708" w:firstLine="708"/>
        <w:rPr>
          <w:color w:val="000000"/>
          <w:sz w:val="18"/>
          <w:szCs w:val="18"/>
        </w:rPr>
      </w:pPr>
      <w:r>
        <w:rPr>
          <w:color w:val="000000"/>
          <w:sz w:val="18"/>
          <w:szCs w:val="18"/>
        </w:rPr>
      </w:r>
    </w:p>
    <w:p>
      <w:pPr>
        <w:pStyle w:val="Normal"/>
        <w:widowControl w:val="false"/>
        <w:spacing w:lineRule="auto" w:line="276" w:before="120" w:after="3"/>
        <w:ind w:left="708" w:firstLine="708"/>
        <w:rPr>
          <w:b/>
          <w:b/>
          <w:bCs/>
          <w:color w:val="000000"/>
          <w:sz w:val="20"/>
          <w:szCs w:val="20"/>
        </w:rPr>
      </w:pPr>
      <w:r>
        <w:rPr>
          <w:b/>
          <w:bCs/>
          <w:color w:val="000000"/>
          <w:sz w:val="20"/>
          <w:szCs w:val="20"/>
        </w:rPr>
        <w:t>Cisternes*</w:t>
      </w:r>
    </w:p>
    <w:p>
      <w:pPr>
        <w:pStyle w:val="Normal"/>
        <w:widowControl w:val="false"/>
        <w:spacing w:lineRule="auto" w:line="276" w:before="120" w:after="3"/>
        <w:ind w:left="708" w:firstLine="708"/>
        <w:rPr>
          <w:color w:val="000000"/>
          <w:sz w:val="18"/>
          <w:szCs w:val="18"/>
        </w:rPr>
      </w:pPr>
      <w:r>
        <w:rPr>
          <w:color w:val="000000"/>
          <w:sz w:val="18"/>
          <w:szCs w:val="18"/>
        </w:rPr>
        <w:t>Bloc únic</w:t>
        <w:tab/>
        <w:tab/>
        <w:tab/>
        <w:tab/>
        <w:t>0,5494 €/m</w:t>
      </w:r>
      <w:r>
        <w:rPr>
          <w:color w:val="000000"/>
          <w:sz w:val="18"/>
          <w:szCs w:val="18"/>
          <w:vertAlign w:val="superscript"/>
        </w:rPr>
        <w:t>3</w:t>
      </w:r>
    </w:p>
    <w:p>
      <w:pPr>
        <w:pStyle w:val="Normal"/>
        <w:widowControl w:val="false"/>
        <w:spacing w:lineRule="auto" w:line="276" w:before="120" w:after="3"/>
        <w:ind w:left="708" w:firstLine="708"/>
        <w:rPr>
          <w:b/>
          <w:b/>
          <w:color w:val="000000"/>
          <w:sz w:val="18"/>
          <w:szCs w:val="18"/>
        </w:rPr>
      </w:pPr>
      <w:r>
        <w:rPr>
          <w:b/>
          <w:color w:val="000000"/>
          <w:sz w:val="18"/>
          <w:szCs w:val="18"/>
        </w:rPr>
      </w:r>
    </w:p>
    <w:p>
      <w:pPr>
        <w:pStyle w:val="Normal"/>
        <w:widowControl w:val="false"/>
        <w:spacing w:lineRule="auto" w:line="276" w:before="120" w:after="3"/>
        <w:ind w:left="708" w:firstLine="708"/>
        <w:rPr>
          <w:b/>
          <w:b/>
          <w:color w:val="000000"/>
          <w:sz w:val="18"/>
          <w:szCs w:val="18"/>
        </w:rPr>
      </w:pPr>
      <w:r>
        <w:rPr>
          <w:b/>
          <w:color w:val="000000"/>
          <w:sz w:val="18"/>
          <w:szCs w:val="18"/>
        </w:rPr>
        <w:t>Subministrament alta disseminats de Talarn</w:t>
      </w:r>
    </w:p>
    <w:p>
      <w:pPr>
        <w:pStyle w:val="Normal"/>
        <w:widowControl w:val="false"/>
        <w:spacing w:lineRule="auto" w:line="276" w:before="120" w:after="3"/>
        <w:ind w:left="708" w:firstLine="708"/>
        <w:rPr>
          <w:sz w:val="18"/>
          <w:szCs w:val="18"/>
        </w:rPr>
      </w:pPr>
      <w:r>
        <w:rPr>
          <w:sz w:val="18"/>
          <w:szCs w:val="18"/>
        </w:rPr>
        <w:t xml:space="preserve">Bloc únic </w:t>
        <w:tab/>
        <w:t xml:space="preserve"> </w:t>
        <w:tab/>
        <w:tab/>
        <w:tab/>
        <w:t>0,5494 €/m</w:t>
      </w:r>
      <w:r>
        <w:rPr>
          <w:sz w:val="18"/>
          <w:szCs w:val="18"/>
          <w:vertAlign w:val="superscript"/>
        </w:rPr>
        <w:t>3</w:t>
      </w:r>
    </w:p>
    <w:p>
      <w:pPr>
        <w:pStyle w:val="Normal"/>
        <w:widowControl w:val="false"/>
        <w:tabs>
          <w:tab w:val="clear" w:pos="708"/>
          <w:tab w:val="left" w:pos="360" w:leader="none"/>
        </w:tabs>
        <w:spacing w:lineRule="auto" w:line="276"/>
        <w:ind w:left="360" w:hanging="360"/>
        <w:rPr>
          <w:b/>
          <w:b/>
          <w:bCs/>
          <w:sz w:val="18"/>
          <w:szCs w:val="18"/>
        </w:rPr>
      </w:pPr>
      <w:r>
        <w:rPr>
          <w:b/>
          <w:bCs/>
          <w:sz w:val="18"/>
          <w:szCs w:val="18"/>
        </w:rPr>
      </w:r>
    </w:p>
    <w:p>
      <w:pPr>
        <w:pStyle w:val="Normal"/>
        <w:ind w:left="708" w:right="89" w:hanging="0"/>
        <w:rPr>
          <w:sz w:val="20"/>
          <w:szCs w:val="20"/>
        </w:rPr>
      </w:pPr>
      <w:r>
        <w:rPr>
          <w:sz w:val="20"/>
          <w:szCs w:val="20"/>
        </w:rPr>
        <w:t>*l’Ús per cisternes es cobrarà una hora de servei addicional al cost de l’aigua subministrada per cada cisterna</w:t>
      </w:r>
    </w:p>
    <w:p>
      <w:pPr>
        <w:pStyle w:val="Normal"/>
        <w:ind w:left="708" w:right="89" w:hanging="0"/>
        <w:rPr>
          <w:sz w:val="20"/>
          <w:szCs w:val="20"/>
        </w:rPr>
      </w:pPr>
      <w:r>
        <w:rPr>
          <w:sz w:val="20"/>
          <w:szCs w:val="20"/>
        </w:rPr>
      </w:r>
    </w:p>
    <w:p>
      <w:pPr>
        <w:pStyle w:val="ListParagraph"/>
        <w:numPr>
          <w:ilvl w:val="0"/>
          <w:numId w:val="12"/>
        </w:numPr>
        <w:ind w:left="720" w:right="89" w:hanging="360"/>
        <w:rPr>
          <w:b/>
          <w:b/>
          <w:bCs/>
          <w:sz w:val="28"/>
          <w:szCs w:val="28"/>
          <w:u w:val="single"/>
        </w:rPr>
      </w:pPr>
      <w:r>
        <w:rPr>
          <w:b/>
          <w:bCs/>
          <w:sz w:val="28"/>
          <w:szCs w:val="28"/>
          <w:u w:val="single"/>
        </w:rPr>
        <w:t>LLANARS</w:t>
      </w:r>
    </w:p>
    <w:p>
      <w:pPr>
        <w:pStyle w:val="Normal"/>
        <w:ind w:left="10" w:right="89" w:hanging="10"/>
        <w:rPr>
          <w:sz w:val="22"/>
          <w:szCs w:val="22"/>
        </w:rPr>
      </w:pPr>
      <w:r>
        <w:rPr>
          <w:sz w:val="22"/>
          <w:szCs w:val="22"/>
        </w:rPr>
      </w:r>
    </w:p>
    <w:p>
      <w:pPr>
        <w:pStyle w:val="Normal"/>
        <w:widowControl w:val="false"/>
        <w:spacing w:lineRule="auto" w:line="360"/>
        <w:ind w:left="10" w:firstLine="350"/>
        <w:rPr>
          <w:b/>
          <w:b/>
          <w:sz w:val="22"/>
          <w:szCs w:val="22"/>
          <w:u w:val="single"/>
        </w:rPr>
      </w:pPr>
      <w:r>
        <w:rPr>
          <w:b/>
          <w:sz w:val="22"/>
          <w:szCs w:val="22"/>
          <w:u w:val="single"/>
        </w:rPr>
        <w:t>Quota fixa del servei:</w:t>
      </w:r>
    </w:p>
    <w:p>
      <w:pPr>
        <w:pStyle w:val="Normal"/>
        <w:widowControl w:val="false"/>
        <w:spacing w:lineRule="auto" w:line="360" w:before="120" w:after="3"/>
        <w:ind w:left="708" w:hanging="10"/>
        <w:rPr>
          <w:sz w:val="18"/>
          <w:szCs w:val="18"/>
        </w:rPr>
      </w:pPr>
      <w:r>
        <w:rPr>
          <w:sz w:val="18"/>
          <w:szCs w:val="18"/>
        </w:rPr>
        <w:tab/>
      </w:r>
    </w:p>
    <w:tbl>
      <w:tblPr>
        <w:tblW w:w="6138"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3889"/>
        <w:gridCol w:w="2248"/>
      </w:tblGrid>
      <w:tr>
        <w:trPr>
          <w:trHeight w:val="326" w:hRule="atLeast"/>
        </w:trPr>
        <w:tc>
          <w:tcPr>
            <w:tcW w:w="3889" w:type="dxa"/>
            <w:tcBorders/>
            <w:vAlign w:val="center"/>
          </w:tcPr>
          <w:p>
            <w:pPr>
              <w:pStyle w:val="Normal"/>
              <w:widowControl w:val="false"/>
              <w:spacing w:lineRule="auto" w:line="240" w:before="0" w:after="0"/>
              <w:ind w:left="0" w:hanging="0"/>
              <w:jc w:val="left"/>
              <w:rPr>
                <w:rFonts w:eastAsia="Times New Roman"/>
                <w:color w:val="auto"/>
                <w:sz w:val="18"/>
                <w:szCs w:val="18"/>
                <w:vertAlign w:val="superscript"/>
                <w:lang w:eastAsia="ca-ES"/>
              </w:rPr>
            </w:pPr>
            <w:r>
              <w:rPr>
                <w:rFonts w:eastAsia="Times New Roman"/>
                <w:color w:val="auto"/>
                <w:sz w:val="18"/>
                <w:szCs w:val="18"/>
                <w:lang w:eastAsia="ca-ES"/>
              </w:rPr>
              <w:t>ÚS DOMÈSTIC RESIDENT</w:t>
            </w:r>
            <w:r>
              <w:rPr>
                <w:rFonts w:eastAsia="Times New Roman"/>
                <w:color w:val="auto"/>
                <w:sz w:val="18"/>
                <w:szCs w:val="18"/>
                <w:vertAlign w:val="superscript"/>
                <w:lang w:eastAsia="ca-ES"/>
              </w:rPr>
              <w:t>1</w:t>
            </w:r>
          </w:p>
        </w:tc>
        <w:tc>
          <w:tcPr>
            <w:tcW w:w="2248"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18,00 €/trim</w:t>
            </w:r>
          </w:p>
        </w:tc>
      </w:tr>
      <w:tr>
        <w:trPr>
          <w:trHeight w:val="326" w:hRule="atLeast"/>
        </w:trPr>
        <w:tc>
          <w:tcPr>
            <w:tcW w:w="388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DOMÈSTIC NO RESIDENT</w:t>
            </w:r>
          </w:p>
        </w:tc>
        <w:tc>
          <w:tcPr>
            <w:tcW w:w="2248"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26,50 €/trim</w:t>
            </w:r>
          </w:p>
        </w:tc>
      </w:tr>
      <w:tr>
        <w:trPr>
          <w:trHeight w:val="326" w:hRule="atLeast"/>
        </w:trPr>
        <w:tc>
          <w:tcPr>
            <w:tcW w:w="388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INDUSTRIAL, COMERCIAL, OBRES I ALTRES USOS</w:t>
            </w:r>
          </w:p>
        </w:tc>
        <w:tc>
          <w:tcPr>
            <w:tcW w:w="2248"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26,50 €/trim</w:t>
            </w:r>
          </w:p>
        </w:tc>
      </w:tr>
    </w:tbl>
    <w:p>
      <w:pPr>
        <w:pStyle w:val="Normal"/>
        <w:widowControl w:val="false"/>
        <w:spacing w:lineRule="auto" w:line="276"/>
        <w:rPr>
          <w:sz w:val="18"/>
          <w:szCs w:val="18"/>
        </w:rPr>
      </w:pPr>
      <w:r>
        <w:rPr>
          <w:sz w:val="18"/>
          <w:szCs w:val="18"/>
        </w:rPr>
      </w:r>
    </w:p>
    <w:p>
      <w:pPr>
        <w:pStyle w:val="Normal"/>
        <w:widowControl w:val="false"/>
        <w:spacing w:lineRule="auto" w:line="276"/>
        <w:rPr>
          <w:sz w:val="18"/>
          <w:szCs w:val="18"/>
        </w:rPr>
      </w:pPr>
      <w:r>
        <w:rPr>
          <w:sz w:val="18"/>
          <w:szCs w:val="18"/>
          <w:vertAlign w:val="superscript"/>
        </w:rPr>
        <w:t>1</w:t>
      </w:r>
      <w:r>
        <w:rPr>
          <w:sz w:val="18"/>
          <w:szCs w:val="18"/>
        </w:rPr>
        <w:t xml:space="preserve"> Només si podran acollir si el titular del contracte del servei d’aigua està empadronat a l’adreça del subministrament.</w:t>
      </w:r>
    </w:p>
    <w:p>
      <w:pPr>
        <w:pStyle w:val="Normal"/>
        <w:widowControl w:val="false"/>
        <w:spacing w:lineRule="auto" w:line="276"/>
        <w:rPr>
          <w:sz w:val="18"/>
          <w:szCs w:val="18"/>
        </w:rPr>
      </w:pPr>
      <w:r>
        <w:rPr>
          <w:sz w:val="18"/>
          <w:szCs w:val="18"/>
        </w:rPr>
      </w:r>
    </w:p>
    <w:p>
      <w:pPr>
        <w:pStyle w:val="Normal"/>
        <w:widowControl w:val="false"/>
        <w:spacing w:lineRule="auto" w:line="276"/>
        <w:rPr>
          <w:b/>
          <w:b/>
          <w:sz w:val="18"/>
          <w:szCs w:val="18"/>
        </w:rPr>
      </w:pPr>
      <w:r>
        <w:rPr>
          <w:b/>
          <w:sz w:val="18"/>
          <w:szCs w:val="18"/>
        </w:rPr>
        <w:tab/>
        <w:tab/>
        <w:t xml:space="preserve">Conservacions de Comptadors i Cànon Proteccions Contra Incendis </w:t>
      </w:r>
    </w:p>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rPr>
      </w:pPr>
      <w:r>
        <w:rPr>
          <w:b/>
          <w:sz w:val="18"/>
          <w:szCs w:val="18"/>
        </w:rPr>
        <w:tab/>
        <w:tab/>
      </w:r>
    </w:p>
    <w:tbl>
      <w:tblPr>
        <w:tblStyle w:val="Tablaconcuadrcula"/>
        <w:tblW w:w="5953" w:type="dxa"/>
        <w:jc w:val="left"/>
        <w:tblInd w:w="954" w:type="dxa"/>
        <w:tblLayout w:type="fixed"/>
        <w:tblCellMar>
          <w:top w:w="0" w:type="dxa"/>
          <w:left w:w="108" w:type="dxa"/>
          <w:bottom w:w="0" w:type="dxa"/>
          <w:right w:w="108" w:type="dxa"/>
        </w:tblCellMar>
        <w:tblLook w:firstRow="1" w:noVBand="1" w:lastRow="0" w:firstColumn="1" w:lastColumn="0" w:noHBand="0" w:val="04a0"/>
      </w:tblPr>
      <w:tblGrid>
        <w:gridCol w:w="3690"/>
        <w:gridCol w:w="2262"/>
      </w:tblGrid>
      <w:tr>
        <w:trPr/>
        <w:tc>
          <w:tcPr>
            <w:tcW w:w="3690" w:type="dxa"/>
            <w:tcBorders>
              <w:top w:val="nil"/>
              <w:left w:val="nil"/>
              <w:bottom w:val="nil"/>
              <w:right w:val="nil"/>
            </w:tcBorders>
          </w:tcPr>
          <w:p>
            <w:pPr>
              <w:pStyle w:val="Normal"/>
              <w:widowControl w:val="false"/>
              <w:spacing w:lineRule="auto" w:line="276" w:before="0" w:after="3"/>
              <w:ind w:left="0" w:hanging="0"/>
              <w:rPr>
                <w:bCs/>
                <w:sz w:val="20"/>
                <w:szCs w:val="20"/>
              </w:rPr>
            </w:pPr>
            <w:r>
              <w:rPr>
                <w:rFonts w:eastAsia=""/>
                <w:bCs/>
                <w:kern w:val="0"/>
                <w:sz w:val="20"/>
                <w:szCs w:val="20"/>
                <w:lang w:val="ca-ES" w:bidi="ar-SA"/>
              </w:rPr>
              <w:t xml:space="preserve">Proteccions contra incendis </w:t>
            </w:r>
          </w:p>
        </w:tc>
        <w:tc>
          <w:tcPr>
            <w:tcW w:w="2262" w:type="dxa"/>
            <w:tcBorders>
              <w:top w:val="nil"/>
              <w:left w:val="nil"/>
              <w:bottom w:val="nil"/>
              <w:right w:val="nil"/>
            </w:tcBorders>
          </w:tcPr>
          <w:p>
            <w:pPr>
              <w:pStyle w:val="Normal"/>
              <w:widowControl w:val="false"/>
              <w:spacing w:lineRule="auto" w:line="276" w:before="0" w:after="3"/>
              <w:ind w:left="0" w:hanging="0"/>
              <w:rPr>
                <w:bCs/>
                <w:sz w:val="20"/>
                <w:szCs w:val="20"/>
              </w:rPr>
            </w:pPr>
            <w:r>
              <w:rPr>
                <w:rFonts w:eastAsia=""/>
                <w:bCs/>
                <w:kern w:val="0"/>
                <w:sz w:val="20"/>
                <w:szCs w:val="20"/>
                <w:lang w:val="ca-ES" w:bidi="ar-SA"/>
              </w:rPr>
              <w:t>52,02€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Comptadors 13 -15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2,50 €/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20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4,50 €/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25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8,00 €/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30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8,00 €/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40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9,00 €/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 xml:space="preserve">Comptador </w:t>
            </w:r>
            <w:r>
              <w:rPr>
                <w:rFonts w:eastAsia=""/>
                <w:kern w:val="0"/>
                <w:sz w:val="20"/>
                <w:szCs w:val="20"/>
                <w:u w:val="single"/>
                <w:lang w:val="ca-ES" w:bidi="ar-SA"/>
              </w:rPr>
              <w:t>&lt;</w:t>
            </w:r>
            <w:r>
              <w:rPr>
                <w:rFonts w:eastAsia=""/>
                <w:kern w:val="0"/>
                <w:sz w:val="20"/>
                <w:szCs w:val="20"/>
                <w:lang w:val="ca-ES" w:bidi="ar-SA"/>
              </w:rPr>
              <w:t xml:space="preserve"> 50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11,00 €/ trimestre</w:t>
            </w:r>
          </w:p>
        </w:tc>
      </w:tr>
    </w:tbl>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rPr>
      </w:pPr>
      <w:r>
        <w:rPr>
          <w:b/>
          <w:sz w:val="18"/>
          <w:szCs w:val="18"/>
        </w:rPr>
        <w:tab/>
        <w:tab/>
        <w:t>Lloguer de Comptador</w:t>
      </w:r>
    </w:p>
    <w:p>
      <w:pPr>
        <w:pStyle w:val="Normal"/>
        <w:widowControl w:val="false"/>
        <w:spacing w:lineRule="auto" w:line="276"/>
        <w:rPr>
          <w:b/>
          <w:b/>
          <w:sz w:val="18"/>
          <w:szCs w:val="18"/>
        </w:rPr>
      </w:pPr>
      <w:r>
        <w:rPr>
          <w:b/>
          <w:sz w:val="18"/>
          <w:szCs w:val="18"/>
        </w:rPr>
        <w:tab/>
        <w:tab/>
      </w:r>
    </w:p>
    <w:p>
      <w:pPr>
        <w:pStyle w:val="Normal"/>
        <w:widowControl w:val="false"/>
        <w:spacing w:lineRule="auto" w:line="276"/>
        <w:rPr>
          <w:b/>
          <w:b/>
          <w:sz w:val="18"/>
          <w:szCs w:val="18"/>
        </w:rPr>
      </w:pPr>
      <w:r>
        <w:rPr>
          <w:b/>
          <w:sz w:val="18"/>
          <w:szCs w:val="18"/>
        </w:rPr>
        <w:tab/>
        <w:tab/>
      </w:r>
    </w:p>
    <w:tbl>
      <w:tblPr>
        <w:tblW w:w="5953" w:type="dxa"/>
        <w:jc w:val="left"/>
        <w:tblInd w:w="921" w:type="dxa"/>
        <w:tblLayout w:type="fixed"/>
        <w:tblCellMar>
          <w:top w:w="0" w:type="dxa"/>
          <w:left w:w="70" w:type="dxa"/>
          <w:bottom w:w="0" w:type="dxa"/>
          <w:right w:w="70" w:type="dxa"/>
        </w:tblCellMar>
        <w:tblLook w:firstRow="1" w:noVBand="1" w:lastRow="0" w:firstColumn="1" w:lastColumn="0" w:noHBand="0" w:val="04a0"/>
      </w:tblPr>
      <w:tblGrid>
        <w:gridCol w:w="3543"/>
        <w:gridCol w:w="2409"/>
      </w:tblGrid>
      <w:tr>
        <w:trPr>
          <w:trHeight w:val="360" w:hRule="atLeast"/>
        </w:trPr>
        <w:tc>
          <w:tcPr>
            <w:tcW w:w="3543"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 xml:space="preserve">Comptadors </w:t>
            </w:r>
            <w:r>
              <w:rPr>
                <w:rFonts w:eastAsia="Times New Roman" w:cs="Calibri" w:ascii="Calibri" w:hAnsi="Calibri"/>
                <w:color w:val="auto"/>
                <w:sz w:val="18"/>
                <w:szCs w:val="18"/>
                <w:lang w:eastAsia="ca-ES"/>
              </w:rPr>
              <w:t>≤</w:t>
            </w:r>
            <w:r>
              <w:rPr>
                <w:rFonts w:eastAsia="Times New Roman"/>
                <w:color w:val="auto"/>
                <w:sz w:val="18"/>
                <w:szCs w:val="18"/>
                <w:lang w:eastAsia="ca-ES"/>
              </w:rPr>
              <w:t>15 mm</w:t>
            </w:r>
          </w:p>
        </w:tc>
        <w:tc>
          <w:tcPr>
            <w:tcW w:w="240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4,00 €/ trimestre</w:t>
            </w:r>
          </w:p>
        </w:tc>
      </w:tr>
    </w:tbl>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u w:val="single"/>
        </w:rPr>
      </w:pPr>
      <w:r>
        <w:rPr>
          <w:b/>
          <w:sz w:val="18"/>
          <w:szCs w:val="18"/>
          <w:u w:val="single"/>
        </w:rPr>
      </w:r>
    </w:p>
    <w:p>
      <w:pPr>
        <w:pStyle w:val="Normal"/>
        <w:widowControl w:val="false"/>
        <w:spacing w:lineRule="auto" w:line="276"/>
        <w:ind w:left="10" w:firstLine="698"/>
        <w:rPr>
          <w:b/>
          <w:b/>
          <w:sz w:val="22"/>
          <w:szCs w:val="22"/>
          <w:u w:val="single"/>
        </w:rPr>
      </w:pPr>
      <w:r>
        <w:rPr>
          <w:b/>
          <w:sz w:val="22"/>
          <w:szCs w:val="22"/>
          <w:u w:val="single"/>
        </w:rPr>
        <w:t>Quota variable del servei</w:t>
      </w:r>
    </w:p>
    <w:p>
      <w:pPr>
        <w:pStyle w:val="Normal"/>
        <w:widowControl w:val="false"/>
        <w:spacing w:lineRule="auto" w:line="276"/>
        <w:rPr>
          <w:sz w:val="22"/>
          <w:szCs w:val="22"/>
        </w:rPr>
      </w:pPr>
      <w:r>
        <w:rPr>
          <w:sz w:val="22"/>
          <w:szCs w:val="22"/>
        </w:rPr>
        <w:tab/>
      </w:r>
    </w:p>
    <w:p>
      <w:pPr>
        <w:pStyle w:val="Normal"/>
        <w:widowControl w:val="false"/>
        <w:spacing w:lineRule="auto" w:line="276"/>
        <w:ind w:left="708" w:hanging="0"/>
        <w:rPr>
          <w:iCs/>
          <w:sz w:val="24"/>
          <w:szCs w:val="24"/>
        </w:rPr>
      </w:pPr>
      <w:r>
        <w:rPr>
          <w:iCs/>
          <w:color w:val="auto"/>
          <w:sz w:val="20"/>
          <w:szCs w:val="20"/>
        </w:rPr>
        <w:t>Els</w:t>
      </w:r>
      <w:r>
        <w:rPr>
          <w:iCs/>
          <w:color w:val="000000"/>
          <w:sz w:val="20"/>
          <w:szCs w:val="20"/>
          <w:shd w:fill="FAFAFA" w:val="clear"/>
        </w:rPr>
        <w:t xml:space="preserve"> trams de consum que es mostren es refereixen a un període de 90 dies. La facturació trimestral s’efectua pel període real de lectures i els límits dels blocs s’establiran proporcionalment a aquest període de lectures.</w:t>
      </w:r>
    </w:p>
    <w:p>
      <w:pPr>
        <w:pStyle w:val="Normal"/>
        <w:widowControl w:val="false"/>
        <w:spacing w:lineRule="auto" w:line="276" w:before="120" w:after="3"/>
        <w:ind w:left="708" w:firstLine="709"/>
        <w:rPr>
          <w:b/>
          <w:b/>
          <w:sz w:val="18"/>
          <w:szCs w:val="18"/>
        </w:rPr>
      </w:pPr>
      <w:r>
        <w:rPr>
          <w:b/>
          <w:sz w:val="18"/>
          <w:szCs w:val="18"/>
        </w:rPr>
        <w:t>Domèstics</w:t>
      </w:r>
    </w:p>
    <w:p>
      <w:pPr>
        <w:pStyle w:val="Normal"/>
        <w:widowControl w:val="false"/>
        <w:spacing w:lineRule="auto" w:line="276" w:before="120" w:after="3"/>
        <w:rPr>
          <w:sz w:val="18"/>
          <w:szCs w:val="18"/>
        </w:rPr>
      </w:pPr>
      <w:r>
        <w:rPr>
          <w:sz w:val="18"/>
          <w:szCs w:val="18"/>
        </w:rPr>
        <w:tab/>
        <w:tab/>
        <w:tab/>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18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0,2000 €/m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19 a 27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0,2574 €/m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28 a 45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0,6700 €/m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46 a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0,8600 €/m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0,9000 €/m</w:t>
            </w:r>
            <w:r>
              <w:rPr>
                <w:rFonts w:eastAsia=""/>
                <w:kern w:val="0"/>
                <w:sz w:val="18"/>
                <w:szCs w:val="18"/>
                <w:vertAlign w:val="superscript"/>
                <w:lang w:val="ca-ES" w:bidi="ar-SA"/>
              </w:rPr>
              <w:t>3</w:t>
            </w:r>
          </w:p>
        </w:tc>
      </w:tr>
    </w:tbl>
    <w:p>
      <w:pPr>
        <w:pStyle w:val="Normal"/>
        <w:widowControl w:val="false"/>
        <w:spacing w:lineRule="auto" w:line="276" w:before="120" w:after="3"/>
        <w:rPr>
          <w:sz w:val="18"/>
          <w:szCs w:val="18"/>
        </w:rPr>
      </w:pPr>
      <w:r>
        <w:rPr>
          <w:sz w:val="18"/>
          <w:szCs w:val="18"/>
        </w:rPr>
      </w:r>
    </w:p>
    <w:p>
      <w:pPr>
        <w:pStyle w:val="Normal"/>
        <w:widowControl w:val="false"/>
        <w:spacing w:lineRule="auto" w:line="276" w:before="120" w:after="3"/>
        <w:rPr>
          <w:b/>
          <w:b/>
          <w:bCs/>
          <w:sz w:val="18"/>
          <w:szCs w:val="18"/>
        </w:rPr>
      </w:pPr>
      <w:r>
        <w:rPr>
          <w:sz w:val="18"/>
          <w:szCs w:val="18"/>
        </w:rPr>
        <w:tab/>
        <w:tab/>
        <w:tab/>
      </w:r>
      <w:r>
        <w:rPr>
          <w:b/>
          <w:bCs/>
          <w:sz w:val="18"/>
          <w:szCs w:val="18"/>
        </w:rPr>
        <w:t xml:space="preserve">Comercial, Industrial, Ramaders i Altres Usos </w:t>
      </w:r>
    </w:p>
    <w:p>
      <w:pPr>
        <w:pStyle w:val="Normal"/>
        <w:widowControl w:val="false"/>
        <w:spacing w:lineRule="auto" w:line="276" w:before="120" w:after="3"/>
        <w:rPr>
          <w:b/>
          <w:b/>
          <w:bCs/>
          <w:sz w:val="18"/>
          <w:szCs w:val="18"/>
        </w:rPr>
      </w:pPr>
      <w:r>
        <w:rPr>
          <w:b/>
          <w:bCs/>
          <w:sz w:val="18"/>
          <w:szCs w:val="18"/>
        </w:rPr>
        <w:tab/>
        <w:tab/>
        <w:tab/>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18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0,2600 €/m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19 a 27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0,3500 €/m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28 a 45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0,6700 €/m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46 a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0,7500 €/m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vertAlign w:val="superscript"/>
              </w:rPr>
            </w:pPr>
            <w:r>
              <w:rPr>
                <w:rFonts w:eastAsia=""/>
                <w:kern w:val="0"/>
                <w:sz w:val="18"/>
                <w:szCs w:val="18"/>
                <w:lang w:val="ca-ES" w:bidi="ar-SA"/>
              </w:rPr>
              <w:t>0,9000 €/m</w:t>
            </w:r>
            <w:r>
              <w:rPr>
                <w:rFonts w:eastAsia=""/>
                <w:kern w:val="0"/>
                <w:sz w:val="18"/>
                <w:szCs w:val="18"/>
                <w:vertAlign w:val="superscript"/>
                <w:lang w:val="ca-ES" w:bidi="ar-SA"/>
              </w:rPr>
              <w:t>3</w:t>
            </w:r>
          </w:p>
        </w:tc>
      </w:tr>
    </w:tbl>
    <w:p>
      <w:pPr>
        <w:pStyle w:val="Normal"/>
        <w:widowControl w:val="false"/>
        <w:spacing w:lineRule="auto" w:line="276" w:before="120" w:after="3"/>
        <w:ind w:left="708" w:firstLine="708"/>
        <w:rPr>
          <w:b/>
          <w:b/>
          <w:sz w:val="18"/>
          <w:szCs w:val="18"/>
        </w:rPr>
      </w:pPr>
      <w:r>
        <w:rPr>
          <w:b/>
          <w:sz w:val="18"/>
          <w:szCs w:val="18"/>
        </w:rPr>
      </w:r>
    </w:p>
    <w:p>
      <w:pPr>
        <w:pStyle w:val="Normal"/>
        <w:widowControl w:val="false"/>
        <w:spacing w:lineRule="auto" w:line="276" w:before="120" w:after="3"/>
        <w:ind w:left="708" w:firstLine="708"/>
        <w:rPr>
          <w:b/>
          <w:b/>
          <w:color w:val="000000"/>
          <w:sz w:val="20"/>
          <w:szCs w:val="20"/>
        </w:rPr>
      </w:pPr>
      <w:r>
        <w:rPr>
          <w:b/>
          <w:color w:val="000000"/>
          <w:sz w:val="20"/>
          <w:szCs w:val="20"/>
        </w:rPr>
        <w:t>Municipals</w:t>
      </w:r>
    </w:p>
    <w:p>
      <w:pPr>
        <w:pStyle w:val="Normal"/>
        <w:widowControl w:val="false"/>
        <w:spacing w:lineRule="auto" w:line="276" w:before="120" w:after="3"/>
        <w:ind w:left="708" w:firstLine="708"/>
        <w:rPr>
          <w:color w:val="000000"/>
          <w:sz w:val="18"/>
          <w:szCs w:val="18"/>
        </w:rPr>
      </w:pPr>
      <w:r>
        <w:rPr>
          <w:color w:val="000000"/>
          <w:sz w:val="18"/>
          <w:szCs w:val="18"/>
        </w:rPr>
        <w:t xml:space="preserve">Bloc únic </w:t>
        <w:tab/>
        <w:t xml:space="preserve"> </w:t>
        <w:tab/>
        <w:tab/>
        <w:tab/>
        <w:t>0,1500 €/m</w:t>
      </w:r>
      <w:r>
        <w:rPr>
          <w:color w:val="000000"/>
          <w:sz w:val="18"/>
          <w:szCs w:val="18"/>
          <w:vertAlign w:val="superscript"/>
        </w:rPr>
        <w:t>3</w:t>
      </w:r>
    </w:p>
    <w:p>
      <w:pPr>
        <w:pStyle w:val="Normal"/>
        <w:widowControl w:val="false"/>
        <w:spacing w:lineRule="auto" w:line="276" w:before="120" w:after="3"/>
        <w:rPr>
          <w:b/>
          <w:b/>
          <w:color w:val="000000"/>
          <w:sz w:val="20"/>
          <w:szCs w:val="20"/>
        </w:rPr>
      </w:pPr>
      <w:r>
        <w:rPr>
          <w:b/>
          <w:color w:val="000000"/>
          <w:sz w:val="20"/>
          <w:szCs w:val="20"/>
        </w:rPr>
        <w:tab/>
        <w:tab/>
        <w:tab/>
        <w:t>Obres</w:t>
      </w:r>
    </w:p>
    <w:p>
      <w:pPr>
        <w:pStyle w:val="Normal"/>
        <w:widowControl w:val="false"/>
        <w:spacing w:lineRule="auto" w:line="276" w:before="120" w:after="3"/>
        <w:rPr>
          <w:color w:val="000000"/>
          <w:sz w:val="18"/>
          <w:szCs w:val="18"/>
          <w:vertAlign w:val="superscript"/>
        </w:rPr>
      </w:pPr>
      <w:r>
        <w:rPr>
          <w:b/>
          <w:color w:val="000000"/>
          <w:sz w:val="20"/>
          <w:szCs w:val="20"/>
        </w:rPr>
        <w:tab/>
        <w:tab/>
        <w:tab/>
      </w:r>
      <w:r>
        <w:rPr>
          <w:bCs/>
          <w:color w:val="000000"/>
          <w:sz w:val="20"/>
          <w:szCs w:val="20"/>
        </w:rPr>
        <w:t>Bloc únic</w:t>
        <w:tab/>
        <w:tab/>
        <w:tab/>
        <w:tab/>
        <w:t xml:space="preserve">0,4700 </w:t>
      </w:r>
      <w:r>
        <w:rPr>
          <w:color w:val="000000"/>
          <w:sz w:val="18"/>
          <w:szCs w:val="18"/>
        </w:rPr>
        <w:t>€/m</w:t>
      </w:r>
      <w:r>
        <w:rPr>
          <w:color w:val="000000"/>
          <w:sz w:val="18"/>
          <w:szCs w:val="18"/>
          <w:vertAlign w:val="superscript"/>
        </w:rPr>
        <w:t>3</w:t>
      </w:r>
    </w:p>
    <w:p>
      <w:pPr>
        <w:pStyle w:val="Normal"/>
        <w:widowControl w:val="false"/>
        <w:spacing w:lineRule="auto" w:line="276" w:before="120" w:after="3"/>
        <w:rPr>
          <w:bCs/>
          <w:color w:val="000000"/>
          <w:sz w:val="20"/>
          <w:szCs w:val="20"/>
        </w:rPr>
      </w:pPr>
      <w:r>
        <w:rPr>
          <w:bCs/>
          <w:color w:val="000000"/>
          <w:sz w:val="20"/>
          <w:szCs w:val="20"/>
        </w:rPr>
      </w:r>
    </w:p>
    <w:p>
      <w:pPr>
        <w:pStyle w:val="Normal"/>
        <w:widowControl w:val="false"/>
        <w:spacing w:lineRule="auto" w:line="276" w:before="120" w:after="3"/>
        <w:ind w:left="708" w:firstLine="708"/>
        <w:rPr>
          <w:b/>
          <w:b/>
          <w:bCs/>
          <w:color w:val="000000"/>
          <w:sz w:val="20"/>
          <w:szCs w:val="20"/>
        </w:rPr>
      </w:pPr>
      <w:r>
        <w:rPr>
          <w:b/>
          <w:bCs/>
          <w:color w:val="000000"/>
          <w:sz w:val="20"/>
          <w:szCs w:val="20"/>
        </w:rPr>
        <w:t>Fuites</w:t>
      </w:r>
    </w:p>
    <w:p>
      <w:pPr>
        <w:pStyle w:val="Normal"/>
        <w:widowControl w:val="false"/>
        <w:spacing w:lineRule="auto" w:line="276" w:before="120" w:after="3"/>
        <w:ind w:left="708" w:firstLine="708"/>
        <w:rPr>
          <w:color w:val="000000"/>
          <w:sz w:val="18"/>
          <w:szCs w:val="18"/>
        </w:rPr>
      </w:pPr>
      <w:r>
        <w:rPr>
          <w:color w:val="000000"/>
          <w:sz w:val="18"/>
          <w:szCs w:val="18"/>
        </w:rPr>
        <w:t>Ús Domèstic Bloc únic</w:t>
        <w:tab/>
        <w:tab/>
        <w:tab/>
        <w:t>0,2574 €/m</w:t>
      </w:r>
      <w:r>
        <w:rPr>
          <w:color w:val="000000"/>
          <w:sz w:val="18"/>
          <w:szCs w:val="18"/>
          <w:vertAlign w:val="superscript"/>
        </w:rPr>
        <w:t>3</w:t>
      </w:r>
    </w:p>
    <w:p>
      <w:pPr>
        <w:pStyle w:val="Normal"/>
        <w:widowControl w:val="false"/>
        <w:spacing w:lineRule="auto" w:line="276" w:before="120" w:after="3"/>
        <w:ind w:left="708" w:firstLine="708"/>
        <w:rPr>
          <w:color w:val="000000"/>
          <w:sz w:val="18"/>
          <w:szCs w:val="18"/>
        </w:rPr>
      </w:pPr>
      <w:r>
        <w:rPr>
          <w:color w:val="000000"/>
          <w:sz w:val="18"/>
          <w:szCs w:val="18"/>
        </w:rPr>
        <w:t>Altres Usos  Bloc únic</w:t>
        <w:tab/>
        <w:tab/>
        <w:tab/>
        <w:t>0,3500 €/m</w:t>
      </w:r>
      <w:r>
        <w:rPr>
          <w:color w:val="000000"/>
          <w:sz w:val="18"/>
          <w:szCs w:val="18"/>
          <w:vertAlign w:val="superscript"/>
        </w:rPr>
        <w:t>3</w:t>
      </w:r>
    </w:p>
    <w:p>
      <w:pPr>
        <w:pStyle w:val="Normal"/>
        <w:widowControl w:val="false"/>
        <w:spacing w:lineRule="auto" w:line="276" w:before="120" w:after="3"/>
        <w:ind w:left="708" w:firstLine="708"/>
        <w:rPr>
          <w:b/>
          <w:b/>
          <w:bCs/>
          <w:color w:val="000000"/>
          <w:sz w:val="20"/>
          <w:szCs w:val="20"/>
        </w:rPr>
      </w:pPr>
      <w:r>
        <w:rPr>
          <w:b/>
          <w:bCs/>
          <w:color w:val="000000"/>
          <w:sz w:val="20"/>
          <w:szCs w:val="20"/>
        </w:rPr>
        <w:t>Cisternes*</w:t>
      </w:r>
    </w:p>
    <w:p>
      <w:pPr>
        <w:pStyle w:val="Normal"/>
        <w:ind w:left="718" w:right="89" w:firstLine="698"/>
        <w:rPr>
          <w:b/>
          <w:b/>
          <w:bCs/>
          <w:color w:val="000000"/>
          <w:sz w:val="18"/>
          <w:szCs w:val="18"/>
        </w:rPr>
      </w:pPr>
      <w:r>
        <w:rPr>
          <w:color w:val="000000"/>
          <w:sz w:val="18"/>
          <w:szCs w:val="18"/>
        </w:rPr>
        <w:t>Bloc</w:t>
      </w:r>
      <w:r>
        <w:rPr>
          <w:color w:val="000000"/>
          <w:sz w:val="20"/>
          <w:szCs w:val="20"/>
        </w:rPr>
        <w:t xml:space="preserve"> únic</w:t>
        <w:tab/>
        <w:tab/>
        <w:tab/>
        <w:tab/>
      </w:r>
      <w:r>
        <w:rPr>
          <w:color w:val="000000"/>
          <w:sz w:val="18"/>
          <w:szCs w:val="18"/>
        </w:rPr>
        <w:t>0,4700 €/m</w:t>
      </w:r>
      <w:r>
        <w:rPr>
          <w:color w:val="000000"/>
          <w:sz w:val="18"/>
          <w:szCs w:val="18"/>
          <w:vertAlign w:val="superscript"/>
        </w:rPr>
        <w:t>3</w:t>
      </w:r>
      <w:r>
        <w:rPr>
          <w:b/>
          <w:bCs/>
          <w:color w:val="000000"/>
          <w:sz w:val="18"/>
          <w:szCs w:val="18"/>
        </w:rPr>
        <w:tab/>
      </w:r>
    </w:p>
    <w:p>
      <w:pPr>
        <w:pStyle w:val="Normal"/>
        <w:ind w:left="718" w:right="89" w:firstLine="698"/>
        <w:rPr>
          <w:b/>
          <w:b/>
          <w:bCs/>
          <w:color w:val="000000"/>
          <w:sz w:val="18"/>
          <w:szCs w:val="18"/>
        </w:rPr>
      </w:pPr>
      <w:r>
        <w:rPr>
          <w:b/>
          <w:bCs/>
          <w:color w:val="000000"/>
          <w:sz w:val="18"/>
          <w:szCs w:val="18"/>
        </w:rPr>
      </w:r>
      <w:bookmarkStart w:id="1" w:name="_Hlk153973374"/>
      <w:bookmarkStart w:id="2" w:name="_Hlk153973374"/>
      <w:bookmarkEnd w:id="2"/>
    </w:p>
    <w:p>
      <w:pPr>
        <w:pStyle w:val="Normal"/>
        <w:ind w:left="708" w:right="89" w:hanging="0"/>
        <w:rPr>
          <w:sz w:val="20"/>
          <w:szCs w:val="20"/>
        </w:rPr>
      </w:pPr>
      <w:r>
        <w:rPr>
          <w:sz w:val="20"/>
          <w:szCs w:val="20"/>
        </w:rPr>
        <w:t>*l’Ús per cisternes es cobrarà una hora de servei addicional al cost de l’aigua subministrada per cada cisterna</w:t>
      </w:r>
    </w:p>
    <w:p>
      <w:pPr>
        <w:pStyle w:val="Normal"/>
        <w:ind w:left="718" w:right="89" w:firstLine="698"/>
        <w:rPr>
          <w:b/>
          <w:b/>
          <w:bCs/>
          <w:color w:val="000000"/>
          <w:sz w:val="18"/>
          <w:szCs w:val="18"/>
        </w:rPr>
      </w:pPr>
      <w:r>
        <w:rPr>
          <w:b/>
          <w:bCs/>
          <w:color w:val="000000"/>
          <w:sz w:val="18"/>
          <w:szCs w:val="18"/>
        </w:rPr>
      </w:r>
    </w:p>
    <w:p>
      <w:pPr>
        <w:pStyle w:val="ListParagraph"/>
        <w:numPr>
          <w:ilvl w:val="0"/>
          <w:numId w:val="12"/>
        </w:numPr>
        <w:ind w:left="720" w:right="89" w:hanging="360"/>
        <w:rPr>
          <w:b/>
          <w:b/>
          <w:bCs/>
          <w:sz w:val="22"/>
          <w:szCs w:val="22"/>
          <w:u w:val="single"/>
        </w:rPr>
      </w:pPr>
      <w:r>
        <w:rPr>
          <w:b/>
          <w:bCs/>
          <w:sz w:val="28"/>
          <w:szCs w:val="28"/>
          <w:u w:val="single"/>
        </w:rPr>
        <w:t>CAMPDEVÀNOL</w:t>
      </w:r>
    </w:p>
    <w:p>
      <w:pPr>
        <w:pStyle w:val="Normal"/>
        <w:ind w:left="360" w:right="89" w:hanging="0"/>
        <w:rPr>
          <w:b/>
          <w:b/>
          <w:bCs/>
          <w:sz w:val="22"/>
          <w:szCs w:val="22"/>
          <w:u w:val="single"/>
        </w:rPr>
      </w:pPr>
      <w:r>
        <w:rPr>
          <w:b/>
          <w:bCs/>
          <w:sz w:val="22"/>
          <w:szCs w:val="22"/>
          <w:u w:val="single"/>
        </w:rPr>
      </w:r>
    </w:p>
    <w:p>
      <w:pPr>
        <w:pStyle w:val="Normal"/>
        <w:widowControl w:val="false"/>
        <w:spacing w:lineRule="auto" w:line="360"/>
        <w:ind w:left="10" w:firstLine="698"/>
        <w:rPr>
          <w:b/>
          <w:b/>
          <w:sz w:val="22"/>
          <w:szCs w:val="22"/>
          <w:u w:val="single"/>
        </w:rPr>
      </w:pPr>
      <w:r>
        <w:rPr>
          <w:b/>
          <w:sz w:val="22"/>
          <w:szCs w:val="22"/>
          <w:u w:val="single"/>
        </w:rPr>
        <w:t>Quota fixa del servei:</w:t>
      </w:r>
    </w:p>
    <w:p>
      <w:pPr>
        <w:pStyle w:val="Normal"/>
        <w:widowControl w:val="false"/>
        <w:spacing w:lineRule="auto" w:line="360" w:before="120" w:after="3"/>
        <w:ind w:left="708" w:hanging="10"/>
        <w:rPr>
          <w:sz w:val="18"/>
          <w:szCs w:val="18"/>
        </w:rPr>
      </w:pPr>
      <w:r>
        <w:rPr>
          <w:sz w:val="18"/>
          <w:szCs w:val="18"/>
        </w:rPr>
        <w:tab/>
      </w:r>
    </w:p>
    <w:tbl>
      <w:tblPr>
        <w:tblW w:w="6440"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4079"/>
        <w:gridCol w:w="2360"/>
      </w:tblGrid>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DOMÈSTIC</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16,60 €/trim</w:t>
            </w:r>
          </w:p>
        </w:tc>
      </w:tr>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INDUSTRIAL, COMERCIAL, OBRES I ALTRES USOS</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31,41 €/trim</w:t>
            </w:r>
          </w:p>
        </w:tc>
      </w:tr>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MUNICIPAL</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10,00 €/trimestre</w:t>
            </w:r>
          </w:p>
        </w:tc>
      </w:tr>
    </w:tbl>
    <w:p>
      <w:pPr>
        <w:pStyle w:val="Normal"/>
        <w:widowControl w:val="false"/>
        <w:spacing w:lineRule="auto" w:line="276"/>
        <w:rPr>
          <w:sz w:val="18"/>
          <w:szCs w:val="18"/>
        </w:rPr>
      </w:pPr>
      <w:r>
        <w:rPr>
          <w:sz w:val="18"/>
          <w:szCs w:val="18"/>
        </w:rPr>
      </w:r>
    </w:p>
    <w:p>
      <w:pPr>
        <w:pStyle w:val="Normal"/>
        <w:widowControl w:val="false"/>
        <w:spacing w:lineRule="auto" w:line="276"/>
        <w:rPr>
          <w:sz w:val="18"/>
          <w:szCs w:val="18"/>
        </w:rPr>
      </w:pPr>
      <w:r>
        <w:rPr>
          <w:sz w:val="18"/>
          <w:szCs w:val="18"/>
        </w:rPr>
      </w:r>
    </w:p>
    <w:p>
      <w:pPr>
        <w:pStyle w:val="Normal"/>
        <w:widowControl w:val="false"/>
        <w:spacing w:lineRule="auto" w:line="276"/>
        <w:rPr>
          <w:sz w:val="18"/>
          <w:szCs w:val="18"/>
        </w:rPr>
      </w:pPr>
      <w:r>
        <w:rPr>
          <w:sz w:val="18"/>
          <w:szCs w:val="18"/>
        </w:rPr>
      </w:r>
    </w:p>
    <w:p>
      <w:pPr>
        <w:pStyle w:val="Normal"/>
        <w:widowControl w:val="false"/>
        <w:spacing w:lineRule="auto" w:line="276"/>
        <w:rPr>
          <w:sz w:val="18"/>
          <w:szCs w:val="18"/>
        </w:rPr>
      </w:pPr>
      <w:r>
        <w:rPr>
          <w:sz w:val="18"/>
          <w:szCs w:val="18"/>
        </w:rPr>
      </w:r>
    </w:p>
    <w:p>
      <w:pPr>
        <w:pStyle w:val="Normal"/>
        <w:widowControl w:val="false"/>
        <w:spacing w:lineRule="auto" w:line="276"/>
        <w:rPr>
          <w:sz w:val="18"/>
          <w:szCs w:val="18"/>
        </w:rPr>
      </w:pPr>
      <w:r>
        <w:rPr>
          <w:sz w:val="18"/>
          <w:szCs w:val="18"/>
        </w:rPr>
      </w:r>
    </w:p>
    <w:p>
      <w:pPr>
        <w:pStyle w:val="Normal"/>
        <w:widowControl w:val="false"/>
        <w:spacing w:lineRule="auto" w:line="276"/>
        <w:rPr>
          <w:b/>
          <w:b/>
          <w:sz w:val="18"/>
          <w:szCs w:val="18"/>
        </w:rPr>
      </w:pPr>
      <w:r>
        <w:rPr>
          <w:b/>
          <w:sz w:val="18"/>
          <w:szCs w:val="18"/>
        </w:rPr>
        <w:tab/>
        <w:tab/>
        <w:t xml:space="preserve">Conservacions de Comptadors i Cànon Proteccions Contra Incendis </w:t>
      </w:r>
    </w:p>
    <w:p>
      <w:pPr>
        <w:pStyle w:val="Normal"/>
        <w:widowControl w:val="false"/>
        <w:spacing w:lineRule="auto" w:line="276"/>
        <w:rPr>
          <w:b/>
          <w:b/>
          <w:sz w:val="18"/>
          <w:szCs w:val="18"/>
        </w:rPr>
      </w:pPr>
      <w:r>
        <w:rPr>
          <w:b/>
          <w:sz w:val="18"/>
          <w:szCs w:val="18"/>
        </w:rPr>
        <w:tab/>
        <w:tab/>
      </w:r>
    </w:p>
    <w:tbl>
      <w:tblPr>
        <w:tblStyle w:val="Tablaconcuadrcula"/>
        <w:tblW w:w="5953" w:type="dxa"/>
        <w:jc w:val="left"/>
        <w:tblInd w:w="954" w:type="dxa"/>
        <w:tblLayout w:type="fixed"/>
        <w:tblCellMar>
          <w:top w:w="0" w:type="dxa"/>
          <w:left w:w="108" w:type="dxa"/>
          <w:bottom w:w="0" w:type="dxa"/>
          <w:right w:w="108" w:type="dxa"/>
        </w:tblCellMar>
        <w:tblLook w:firstRow="1" w:noVBand="1" w:lastRow="0" w:firstColumn="1" w:lastColumn="0" w:noHBand="0" w:val="04a0"/>
      </w:tblPr>
      <w:tblGrid>
        <w:gridCol w:w="3690"/>
        <w:gridCol w:w="2262"/>
      </w:tblGrid>
      <w:tr>
        <w:trPr/>
        <w:tc>
          <w:tcPr>
            <w:tcW w:w="3690" w:type="dxa"/>
            <w:tcBorders>
              <w:top w:val="nil"/>
              <w:left w:val="nil"/>
              <w:bottom w:val="nil"/>
              <w:right w:val="nil"/>
            </w:tcBorders>
          </w:tcPr>
          <w:p>
            <w:pPr>
              <w:pStyle w:val="Normal"/>
              <w:widowControl w:val="false"/>
              <w:spacing w:lineRule="auto" w:line="276" w:before="0" w:after="3"/>
              <w:ind w:left="0" w:hanging="0"/>
              <w:rPr>
                <w:bCs/>
                <w:sz w:val="20"/>
                <w:szCs w:val="20"/>
              </w:rPr>
            </w:pPr>
            <w:r>
              <w:rPr>
                <w:rFonts w:eastAsia=""/>
                <w:bCs/>
                <w:kern w:val="0"/>
                <w:sz w:val="20"/>
                <w:szCs w:val="20"/>
                <w:lang w:val="ca-ES" w:bidi="ar-SA"/>
              </w:rPr>
              <w:t xml:space="preserve">Proteccions contra incendis </w:t>
            </w:r>
          </w:p>
        </w:tc>
        <w:tc>
          <w:tcPr>
            <w:tcW w:w="2262" w:type="dxa"/>
            <w:tcBorders>
              <w:top w:val="nil"/>
              <w:left w:val="nil"/>
              <w:bottom w:val="nil"/>
              <w:right w:val="nil"/>
            </w:tcBorders>
          </w:tcPr>
          <w:p>
            <w:pPr>
              <w:pStyle w:val="Normal"/>
              <w:widowControl w:val="false"/>
              <w:spacing w:lineRule="auto" w:line="276" w:before="0" w:after="3"/>
              <w:ind w:left="0" w:hanging="0"/>
              <w:rPr>
                <w:bCs/>
                <w:sz w:val="20"/>
                <w:szCs w:val="20"/>
              </w:rPr>
            </w:pPr>
            <w:r>
              <w:rPr>
                <w:rFonts w:eastAsia=""/>
                <w:bCs/>
                <w:kern w:val="0"/>
                <w:sz w:val="20"/>
                <w:szCs w:val="20"/>
                <w:lang w:val="ca-ES" w:bidi="ar-SA"/>
              </w:rPr>
              <w:t>54,13€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Comptadors 13 -15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2,50 €/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20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4,50 €/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25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8,00 €/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30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8,00 €/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40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9,00 €/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 xml:space="preserve">Comptador </w:t>
            </w:r>
            <w:r>
              <w:rPr>
                <w:rFonts w:eastAsia=""/>
                <w:kern w:val="0"/>
                <w:sz w:val="20"/>
                <w:szCs w:val="20"/>
                <w:u w:val="single"/>
                <w:lang w:val="ca-ES" w:bidi="ar-SA"/>
              </w:rPr>
              <w:t>&lt;</w:t>
            </w:r>
            <w:r>
              <w:rPr>
                <w:rFonts w:eastAsia=""/>
                <w:kern w:val="0"/>
                <w:sz w:val="20"/>
                <w:szCs w:val="20"/>
                <w:lang w:val="ca-ES" w:bidi="ar-SA"/>
              </w:rPr>
              <w:t xml:space="preserve"> 50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11,00 €/ trimestre</w:t>
            </w:r>
          </w:p>
        </w:tc>
      </w:tr>
    </w:tbl>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rPr>
      </w:pPr>
      <w:r>
        <w:rPr>
          <w:b/>
          <w:sz w:val="18"/>
          <w:szCs w:val="18"/>
        </w:rPr>
        <w:tab/>
        <w:tab/>
        <w:t>Lloguer de Comptador</w:t>
      </w:r>
    </w:p>
    <w:p>
      <w:pPr>
        <w:pStyle w:val="Normal"/>
        <w:widowControl w:val="false"/>
        <w:spacing w:lineRule="auto" w:line="276"/>
        <w:rPr>
          <w:b/>
          <w:b/>
          <w:sz w:val="18"/>
          <w:szCs w:val="18"/>
        </w:rPr>
      </w:pPr>
      <w:r>
        <w:rPr>
          <w:b/>
          <w:sz w:val="18"/>
          <w:szCs w:val="18"/>
        </w:rPr>
        <w:tab/>
        <w:tab/>
      </w:r>
    </w:p>
    <w:p>
      <w:pPr>
        <w:pStyle w:val="Normal"/>
        <w:widowControl w:val="false"/>
        <w:spacing w:lineRule="auto" w:line="276"/>
        <w:rPr>
          <w:b/>
          <w:b/>
          <w:sz w:val="18"/>
          <w:szCs w:val="18"/>
        </w:rPr>
      </w:pPr>
      <w:r>
        <w:rPr>
          <w:b/>
          <w:sz w:val="18"/>
          <w:szCs w:val="18"/>
        </w:rPr>
        <w:tab/>
        <w:tab/>
      </w:r>
    </w:p>
    <w:tbl>
      <w:tblPr>
        <w:tblW w:w="5953" w:type="dxa"/>
        <w:jc w:val="left"/>
        <w:tblInd w:w="921" w:type="dxa"/>
        <w:tblLayout w:type="fixed"/>
        <w:tblCellMar>
          <w:top w:w="0" w:type="dxa"/>
          <w:left w:w="70" w:type="dxa"/>
          <w:bottom w:w="0" w:type="dxa"/>
          <w:right w:w="70" w:type="dxa"/>
        </w:tblCellMar>
        <w:tblLook w:firstRow="1" w:noVBand="1" w:lastRow="0" w:firstColumn="1" w:lastColumn="0" w:noHBand="0" w:val="04a0"/>
      </w:tblPr>
      <w:tblGrid>
        <w:gridCol w:w="3543"/>
        <w:gridCol w:w="2409"/>
      </w:tblGrid>
      <w:tr>
        <w:trPr>
          <w:trHeight w:val="360" w:hRule="atLeast"/>
        </w:trPr>
        <w:tc>
          <w:tcPr>
            <w:tcW w:w="3543"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 xml:space="preserve">Comptadors </w:t>
            </w:r>
            <w:r>
              <w:rPr>
                <w:rFonts w:eastAsia="Times New Roman" w:cs="Calibri" w:ascii="Calibri" w:hAnsi="Calibri"/>
                <w:color w:val="auto"/>
                <w:sz w:val="18"/>
                <w:szCs w:val="18"/>
                <w:lang w:eastAsia="ca-ES"/>
              </w:rPr>
              <w:t>≤</w:t>
            </w:r>
            <w:r>
              <w:rPr>
                <w:rFonts w:eastAsia="Times New Roman"/>
                <w:color w:val="auto"/>
                <w:sz w:val="18"/>
                <w:szCs w:val="18"/>
                <w:lang w:eastAsia="ca-ES"/>
              </w:rPr>
              <w:t>15 mm</w:t>
            </w:r>
          </w:p>
        </w:tc>
        <w:tc>
          <w:tcPr>
            <w:tcW w:w="240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4,00 €/ trimestre</w:t>
            </w:r>
          </w:p>
        </w:tc>
      </w:tr>
    </w:tbl>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u w:val="single"/>
        </w:rPr>
      </w:pPr>
      <w:r>
        <w:rPr>
          <w:b/>
          <w:sz w:val="18"/>
          <w:szCs w:val="18"/>
          <w:u w:val="single"/>
        </w:rPr>
      </w:r>
    </w:p>
    <w:p>
      <w:pPr>
        <w:pStyle w:val="Normal"/>
        <w:widowControl w:val="false"/>
        <w:spacing w:lineRule="auto" w:line="276"/>
        <w:ind w:left="10" w:firstLine="698"/>
        <w:rPr>
          <w:b/>
          <w:b/>
          <w:sz w:val="22"/>
          <w:szCs w:val="22"/>
          <w:u w:val="single"/>
        </w:rPr>
      </w:pPr>
      <w:r>
        <w:rPr>
          <w:b/>
          <w:sz w:val="22"/>
          <w:szCs w:val="22"/>
          <w:u w:val="single"/>
        </w:rPr>
        <w:t>Quota variable del servei</w:t>
      </w:r>
    </w:p>
    <w:p>
      <w:pPr>
        <w:pStyle w:val="Normal"/>
        <w:widowControl w:val="false"/>
        <w:spacing w:lineRule="auto" w:line="276"/>
        <w:rPr>
          <w:sz w:val="22"/>
          <w:szCs w:val="22"/>
        </w:rPr>
      </w:pPr>
      <w:r>
        <w:rPr>
          <w:sz w:val="22"/>
          <w:szCs w:val="22"/>
        </w:rPr>
        <w:tab/>
      </w:r>
    </w:p>
    <w:p>
      <w:pPr>
        <w:pStyle w:val="Normal"/>
        <w:widowControl w:val="false"/>
        <w:spacing w:lineRule="auto" w:line="276"/>
        <w:ind w:left="708" w:hanging="0"/>
        <w:rPr>
          <w:iCs/>
          <w:sz w:val="24"/>
          <w:szCs w:val="24"/>
        </w:rPr>
      </w:pPr>
      <w:r>
        <w:rPr>
          <w:iCs/>
          <w:color w:val="auto"/>
          <w:sz w:val="20"/>
          <w:szCs w:val="20"/>
        </w:rPr>
        <w:t>Els</w:t>
      </w:r>
      <w:r>
        <w:rPr>
          <w:iCs/>
          <w:color w:val="000000"/>
          <w:sz w:val="20"/>
          <w:szCs w:val="20"/>
          <w:shd w:fill="FAFAFA" w:val="clear"/>
        </w:rPr>
        <w:t xml:space="preserve"> trams de consum que es mostren es refereixen a un període de 90 dies. La facturació trimestral s’efectua pel període real de lectures i els límits dels blocs s’establiran proporcionalment a aquest període de lectures.</w:t>
      </w:r>
    </w:p>
    <w:p>
      <w:pPr>
        <w:pStyle w:val="Normal"/>
        <w:widowControl w:val="false"/>
        <w:spacing w:lineRule="auto" w:line="276" w:before="120" w:after="3"/>
        <w:ind w:left="708" w:firstLine="709"/>
        <w:rPr>
          <w:b/>
          <w:b/>
          <w:sz w:val="18"/>
          <w:szCs w:val="18"/>
        </w:rPr>
      </w:pPr>
      <w:r>
        <w:rPr>
          <w:b/>
          <w:sz w:val="18"/>
          <w:szCs w:val="18"/>
        </w:rPr>
        <w:t>Domèstics</w:t>
      </w:r>
    </w:p>
    <w:p>
      <w:pPr>
        <w:pStyle w:val="Normal"/>
        <w:widowControl w:val="false"/>
        <w:spacing w:lineRule="auto" w:line="276" w:before="120" w:after="3"/>
        <w:rPr>
          <w:sz w:val="18"/>
          <w:szCs w:val="18"/>
        </w:rPr>
      </w:pPr>
      <w:r>
        <w:rPr>
          <w:sz w:val="18"/>
          <w:szCs w:val="18"/>
        </w:rPr>
        <w:tab/>
        <w:tab/>
        <w:tab/>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18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0,1600 €/m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19 a 27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0,2372 €/m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28 a 45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0,8600 €/m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46 a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0,9816 €/m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1,1000 €/m</w:t>
            </w:r>
            <w:r>
              <w:rPr>
                <w:rFonts w:eastAsia=""/>
                <w:kern w:val="0"/>
                <w:sz w:val="18"/>
                <w:szCs w:val="18"/>
                <w:vertAlign w:val="superscript"/>
                <w:lang w:val="ca-ES" w:bidi="ar-SA"/>
              </w:rPr>
              <w:t>3</w:t>
            </w:r>
          </w:p>
        </w:tc>
      </w:tr>
    </w:tbl>
    <w:p>
      <w:pPr>
        <w:pStyle w:val="Normal"/>
        <w:widowControl w:val="false"/>
        <w:spacing w:lineRule="auto" w:line="276" w:before="120" w:after="3"/>
        <w:rPr>
          <w:sz w:val="18"/>
          <w:szCs w:val="18"/>
        </w:rPr>
      </w:pPr>
      <w:r>
        <w:rPr>
          <w:sz w:val="18"/>
          <w:szCs w:val="18"/>
        </w:rPr>
      </w:r>
    </w:p>
    <w:p>
      <w:pPr>
        <w:pStyle w:val="Normal"/>
        <w:widowControl w:val="false"/>
        <w:spacing w:lineRule="auto" w:line="276" w:before="120" w:after="3"/>
        <w:rPr>
          <w:b/>
          <w:b/>
          <w:bCs/>
          <w:sz w:val="18"/>
          <w:szCs w:val="18"/>
        </w:rPr>
      </w:pPr>
      <w:r>
        <w:rPr>
          <w:sz w:val="18"/>
          <w:szCs w:val="18"/>
        </w:rPr>
        <w:tab/>
        <w:tab/>
        <w:tab/>
      </w:r>
      <w:r>
        <w:rPr>
          <w:b/>
          <w:bCs/>
          <w:sz w:val="18"/>
          <w:szCs w:val="18"/>
        </w:rPr>
        <w:t xml:space="preserve">Comercial, Industrial, Obres i Altres Usos </w:t>
      </w:r>
    </w:p>
    <w:p>
      <w:pPr>
        <w:pStyle w:val="Normal"/>
        <w:widowControl w:val="false"/>
        <w:spacing w:lineRule="auto" w:line="276" w:before="120" w:after="3"/>
        <w:rPr>
          <w:b/>
          <w:b/>
          <w:bCs/>
          <w:sz w:val="18"/>
          <w:szCs w:val="18"/>
        </w:rPr>
      </w:pPr>
      <w:r>
        <w:rPr>
          <w:b/>
          <w:bCs/>
          <w:sz w:val="18"/>
          <w:szCs w:val="18"/>
        </w:rPr>
        <w:tab/>
        <w:tab/>
        <w:tab/>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18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0,2500 €/m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19 a 27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0,2860 €/m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28 a 45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0,8600 €/m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46 a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1,2912 €/m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1,3985 €/m</w:t>
            </w:r>
            <w:r>
              <w:rPr>
                <w:rFonts w:eastAsia=""/>
                <w:kern w:val="0"/>
                <w:sz w:val="18"/>
                <w:szCs w:val="18"/>
                <w:vertAlign w:val="superscript"/>
                <w:lang w:val="ca-ES" w:bidi="ar-SA"/>
              </w:rPr>
              <w:t>3</w:t>
            </w:r>
          </w:p>
        </w:tc>
      </w:tr>
    </w:tbl>
    <w:p>
      <w:pPr>
        <w:pStyle w:val="Normal"/>
        <w:widowControl w:val="false"/>
        <w:spacing w:lineRule="auto" w:line="276" w:before="120" w:after="3"/>
        <w:ind w:left="708" w:firstLine="708"/>
        <w:rPr>
          <w:b/>
          <w:b/>
          <w:sz w:val="18"/>
          <w:szCs w:val="18"/>
        </w:rPr>
      </w:pPr>
      <w:r>
        <w:rPr>
          <w:b/>
          <w:sz w:val="18"/>
          <w:szCs w:val="18"/>
        </w:rPr>
      </w:r>
    </w:p>
    <w:p>
      <w:pPr>
        <w:pStyle w:val="Normal"/>
        <w:widowControl w:val="false"/>
        <w:spacing w:lineRule="auto" w:line="276" w:before="120" w:after="3"/>
        <w:ind w:left="708" w:firstLine="708"/>
        <w:rPr>
          <w:b/>
          <w:b/>
          <w:color w:val="000000"/>
          <w:sz w:val="20"/>
          <w:szCs w:val="20"/>
        </w:rPr>
      </w:pPr>
      <w:r>
        <w:rPr>
          <w:b/>
          <w:color w:val="000000"/>
          <w:sz w:val="20"/>
          <w:szCs w:val="20"/>
        </w:rPr>
        <w:t>Municipals</w:t>
      </w:r>
    </w:p>
    <w:p>
      <w:pPr>
        <w:pStyle w:val="Normal"/>
        <w:widowControl w:val="false"/>
        <w:spacing w:lineRule="auto" w:line="276" w:before="120" w:after="3"/>
        <w:ind w:left="708" w:firstLine="708"/>
        <w:rPr>
          <w:color w:val="000000"/>
          <w:sz w:val="18"/>
          <w:szCs w:val="18"/>
        </w:rPr>
      </w:pPr>
      <w:r>
        <w:rPr>
          <w:color w:val="000000"/>
          <w:sz w:val="18"/>
          <w:szCs w:val="18"/>
        </w:rPr>
        <w:t xml:space="preserve">Bloc únic </w:t>
        <w:tab/>
        <w:t xml:space="preserve"> </w:t>
        <w:tab/>
        <w:tab/>
        <w:tab/>
        <w:t>0,1600 €/m</w:t>
      </w:r>
      <w:r>
        <w:rPr>
          <w:color w:val="000000"/>
          <w:sz w:val="18"/>
          <w:szCs w:val="18"/>
          <w:vertAlign w:val="superscript"/>
        </w:rPr>
        <w:t>3</w:t>
      </w:r>
    </w:p>
    <w:p>
      <w:pPr>
        <w:pStyle w:val="Normal"/>
        <w:widowControl w:val="false"/>
        <w:spacing w:lineRule="auto" w:line="276" w:before="120" w:after="3"/>
        <w:rPr>
          <w:b/>
          <w:b/>
          <w:color w:val="000000"/>
          <w:sz w:val="20"/>
          <w:szCs w:val="20"/>
        </w:rPr>
      </w:pPr>
      <w:r>
        <w:rPr>
          <w:b/>
          <w:color w:val="000000"/>
          <w:sz w:val="20"/>
          <w:szCs w:val="20"/>
        </w:rPr>
        <w:tab/>
        <w:tab/>
        <w:tab/>
      </w:r>
    </w:p>
    <w:p>
      <w:pPr>
        <w:pStyle w:val="Normal"/>
        <w:widowControl w:val="false"/>
        <w:spacing w:lineRule="auto" w:line="276" w:before="120" w:after="3"/>
        <w:ind w:left="708" w:firstLine="708"/>
        <w:rPr>
          <w:b/>
          <w:b/>
          <w:bCs/>
          <w:color w:val="000000"/>
          <w:sz w:val="20"/>
          <w:szCs w:val="20"/>
        </w:rPr>
      </w:pPr>
      <w:r>
        <w:rPr>
          <w:b/>
          <w:bCs/>
          <w:color w:val="000000"/>
          <w:sz w:val="20"/>
          <w:szCs w:val="20"/>
        </w:rPr>
        <w:t>Fuites</w:t>
      </w:r>
    </w:p>
    <w:p>
      <w:pPr>
        <w:pStyle w:val="Normal"/>
        <w:widowControl w:val="false"/>
        <w:spacing w:lineRule="auto" w:line="276" w:before="120" w:after="3"/>
        <w:ind w:left="708" w:firstLine="708"/>
        <w:rPr>
          <w:color w:val="000000"/>
          <w:sz w:val="18"/>
          <w:szCs w:val="18"/>
        </w:rPr>
      </w:pPr>
      <w:r>
        <w:rPr>
          <w:color w:val="000000"/>
          <w:sz w:val="18"/>
          <w:szCs w:val="18"/>
        </w:rPr>
        <w:t>Ús Domèstic Bloc únic</w:t>
        <w:tab/>
        <w:tab/>
        <w:tab/>
        <w:t>0,2372 €/m</w:t>
      </w:r>
      <w:r>
        <w:rPr>
          <w:color w:val="000000"/>
          <w:sz w:val="18"/>
          <w:szCs w:val="18"/>
          <w:vertAlign w:val="superscript"/>
        </w:rPr>
        <w:t>3</w:t>
      </w:r>
    </w:p>
    <w:p>
      <w:pPr>
        <w:pStyle w:val="Normal"/>
        <w:widowControl w:val="false"/>
        <w:spacing w:lineRule="auto" w:line="276" w:before="120" w:after="3"/>
        <w:ind w:left="708" w:firstLine="708"/>
        <w:rPr>
          <w:color w:val="000000"/>
          <w:sz w:val="18"/>
          <w:szCs w:val="18"/>
        </w:rPr>
      </w:pPr>
      <w:r>
        <w:rPr>
          <w:color w:val="000000"/>
          <w:sz w:val="18"/>
          <w:szCs w:val="18"/>
        </w:rPr>
        <w:t>Altres Usos  Bloc únic</w:t>
        <w:tab/>
        <w:tab/>
        <w:tab/>
        <w:t>0,2860 €/m</w:t>
      </w:r>
      <w:r>
        <w:rPr>
          <w:color w:val="000000"/>
          <w:sz w:val="18"/>
          <w:szCs w:val="18"/>
          <w:vertAlign w:val="superscript"/>
        </w:rPr>
        <w:t>3</w:t>
      </w:r>
      <w:r>
        <w:rPr>
          <w:color w:val="000000"/>
          <w:sz w:val="18"/>
          <w:szCs w:val="18"/>
        </w:rPr>
        <w:tab/>
      </w:r>
    </w:p>
    <w:p>
      <w:pPr>
        <w:pStyle w:val="Normal"/>
        <w:widowControl w:val="false"/>
        <w:spacing w:lineRule="auto" w:line="276" w:before="120" w:after="3"/>
        <w:ind w:left="708" w:firstLine="708"/>
        <w:rPr>
          <w:color w:val="000000"/>
          <w:sz w:val="18"/>
          <w:szCs w:val="18"/>
        </w:rPr>
      </w:pPr>
      <w:r>
        <w:rPr>
          <w:color w:val="000000"/>
          <w:sz w:val="18"/>
          <w:szCs w:val="18"/>
        </w:rPr>
      </w:r>
    </w:p>
    <w:p>
      <w:pPr>
        <w:pStyle w:val="Normal"/>
        <w:widowControl w:val="false"/>
        <w:spacing w:lineRule="auto" w:line="276" w:before="120" w:after="3"/>
        <w:ind w:left="708" w:firstLine="708"/>
        <w:rPr>
          <w:color w:val="000000"/>
          <w:sz w:val="18"/>
          <w:szCs w:val="18"/>
        </w:rPr>
      </w:pPr>
      <w:r>
        <w:rPr>
          <w:color w:val="000000"/>
          <w:sz w:val="18"/>
          <w:szCs w:val="18"/>
        </w:rPr>
        <w:tab/>
      </w:r>
    </w:p>
    <w:p>
      <w:pPr>
        <w:pStyle w:val="Normal"/>
        <w:widowControl w:val="false"/>
        <w:spacing w:lineRule="auto" w:line="276" w:before="120" w:after="3"/>
        <w:ind w:left="708" w:firstLine="708"/>
        <w:rPr>
          <w:b/>
          <w:b/>
          <w:color w:val="000000"/>
          <w:sz w:val="18"/>
          <w:szCs w:val="18"/>
        </w:rPr>
      </w:pPr>
      <w:r>
        <w:rPr>
          <w:b/>
          <w:color w:val="000000"/>
          <w:sz w:val="18"/>
          <w:szCs w:val="18"/>
        </w:rPr>
      </w:r>
    </w:p>
    <w:p>
      <w:pPr>
        <w:pStyle w:val="Normal"/>
        <w:ind w:left="360" w:right="89" w:hanging="0"/>
        <w:rPr>
          <w:b/>
          <w:b/>
          <w:bCs/>
          <w:sz w:val="22"/>
          <w:szCs w:val="22"/>
          <w:u w:val="single"/>
        </w:rPr>
      </w:pPr>
      <w:r>
        <w:rPr>
          <w:b/>
          <w:bCs/>
          <w:sz w:val="22"/>
          <w:szCs w:val="22"/>
          <w:u w:val="single"/>
        </w:rPr>
      </w:r>
    </w:p>
    <w:p>
      <w:pPr>
        <w:pStyle w:val="ListParagraph"/>
        <w:numPr>
          <w:ilvl w:val="0"/>
          <w:numId w:val="12"/>
        </w:numPr>
        <w:ind w:left="720" w:right="89" w:hanging="360"/>
        <w:rPr>
          <w:b/>
          <w:b/>
          <w:bCs/>
          <w:sz w:val="28"/>
          <w:szCs w:val="28"/>
          <w:u w:val="single"/>
        </w:rPr>
      </w:pPr>
      <w:r>
        <w:rPr>
          <w:b/>
          <w:bCs/>
          <w:sz w:val="28"/>
          <w:szCs w:val="28"/>
          <w:u w:val="single"/>
        </w:rPr>
        <w:t>MONTORNÈS DEL VALLÈS</w:t>
      </w:r>
    </w:p>
    <w:p>
      <w:pPr>
        <w:pStyle w:val="Normal"/>
        <w:ind w:left="10" w:right="89" w:hanging="10"/>
        <w:rPr>
          <w:b/>
          <w:b/>
          <w:bCs/>
          <w:sz w:val="22"/>
          <w:szCs w:val="22"/>
          <w:u w:val="single"/>
        </w:rPr>
      </w:pPr>
      <w:r>
        <w:rPr>
          <w:b/>
          <w:bCs/>
          <w:sz w:val="22"/>
          <w:szCs w:val="22"/>
          <w:u w:val="single"/>
        </w:rPr>
      </w:r>
    </w:p>
    <w:tbl>
      <w:tblPr>
        <w:tblW w:w="6110" w:type="dxa"/>
        <w:jc w:val="center"/>
        <w:tblInd w:w="0" w:type="dxa"/>
        <w:tblLayout w:type="fixed"/>
        <w:tblCellMar>
          <w:top w:w="0" w:type="dxa"/>
          <w:left w:w="108" w:type="dxa"/>
          <w:bottom w:w="0" w:type="dxa"/>
          <w:right w:w="108" w:type="dxa"/>
        </w:tblCellMar>
        <w:tblLook w:firstRow="1" w:noVBand="0" w:lastRow="1" w:firstColumn="1" w:lastColumn="1" w:noHBand="0" w:val="01e0"/>
      </w:tblPr>
      <w:tblGrid>
        <w:gridCol w:w="2880"/>
        <w:gridCol w:w="1907"/>
        <w:gridCol w:w="1323"/>
      </w:tblGrid>
      <w:tr>
        <w:trPr>
          <w:trHeight w:val="195" w:hRule="atLeast"/>
        </w:trPr>
        <w:tc>
          <w:tcPr>
            <w:tcW w:w="6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jc w:val="center"/>
              <w:rPr>
                <w:b/>
                <w:b/>
                <w:color w:val="auto"/>
                <w:sz w:val="18"/>
                <w:szCs w:val="18"/>
              </w:rPr>
            </w:pPr>
            <w:r>
              <w:rPr>
                <w:b/>
                <w:color w:val="auto"/>
                <w:sz w:val="18"/>
                <w:szCs w:val="18"/>
              </w:rPr>
              <w:t>Domèstics (*)</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Quota de servei</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rPr>
                <w:color w:val="auto"/>
                <w:sz w:val="18"/>
                <w:szCs w:val="18"/>
              </w:rPr>
            </w:pPr>
            <w:r>
              <w:rPr>
                <w:color w:val="auto"/>
                <w:sz w:val="18"/>
                <w:szCs w:val="18"/>
              </w:rPr>
            </w:r>
          </w:p>
          <w:p>
            <w:pPr>
              <w:pStyle w:val="Normal"/>
              <w:widowControl w:val="false"/>
              <w:spacing w:lineRule="auto" w:line="312"/>
              <w:rPr>
                <w:color w:val="auto"/>
                <w:sz w:val="18"/>
                <w:szCs w:val="18"/>
              </w:rPr>
            </w:pPr>
            <w:r>
              <w:rPr>
                <w:color w:val="auto"/>
                <w:sz w:val="18"/>
                <w:szCs w:val="18"/>
              </w:rPr>
              <w:t>15,00 €/trim</w:t>
            </w:r>
          </w:p>
          <w:p>
            <w:pPr>
              <w:pStyle w:val="Normal"/>
              <w:widowControl w:val="false"/>
              <w:spacing w:lineRule="auto" w:line="312" w:before="0" w:after="3"/>
              <w:rPr>
                <w:color w:val="auto"/>
                <w:sz w:val="18"/>
                <w:szCs w:val="18"/>
              </w:rPr>
            </w:pPr>
            <w:r>
              <w:rPr>
                <w:color w:val="auto"/>
                <w:sz w:val="18"/>
                <w:szCs w:val="18"/>
              </w:rPr>
            </w:r>
          </w:p>
        </w:tc>
      </w:tr>
      <w:tr>
        <w:trPr>
          <w:trHeight w:val="284" w:hRule="atLeast"/>
        </w:trPr>
        <w:tc>
          <w:tcPr>
            <w:tcW w:w="28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Blocs de consum</w:t>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0 a 27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vertAlign w:val="superscript"/>
              </w:rPr>
            </w:pPr>
            <w:r>
              <w:rPr>
                <w:color w:val="auto"/>
                <w:sz w:val="18"/>
                <w:szCs w:val="18"/>
              </w:rPr>
              <w:t>0,4854 €/m</w:t>
            </w:r>
            <w:r>
              <w:rPr>
                <w:color w:val="auto"/>
                <w:sz w:val="18"/>
                <w:szCs w:val="18"/>
                <w:vertAlign w:val="superscript"/>
              </w:rPr>
              <w:t>3</w:t>
            </w:r>
          </w:p>
        </w:tc>
      </w:tr>
      <w:tr>
        <w:trPr>
          <w:trHeight w:val="28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28 a 45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0,9898 €/m</w:t>
            </w:r>
            <w:r>
              <w:rPr>
                <w:color w:val="auto"/>
                <w:sz w:val="18"/>
                <w:szCs w:val="18"/>
                <w:vertAlign w:val="superscript"/>
              </w:rPr>
              <w:t>3</w:t>
            </w:r>
          </w:p>
        </w:tc>
      </w:tr>
      <w:tr>
        <w:trPr>
          <w:trHeight w:val="28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46 a 54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1,2000 €/m</w:t>
            </w:r>
            <w:r>
              <w:rPr>
                <w:color w:val="auto"/>
                <w:sz w:val="18"/>
                <w:szCs w:val="18"/>
                <w:vertAlign w:val="superscript"/>
              </w:rPr>
              <w:t>3</w:t>
            </w:r>
          </w:p>
        </w:tc>
      </w:tr>
      <w:tr>
        <w:trPr>
          <w:trHeight w:val="28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Més de  54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2,6500 €/m</w:t>
            </w:r>
            <w:r>
              <w:rPr>
                <w:color w:val="auto"/>
                <w:sz w:val="18"/>
                <w:szCs w:val="18"/>
                <w:vertAlign w:val="superscript"/>
              </w:rPr>
              <w:t>3</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r>
      <w:tr>
        <w:trPr>
          <w:trHeight w:val="284" w:hRule="atLeast"/>
        </w:trPr>
        <w:tc>
          <w:tcPr>
            <w:tcW w:w="6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jc w:val="center"/>
              <w:rPr>
                <w:b/>
                <w:b/>
                <w:bCs/>
                <w:color w:val="auto"/>
                <w:sz w:val="18"/>
                <w:szCs w:val="18"/>
              </w:rPr>
            </w:pPr>
            <w:r>
              <w:rPr>
                <w:b/>
                <w:bCs/>
                <w:color w:val="auto"/>
                <w:sz w:val="18"/>
                <w:szCs w:val="18"/>
              </w:rPr>
              <w:t>Aforament Domèstic (*)</w:t>
            </w:r>
          </w:p>
        </w:tc>
      </w:tr>
      <w:tr>
        <w:trPr>
          <w:trHeight w:val="712"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Quota de servei</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27,00 €/trim</w:t>
            </w:r>
          </w:p>
        </w:tc>
      </w:tr>
      <w:tr>
        <w:trPr>
          <w:trHeight w:val="364" w:hRule="atLeast"/>
        </w:trPr>
        <w:tc>
          <w:tcPr>
            <w:tcW w:w="28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Blocs de consum</w:t>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0 a 27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0,4854 €/m</w:t>
            </w:r>
            <w:r>
              <w:rPr>
                <w:color w:val="auto"/>
                <w:sz w:val="18"/>
                <w:szCs w:val="18"/>
                <w:vertAlign w:val="superscript"/>
              </w:rPr>
              <w:t>3</w:t>
            </w:r>
          </w:p>
        </w:tc>
      </w:tr>
      <w:tr>
        <w:trPr>
          <w:trHeight w:val="36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28 a 45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0,9898 €/m</w:t>
            </w:r>
            <w:r>
              <w:rPr>
                <w:color w:val="auto"/>
                <w:sz w:val="18"/>
                <w:szCs w:val="18"/>
                <w:vertAlign w:val="superscript"/>
              </w:rPr>
              <w:t>3</w:t>
            </w:r>
          </w:p>
        </w:tc>
      </w:tr>
      <w:tr>
        <w:trPr>
          <w:trHeight w:val="36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46 a 54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1,2000 €/m</w:t>
            </w:r>
            <w:r>
              <w:rPr>
                <w:color w:val="auto"/>
                <w:sz w:val="18"/>
                <w:szCs w:val="18"/>
                <w:vertAlign w:val="superscript"/>
              </w:rPr>
              <w:t>3</w:t>
            </w:r>
          </w:p>
        </w:tc>
      </w:tr>
      <w:tr>
        <w:trPr>
          <w:trHeight w:val="36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Més de  54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2,6500 €/m</w:t>
            </w:r>
            <w:r>
              <w:rPr>
                <w:color w:val="auto"/>
                <w:sz w:val="18"/>
                <w:szCs w:val="18"/>
                <w:vertAlign w:val="superscript"/>
              </w:rPr>
              <w:t>3</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r>
      <w:tr>
        <w:trPr>
          <w:trHeight w:val="193" w:hRule="atLeast"/>
        </w:trPr>
        <w:tc>
          <w:tcPr>
            <w:tcW w:w="6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jc w:val="center"/>
              <w:rPr>
                <w:b/>
                <w:b/>
                <w:color w:val="auto"/>
                <w:sz w:val="18"/>
                <w:szCs w:val="18"/>
              </w:rPr>
            </w:pPr>
            <w:r>
              <w:rPr>
                <w:b/>
                <w:color w:val="auto"/>
                <w:sz w:val="18"/>
                <w:szCs w:val="18"/>
              </w:rPr>
              <w:t>Industrials  (*)</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Quota de servei</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rPr>
                <w:color w:val="auto"/>
                <w:sz w:val="18"/>
                <w:szCs w:val="18"/>
              </w:rPr>
            </w:pPr>
            <w:r>
              <w:rPr>
                <w:color w:val="auto"/>
                <w:sz w:val="18"/>
                <w:szCs w:val="18"/>
              </w:rPr>
            </w:r>
          </w:p>
          <w:p>
            <w:pPr>
              <w:pStyle w:val="Normal"/>
              <w:widowControl w:val="false"/>
              <w:spacing w:lineRule="auto" w:line="312"/>
              <w:rPr>
                <w:color w:val="auto"/>
                <w:sz w:val="18"/>
                <w:szCs w:val="18"/>
              </w:rPr>
            </w:pPr>
            <w:r>
              <w:rPr>
                <w:color w:val="auto"/>
                <w:sz w:val="18"/>
                <w:szCs w:val="18"/>
              </w:rPr>
              <w:t>32,00 €/trim</w:t>
            </w:r>
          </w:p>
          <w:p>
            <w:pPr>
              <w:pStyle w:val="Normal"/>
              <w:widowControl w:val="false"/>
              <w:spacing w:lineRule="auto" w:line="312" w:before="0" w:after="3"/>
              <w:rPr>
                <w:color w:val="auto"/>
                <w:sz w:val="18"/>
                <w:szCs w:val="18"/>
              </w:rPr>
            </w:pPr>
            <w:r>
              <w:rPr>
                <w:color w:val="auto"/>
                <w:sz w:val="18"/>
                <w:szCs w:val="18"/>
              </w:rPr>
            </w:r>
          </w:p>
        </w:tc>
      </w:tr>
      <w:tr>
        <w:trPr>
          <w:trHeight w:val="284" w:hRule="atLeast"/>
        </w:trPr>
        <w:tc>
          <w:tcPr>
            <w:tcW w:w="28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Blocs consum</w:t>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0 a 27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vertAlign w:val="superscript"/>
              </w:rPr>
            </w:pPr>
            <w:r>
              <w:rPr>
                <w:color w:val="auto"/>
                <w:sz w:val="18"/>
                <w:szCs w:val="18"/>
              </w:rPr>
              <w:t>1,0900 €/m</w:t>
            </w:r>
            <w:r>
              <w:rPr>
                <w:color w:val="auto"/>
                <w:sz w:val="18"/>
                <w:szCs w:val="18"/>
                <w:vertAlign w:val="superscript"/>
              </w:rPr>
              <w:t>3</w:t>
            </w:r>
          </w:p>
        </w:tc>
      </w:tr>
      <w:tr>
        <w:trPr>
          <w:trHeight w:val="28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28 a 45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2,4500 €/m</w:t>
            </w:r>
            <w:r>
              <w:rPr>
                <w:color w:val="auto"/>
                <w:sz w:val="18"/>
                <w:szCs w:val="18"/>
                <w:vertAlign w:val="superscript"/>
              </w:rPr>
              <w:t>3</w:t>
            </w:r>
          </w:p>
        </w:tc>
      </w:tr>
      <w:tr>
        <w:trPr>
          <w:trHeight w:val="28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46 a 54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2,6500 €/m</w:t>
            </w:r>
            <w:r>
              <w:rPr>
                <w:color w:val="auto"/>
                <w:sz w:val="18"/>
                <w:szCs w:val="18"/>
                <w:vertAlign w:val="superscript"/>
              </w:rPr>
              <w:t>3</w:t>
            </w:r>
          </w:p>
        </w:tc>
      </w:tr>
      <w:tr>
        <w:trPr>
          <w:trHeight w:val="28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Més de  54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4,9000 €/m</w:t>
            </w:r>
            <w:r>
              <w:rPr>
                <w:color w:val="auto"/>
                <w:sz w:val="18"/>
                <w:szCs w:val="18"/>
                <w:vertAlign w:val="superscript"/>
              </w:rPr>
              <w:t>3</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r>
      <w:tr>
        <w:trPr>
          <w:trHeight w:val="284" w:hRule="atLeast"/>
        </w:trPr>
        <w:tc>
          <w:tcPr>
            <w:tcW w:w="6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b/>
                <w:color w:val="auto"/>
                <w:sz w:val="18"/>
                <w:szCs w:val="18"/>
              </w:rPr>
              <w:t>Comercials i Assimilats (*)</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Quota de servei</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rPr>
                <w:color w:val="auto"/>
                <w:sz w:val="18"/>
                <w:szCs w:val="18"/>
              </w:rPr>
            </w:pPr>
            <w:r>
              <w:rPr>
                <w:color w:val="auto"/>
                <w:sz w:val="18"/>
                <w:szCs w:val="18"/>
              </w:rPr>
            </w:r>
          </w:p>
          <w:p>
            <w:pPr>
              <w:pStyle w:val="Normal"/>
              <w:widowControl w:val="false"/>
              <w:spacing w:lineRule="auto" w:line="312"/>
              <w:rPr>
                <w:color w:val="auto"/>
                <w:sz w:val="18"/>
                <w:szCs w:val="18"/>
              </w:rPr>
            </w:pPr>
            <w:r>
              <w:rPr>
                <w:color w:val="auto"/>
                <w:sz w:val="18"/>
                <w:szCs w:val="18"/>
              </w:rPr>
              <w:t>20,00 €/trim</w:t>
            </w:r>
          </w:p>
          <w:p>
            <w:pPr>
              <w:pStyle w:val="Normal"/>
              <w:widowControl w:val="false"/>
              <w:spacing w:lineRule="auto" w:line="312" w:before="0" w:after="3"/>
              <w:rPr>
                <w:color w:val="auto"/>
                <w:sz w:val="18"/>
                <w:szCs w:val="18"/>
              </w:rPr>
            </w:pPr>
            <w:r>
              <w:rPr>
                <w:color w:val="auto"/>
                <w:sz w:val="18"/>
                <w:szCs w:val="18"/>
              </w:rPr>
            </w:r>
          </w:p>
        </w:tc>
      </w:tr>
      <w:tr>
        <w:trPr>
          <w:trHeight w:val="284" w:hRule="atLeast"/>
        </w:trPr>
        <w:tc>
          <w:tcPr>
            <w:tcW w:w="28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Blocs consum</w:t>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0 a 27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1,0900 €/m</w:t>
            </w:r>
            <w:r>
              <w:rPr>
                <w:color w:val="auto"/>
                <w:sz w:val="18"/>
                <w:szCs w:val="18"/>
                <w:vertAlign w:val="superscript"/>
              </w:rPr>
              <w:t>3</w:t>
            </w:r>
          </w:p>
        </w:tc>
      </w:tr>
      <w:tr>
        <w:trPr>
          <w:trHeight w:val="28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28 a 45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2,4500 €/m</w:t>
            </w:r>
            <w:r>
              <w:rPr>
                <w:color w:val="auto"/>
                <w:sz w:val="18"/>
                <w:szCs w:val="18"/>
                <w:vertAlign w:val="superscript"/>
              </w:rPr>
              <w:t>3</w:t>
            </w:r>
          </w:p>
        </w:tc>
      </w:tr>
      <w:tr>
        <w:trPr>
          <w:trHeight w:val="28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46 a 54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2,6500 €/m</w:t>
            </w:r>
            <w:r>
              <w:rPr>
                <w:color w:val="auto"/>
                <w:sz w:val="18"/>
                <w:szCs w:val="18"/>
                <w:vertAlign w:val="superscript"/>
              </w:rPr>
              <w:t>3</w:t>
            </w:r>
          </w:p>
        </w:tc>
      </w:tr>
      <w:tr>
        <w:trPr>
          <w:trHeight w:val="28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Més de  54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4,9000 €/m</w:t>
            </w:r>
            <w:r>
              <w:rPr>
                <w:color w:val="auto"/>
                <w:sz w:val="18"/>
                <w:szCs w:val="18"/>
                <w:vertAlign w:val="superscript"/>
              </w:rPr>
              <w:t>3</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r>
      <w:tr>
        <w:trPr>
          <w:trHeight w:val="284" w:hRule="atLeast"/>
        </w:trPr>
        <w:tc>
          <w:tcPr>
            <w:tcW w:w="6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jc w:val="center"/>
              <w:rPr>
                <w:color w:val="auto"/>
                <w:sz w:val="18"/>
                <w:szCs w:val="18"/>
              </w:rPr>
            </w:pPr>
            <w:r>
              <w:rPr>
                <w:b/>
                <w:color w:val="auto"/>
                <w:sz w:val="18"/>
                <w:szCs w:val="18"/>
              </w:rPr>
              <w:t>Obres (*)</w:t>
            </w:r>
          </w:p>
        </w:tc>
      </w:tr>
      <w:tr>
        <w:trPr>
          <w:trHeight w:val="87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Quota de servei</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27,00 €/trim</w:t>
            </w:r>
          </w:p>
        </w:tc>
      </w:tr>
      <w:tr>
        <w:trPr>
          <w:trHeight w:val="284" w:hRule="atLeast"/>
        </w:trPr>
        <w:tc>
          <w:tcPr>
            <w:tcW w:w="28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Blocs consum</w:t>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0 a 27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1,0900 €/m</w:t>
            </w:r>
            <w:r>
              <w:rPr>
                <w:color w:val="auto"/>
                <w:sz w:val="18"/>
                <w:szCs w:val="18"/>
                <w:vertAlign w:val="superscript"/>
              </w:rPr>
              <w:t>3</w:t>
            </w:r>
          </w:p>
        </w:tc>
      </w:tr>
      <w:tr>
        <w:trPr>
          <w:trHeight w:val="28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28 a 45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2,4500 €/m</w:t>
            </w:r>
            <w:r>
              <w:rPr>
                <w:color w:val="auto"/>
                <w:sz w:val="18"/>
                <w:szCs w:val="18"/>
                <w:vertAlign w:val="superscript"/>
              </w:rPr>
              <w:t>3</w:t>
            </w:r>
          </w:p>
        </w:tc>
      </w:tr>
      <w:tr>
        <w:trPr>
          <w:trHeight w:val="28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De 46 a 54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2,6500 €/m</w:t>
            </w:r>
            <w:r>
              <w:rPr>
                <w:color w:val="auto"/>
                <w:sz w:val="18"/>
                <w:szCs w:val="18"/>
                <w:vertAlign w:val="superscript"/>
              </w:rPr>
              <w:t>3</w:t>
            </w:r>
          </w:p>
        </w:tc>
      </w:tr>
      <w:tr>
        <w:trPr>
          <w:trHeight w:val="284" w:hRule="atLeast"/>
        </w:trPr>
        <w:tc>
          <w:tcPr>
            <w:tcW w:w="28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Més de  54 m</w:t>
            </w:r>
            <w:r>
              <w:rPr>
                <w:color w:val="auto"/>
                <w:sz w:val="18"/>
                <w:szCs w:val="18"/>
                <w:vertAlign w:val="superscript"/>
              </w:rPr>
              <w:t>3</w:t>
            </w:r>
            <w:r>
              <w:rPr>
                <w:color w:val="auto"/>
                <w:sz w:val="18"/>
                <w:szCs w:val="18"/>
              </w:rPr>
              <w:t>/trim</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4,9000 €/m</w:t>
            </w:r>
            <w:r>
              <w:rPr>
                <w:color w:val="auto"/>
                <w:sz w:val="18"/>
                <w:szCs w:val="18"/>
                <w:vertAlign w:val="superscript"/>
              </w:rPr>
              <w:t>3</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r>
      <w:tr>
        <w:trPr>
          <w:trHeight w:val="180" w:hRule="atLeast"/>
        </w:trPr>
        <w:tc>
          <w:tcPr>
            <w:tcW w:w="6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jc w:val="center"/>
              <w:rPr>
                <w:b/>
                <w:b/>
                <w:color w:val="auto"/>
                <w:sz w:val="18"/>
                <w:szCs w:val="18"/>
              </w:rPr>
            </w:pPr>
            <w:r>
              <w:rPr>
                <w:b/>
                <w:color w:val="auto"/>
                <w:sz w:val="18"/>
                <w:szCs w:val="18"/>
              </w:rPr>
              <w:t>Industrial – Gran consumidor (*)</w:t>
            </w:r>
          </w:p>
        </w:tc>
      </w:tr>
      <w:tr>
        <w:trPr>
          <w:trHeight w:val="567"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Quota de servei</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rPr>
                <w:color w:val="auto"/>
                <w:sz w:val="18"/>
                <w:szCs w:val="18"/>
              </w:rPr>
            </w:pPr>
            <w:r>
              <w:rPr>
                <w:color w:val="auto"/>
                <w:sz w:val="18"/>
                <w:szCs w:val="18"/>
              </w:rPr>
            </w:r>
          </w:p>
          <w:p>
            <w:pPr>
              <w:pStyle w:val="Normal"/>
              <w:widowControl w:val="false"/>
              <w:spacing w:lineRule="auto" w:line="312"/>
              <w:rPr>
                <w:color w:val="auto"/>
                <w:sz w:val="18"/>
                <w:szCs w:val="18"/>
              </w:rPr>
            </w:pPr>
            <w:r>
              <w:rPr>
                <w:color w:val="auto"/>
                <w:sz w:val="18"/>
                <w:szCs w:val="18"/>
              </w:rPr>
              <w:t>16.170,43 €/trim</w:t>
            </w:r>
          </w:p>
          <w:p>
            <w:pPr>
              <w:pStyle w:val="Normal"/>
              <w:widowControl w:val="false"/>
              <w:spacing w:lineRule="auto" w:line="312" w:before="0" w:after="3"/>
              <w:rPr>
                <w:color w:val="auto"/>
                <w:sz w:val="18"/>
                <w:szCs w:val="18"/>
              </w:rPr>
            </w:pPr>
            <w:r>
              <w:rPr>
                <w:color w:val="auto"/>
                <w:sz w:val="18"/>
                <w:szCs w:val="18"/>
              </w:rPr>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Blocs consum</w:t>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Únic</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vertAlign w:val="superscript"/>
              </w:rPr>
            </w:pPr>
            <w:r>
              <w:rPr>
                <w:color w:val="auto"/>
                <w:sz w:val="18"/>
                <w:szCs w:val="18"/>
              </w:rPr>
              <w:t>0,8900 €/m</w:t>
            </w:r>
            <w:r>
              <w:rPr>
                <w:color w:val="auto"/>
                <w:sz w:val="18"/>
                <w:szCs w:val="18"/>
                <w:vertAlign w:val="superscript"/>
              </w:rPr>
              <w:t>3</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r>
      <w:tr>
        <w:trPr>
          <w:trHeight w:val="310" w:hRule="atLeast"/>
        </w:trPr>
        <w:tc>
          <w:tcPr>
            <w:tcW w:w="6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jc w:val="center"/>
              <w:rPr>
                <w:b/>
                <w:b/>
                <w:color w:val="auto"/>
                <w:sz w:val="18"/>
                <w:szCs w:val="18"/>
              </w:rPr>
            </w:pPr>
            <w:r>
              <w:rPr>
                <w:b/>
                <w:color w:val="auto"/>
                <w:sz w:val="18"/>
                <w:szCs w:val="18"/>
              </w:rPr>
              <w:t>Tarifa municipal (*)</w:t>
            </w:r>
          </w:p>
        </w:tc>
      </w:tr>
      <w:tr>
        <w:trPr>
          <w:trHeight w:val="563"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Quota de servei</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rPr>
                <w:color w:val="auto"/>
                <w:sz w:val="18"/>
                <w:szCs w:val="18"/>
              </w:rPr>
            </w:pPr>
            <w:r>
              <w:rPr>
                <w:color w:val="auto"/>
                <w:sz w:val="18"/>
                <w:szCs w:val="18"/>
              </w:rPr>
              <w:t xml:space="preserve"> </w:t>
            </w:r>
          </w:p>
          <w:p>
            <w:pPr>
              <w:pStyle w:val="Normal"/>
              <w:widowControl w:val="false"/>
              <w:spacing w:lineRule="auto" w:line="312"/>
              <w:rPr>
                <w:color w:val="auto"/>
                <w:sz w:val="18"/>
                <w:szCs w:val="18"/>
              </w:rPr>
            </w:pPr>
            <w:r>
              <w:rPr>
                <w:color w:val="auto"/>
                <w:sz w:val="18"/>
                <w:szCs w:val="18"/>
              </w:rPr>
              <w:t>10,76 €/trim</w:t>
            </w:r>
          </w:p>
          <w:p>
            <w:pPr>
              <w:pStyle w:val="Normal"/>
              <w:widowControl w:val="false"/>
              <w:spacing w:lineRule="auto" w:line="312" w:before="0" w:after="3"/>
              <w:rPr>
                <w:color w:val="auto"/>
                <w:sz w:val="18"/>
                <w:szCs w:val="18"/>
              </w:rPr>
            </w:pPr>
            <w:r>
              <w:rPr>
                <w:color w:val="auto"/>
                <w:sz w:val="18"/>
                <w:szCs w:val="18"/>
              </w:rPr>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rPr>
                <w:color w:val="auto"/>
                <w:sz w:val="18"/>
                <w:szCs w:val="18"/>
              </w:rPr>
            </w:pPr>
            <w:r>
              <w:rPr>
                <w:color w:val="auto"/>
                <w:sz w:val="18"/>
                <w:szCs w:val="18"/>
              </w:rPr>
            </w:r>
          </w:p>
          <w:p>
            <w:pPr>
              <w:pStyle w:val="Normal"/>
              <w:widowControl w:val="false"/>
              <w:spacing w:lineRule="auto" w:line="312" w:before="0" w:after="3"/>
              <w:rPr>
                <w:color w:val="auto"/>
                <w:sz w:val="18"/>
                <w:szCs w:val="18"/>
              </w:rPr>
            </w:pPr>
            <w:r>
              <w:rPr>
                <w:color w:val="auto"/>
                <w:sz w:val="18"/>
                <w:szCs w:val="18"/>
              </w:rPr>
              <w:t>Blocs consum</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rPr>
                <w:color w:val="auto"/>
                <w:sz w:val="18"/>
                <w:szCs w:val="18"/>
              </w:rPr>
            </w:pPr>
            <w:r>
              <w:rPr>
                <w:color w:val="auto"/>
                <w:sz w:val="18"/>
                <w:szCs w:val="18"/>
              </w:rPr>
              <w:t xml:space="preserve"> </w:t>
            </w:r>
          </w:p>
          <w:p>
            <w:pPr>
              <w:pStyle w:val="Normal"/>
              <w:widowControl w:val="false"/>
              <w:spacing w:lineRule="auto" w:line="312"/>
              <w:rPr>
                <w:color w:val="auto"/>
                <w:sz w:val="18"/>
                <w:szCs w:val="18"/>
                <w:vertAlign w:val="superscript"/>
              </w:rPr>
            </w:pPr>
            <w:r>
              <w:rPr>
                <w:color w:val="auto"/>
                <w:sz w:val="18"/>
                <w:szCs w:val="18"/>
              </w:rPr>
              <w:t>0,4854 €/m</w:t>
            </w:r>
            <w:r>
              <w:rPr>
                <w:color w:val="auto"/>
                <w:sz w:val="18"/>
                <w:szCs w:val="18"/>
                <w:vertAlign w:val="superscript"/>
              </w:rPr>
              <w:t>3</w:t>
            </w:r>
          </w:p>
          <w:p>
            <w:pPr>
              <w:pStyle w:val="Normal"/>
              <w:widowControl w:val="false"/>
              <w:spacing w:lineRule="auto" w:line="312" w:before="0" w:after="3"/>
              <w:rPr>
                <w:color w:val="auto"/>
                <w:sz w:val="18"/>
                <w:szCs w:val="18"/>
              </w:rPr>
            </w:pPr>
            <w:r>
              <w:rPr>
                <w:color w:val="auto"/>
                <w:sz w:val="18"/>
                <w:szCs w:val="18"/>
              </w:rPr>
            </w:r>
          </w:p>
        </w:tc>
      </w:tr>
      <w:tr>
        <w:trPr>
          <w:trHeight w:val="110" w:hRule="atLeast"/>
        </w:trPr>
        <w:tc>
          <w:tcPr>
            <w:tcW w:w="6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jc w:val="center"/>
              <w:rPr>
                <w:b/>
                <w:b/>
                <w:color w:val="auto"/>
                <w:sz w:val="18"/>
                <w:szCs w:val="18"/>
              </w:rPr>
            </w:pPr>
            <w:r>
              <w:rPr>
                <w:b/>
                <w:color w:val="auto"/>
                <w:sz w:val="18"/>
                <w:szCs w:val="18"/>
              </w:rPr>
              <w:t>Tarifa Alta (Vallromanes i Vilanova)</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Quota de servei</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rPr>
                <w:color w:val="auto"/>
                <w:sz w:val="18"/>
                <w:szCs w:val="18"/>
              </w:rPr>
            </w:pPr>
            <w:r>
              <w:rPr>
                <w:color w:val="auto"/>
                <w:sz w:val="18"/>
                <w:szCs w:val="18"/>
              </w:rPr>
            </w:r>
          </w:p>
          <w:p>
            <w:pPr>
              <w:pStyle w:val="Normal"/>
              <w:widowControl w:val="false"/>
              <w:spacing w:lineRule="auto" w:line="312" w:before="0" w:after="3"/>
              <w:rPr>
                <w:color w:val="auto"/>
                <w:sz w:val="18"/>
                <w:szCs w:val="18"/>
              </w:rPr>
            </w:pPr>
            <w:r>
              <w:rPr>
                <w:color w:val="auto"/>
                <w:sz w:val="18"/>
                <w:szCs w:val="18"/>
              </w:rPr>
              <w:t xml:space="preserve"> </w:t>
            </w:r>
            <w:r>
              <w:rPr>
                <w:color w:val="auto"/>
                <w:sz w:val="18"/>
                <w:szCs w:val="18"/>
              </w:rPr>
              <w:t>0,00 €/trim</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Blocs consum</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rPr>
                <w:color w:val="auto"/>
                <w:sz w:val="18"/>
                <w:szCs w:val="18"/>
              </w:rPr>
            </w:pPr>
            <w:r>
              <w:rPr>
                <w:color w:val="auto"/>
                <w:sz w:val="18"/>
                <w:szCs w:val="18"/>
              </w:rPr>
              <w:t xml:space="preserve"> </w:t>
            </w:r>
          </w:p>
          <w:p>
            <w:pPr>
              <w:pStyle w:val="Normal"/>
              <w:widowControl w:val="false"/>
              <w:spacing w:lineRule="auto" w:line="312"/>
              <w:rPr>
                <w:color w:val="auto"/>
                <w:sz w:val="18"/>
                <w:szCs w:val="18"/>
                <w:vertAlign w:val="superscript"/>
              </w:rPr>
            </w:pPr>
            <w:r>
              <w:rPr>
                <w:color w:val="auto"/>
                <w:sz w:val="18"/>
                <w:szCs w:val="18"/>
              </w:rPr>
              <w:t>0,8500 €/m</w:t>
            </w:r>
            <w:r>
              <w:rPr>
                <w:color w:val="auto"/>
                <w:sz w:val="18"/>
                <w:szCs w:val="18"/>
                <w:vertAlign w:val="superscript"/>
              </w:rPr>
              <w:t>3</w:t>
            </w:r>
          </w:p>
          <w:p>
            <w:pPr>
              <w:pStyle w:val="Normal"/>
              <w:widowControl w:val="false"/>
              <w:spacing w:lineRule="auto" w:line="312" w:before="0" w:after="3"/>
              <w:rPr>
                <w:color w:val="auto"/>
                <w:sz w:val="18"/>
                <w:szCs w:val="18"/>
              </w:rPr>
            </w:pPr>
            <w:r>
              <w:rPr>
                <w:color w:val="auto"/>
                <w:sz w:val="18"/>
                <w:szCs w:val="18"/>
              </w:rPr>
            </w:r>
          </w:p>
        </w:tc>
      </w:tr>
      <w:tr>
        <w:trPr>
          <w:trHeight w:val="284" w:hRule="atLeast"/>
        </w:trPr>
        <w:tc>
          <w:tcPr>
            <w:tcW w:w="6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jc w:val="center"/>
              <w:rPr>
                <w:b/>
                <w:b/>
                <w:bCs/>
                <w:color w:val="auto"/>
                <w:sz w:val="18"/>
                <w:szCs w:val="18"/>
              </w:rPr>
            </w:pPr>
            <w:r>
              <w:rPr>
                <w:b/>
                <w:bCs/>
                <w:color w:val="auto"/>
                <w:sz w:val="18"/>
                <w:szCs w:val="18"/>
              </w:rPr>
              <w:t>Tarifa Fuites</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Domèstic (Bloc únic)</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0,9898 €/trim</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Altres Usos</w:t>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t>1,7700 €/trim</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323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r>
      <w:tr>
        <w:trPr>
          <w:trHeight w:val="108" w:hRule="atLeast"/>
        </w:trPr>
        <w:tc>
          <w:tcPr>
            <w:tcW w:w="6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jc w:val="center"/>
              <w:rPr>
                <w:b/>
                <w:b/>
                <w:color w:val="auto"/>
                <w:sz w:val="18"/>
                <w:szCs w:val="18"/>
              </w:rPr>
            </w:pPr>
            <w:r>
              <w:rPr>
                <w:b/>
                <w:color w:val="auto"/>
                <w:sz w:val="18"/>
                <w:szCs w:val="18"/>
              </w:rPr>
              <w:t>Cànon protecció contra incendis</w:t>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jc w:val="center"/>
              <w:rPr>
                <w:color w:val="auto"/>
                <w:sz w:val="18"/>
                <w:szCs w:val="18"/>
              </w:rPr>
            </w:pPr>
            <w:r>
              <w:rPr>
                <w:color w:val="auto"/>
                <w:sz w:val="18"/>
                <w:szCs w:val="18"/>
              </w:rPr>
              <w:t>Diàmetre del comptador</w:t>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before="0" w:after="3"/>
              <w:rPr>
                <w:color w:val="auto"/>
                <w:sz w:val="18"/>
                <w:szCs w:val="18"/>
              </w:rPr>
            </w:pPr>
            <w:r>
              <w:rPr>
                <w:color w:val="auto"/>
                <w:sz w:val="18"/>
                <w:szCs w:val="18"/>
              </w:rPr>
            </w:r>
          </w:p>
        </w:tc>
      </w:tr>
      <w:tr>
        <w:trPr>
          <w:trHeight w:val="284" w:hRule="atLeast"/>
        </w:trPr>
        <w:tc>
          <w:tcPr>
            <w:tcW w:w="28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jc w:val="center"/>
              <w:rPr>
                <w:color w:val="auto"/>
                <w:sz w:val="18"/>
                <w:szCs w:val="18"/>
              </w:rPr>
            </w:pPr>
            <w:r>
              <w:rPr>
                <w:color w:val="auto"/>
                <w:sz w:val="18"/>
                <w:szCs w:val="18"/>
              </w:rPr>
              <w:t>30</w:t>
            </w:r>
          </w:p>
          <w:p>
            <w:pPr>
              <w:pStyle w:val="Normal"/>
              <w:widowControl w:val="false"/>
              <w:spacing w:lineRule="auto" w:line="312"/>
              <w:jc w:val="center"/>
              <w:rPr>
                <w:color w:val="auto"/>
                <w:sz w:val="18"/>
                <w:szCs w:val="18"/>
              </w:rPr>
            </w:pPr>
            <w:r>
              <w:rPr>
                <w:color w:val="auto"/>
                <w:sz w:val="18"/>
                <w:szCs w:val="18"/>
              </w:rPr>
              <w:t>40</w:t>
            </w:r>
          </w:p>
          <w:p>
            <w:pPr>
              <w:pStyle w:val="Normal"/>
              <w:widowControl w:val="false"/>
              <w:spacing w:lineRule="auto" w:line="312"/>
              <w:jc w:val="center"/>
              <w:rPr>
                <w:color w:val="auto"/>
                <w:sz w:val="18"/>
                <w:szCs w:val="18"/>
              </w:rPr>
            </w:pPr>
            <w:r>
              <w:rPr>
                <w:color w:val="auto"/>
                <w:sz w:val="18"/>
                <w:szCs w:val="18"/>
              </w:rPr>
              <w:t>50</w:t>
            </w:r>
          </w:p>
          <w:p>
            <w:pPr>
              <w:pStyle w:val="Normal"/>
              <w:widowControl w:val="false"/>
              <w:spacing w:lineRule="auto" w:line="312"/>
              <w:jc w:val="center"/>
              <w:rPr>
                <w:color w:val="auto"/>
                <w:sz w:val="18"/>
                <w:szCs w:val="18"/>
              </w:rPr>
            </w:pPr>
            <w:r>
              <w:rPr>
                <w:color w:val="auto"/>
                <w:sz w:val="18"/>
                <w:szCs w:val="18"/>
              </w:rPr>
              <w:t>65</w:t>
            </w:r>
          </w:p>
          <w:p>
            <w:pPr>
              <w:pStyle w:val="Normal"/>
              <w:widowControl w:val="false"/>
              <w:spacing w:lineRule="auto" w:line="312"/>
              <w:jc w:val="center"/>
              <w:rPr>
                <w:color w:val="auto"/>
                <w:sz w:val="18"/>
                <w:szCs w:val="18"/>
              </w:rPr>
            </w:pPr>
            <w:r>
              <w:rPr>
                <w:color w:val="auto"/>
                <w:sz w:val="18"/>
                <w:szCs w:val="18"/>
              </w:rPr>
              <w:t>80</w:t>
            </w:r>
          </w:p>
          <w:p>
            <w:pPr>
              <w:pStyle w:val="Normal"/>
              <w:widowControl w:val="false"/>
              <w:spacing w:lineRule="auto" w:line="312"/>
              <w:jc w:val="center"/>
              <w:rPr>
                <w:color w:val="auto"/>
                <w:sz w:val="18"/>
                <w:szCs w:val="18"/>
              </w:rPr>
            </w:pPr>
            <w:r>
              <w:rPr>
                <w:color w:val="auto"/>
                <w:sz w:val="18"/>
                <w:szCs w:val="18"/>
              </w:rPr>
              <w:t>100</w:t>
            </w:r>
          </w:p>
          <w:p>
            <w:pPr>
              <w:pStyle w:val="Normal"/>
              <w:widowControl w:val="false"/>
              <w:spacing w:lineRule="auto" w:line="312" w:before="0" w:after="3"/>
              <w:jc w:val="center"/>
              <w:rPr>
                <w:color w:val="auto"/>
                <w:sz w:val="18"/>
                <w:szCs w:val="18"/>
              </w:rPr>
            </w:pPr>
            <w:r>
              <w:rPr>
                <w:color w:val="auto"/>
                <w:sz w:val="18"/>
                <w:szCs w:val="18"/>
              </w:rPr>
              <w:t>125</w:t>
            </w:r>
          </w:p>
        </w:tc>
        <w:tc>
          <w:tcPr>
            <w:tcW w:w="19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jc w:val="right"/>
              <w:rPr>
                <w:color w:val="auto"/>
                <w:sz w:val="18"/>
                <w:szCs w:val="18"/>
              </w:rPr>
            </w:pPr>
            <w:r>
              <w:rPr>
                <w:color w:val="auto"/>
                <w:sz w:val="18"/>
                <w:szCs w:val="18"/>
              </w:rPr>
              <w:t>44,04</w:t>
            </w:r>
          </w:p>
          <w:p>
            <w:pPr>
              <w:pStyle w:val="Normal"/>
              <w:widowControl w:val="false"/>
              <w:spacing w:lineRule="auto" w:line="312"/>
              <w:jc w:val="right"/>
              <w:rPr>
                <w:color w:val="auto"/>
                <w:sz w:val="18"/>
                <w:szCs w:val="18"/>
              </w:rPr>
            </w:pPr>
            <w:r>
              <w:rPr>
                <w:color w:val="auto"/>
                <w:sz w:val="18"/>
                <w:szCs w:val="18"/>
              </w:rPr>
              <w:t>50,31</w:t>
            </w:r>
          </w:p>
          <w:p>
            <w:pPr>
              <w:pStyle w:val="Normal"/>
              <w:widowControl w:val="false"/>
              <w:spacing w:lineRule="auto" w:line="312"/>
              <w:jc w:val="right"/>
              <w:rPr>
                <w:color w:val="auto"/>
                <w:sz w:val="18"/>
                <w:szCs w:val="18"/>
              </w:rPr>
            </w:pPr>
            <w:r>
              <w:rPr>
                <w:color w:val="auto"/>
                <w:sz w:val="18"/>
                <w:szCs w:val="18"/>
              </w:rPr>
              <w:t>56,40</w:t>
            </w:r>
          </w:p>
          <w:p>
            <w:pPr>
              <w:pStyle w:val="Normal"/>
              <w:widowControl w:val="false"/>
              <w:spacing w:lineRule="auto" w:line="312"/>
              <w:jc w:val="right"/>
              <w:rPr>
                <w:color w:val="auto"/>
                <w:sz w:val="18"/>
                <w:szCs w:val="18"/>
              </w:rPr>
            </w:pPr>
            <w:r>
              <w:rPr>
                <w:color w:val="auto"/>
                <w:sz w:val="18"/>
                <w:szCs w:val="18"/>
              </w:rPr>
              <w:t>89,23</w:t>
            </w:r>
          </w:p>
          <w:p>
            <w:pPr>
              <w:pStyle w:val="Normal"/>
              <w:widowControl w:val="false"/>
              <w:spacing w:lineRule="auto" w:line="312"/>
              <w:jc w:val="right"/>
              <w:rPr>
                <w:color w:val="auto"/>
                <w:sz w:val="18"/>
                <w:szCs w:val="18"/>
              </w:rPr>
            </w:pPr>
            <w:r>
              <w:rPr>
                <w:color w:val="auto"/>
                <w:sz w:val="18"/>
                <w:szCs w:val="18"/>
              </w:rPr>
              <w:t>144,89</w:t>
            </w:r>
          </w:p>
          <w:p>
            <w:pPr>
              <w:pStyle w:val="Normal"/>
              <w:widowControl w:val="false"/>
              <w:spacing w:lineRule="auto" w:line="312"/>
              <w:jc w:val="right"/>
              <w:rPr>
                <w:color w:val="auto"/>
                <w:sz w:val="18"/>
                <w:szCs w:val="18"/>
              </w:rPr>
            </w:pPr>
            <w:r>
              <w:rPr>
                <w:color w:val="auto"/>
                <w:sz w:val="18"/>
                <w:szCs w:val="18"/>
              </w:rPr>
              <w:t>219,53</w:t>
            </w:r>
          </w:p>
          <w:p>
            <w:pPr>
              <w:pStyle w:val="Normal"/>
              <w:widowControl w:val="false"/>
              <w:spacing w:lineRule="auto" w:line="312" w:before="0" w:after="3"/>
              <w:jc w:val="right"/>
              <w:rPr>
                <w:color w:val="auto"/>
                <w:sz w:val="18"/>
                <w:szCs w:val="18"/>
              </w:rPr>
            </w:pPr>
            <w:r>
              <w:rPr>
                <w:color w:val="auto"/>
                <w:sz w:val="18"/>
                <w:szCs w:val="18"/>
              </w:rPr>
              <w:t>528,29</w:t>
            </w:r>
          </w:p>
        </w:tc>
        <w:tc>
          <w:tcPr>
            <w:tcW w:w="13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12"/>
              <w:rPr>
                <w:color w:val="auto"/>
                <w:sz w:val="18"/>
                <w:szCs w:val="18"/>
              </w:rPr>
            </w:pPr>
            <w:r>
              <w:rPr>
                <w:color w:val="auto"/>
                <w:sz w:val="18"/>
                <w:szCs w:val="18"/>
              </w:rPr>
            </w:r>
          </w:p>
          <w:p>
            <w:pPr>
              <w:pStyle w:val="Normal"/>
              <w:widowControl w:val="false"/>
              <w:spacing w:lineRule="auto" w:line="312"/>
              <w:rPr>
                <w:color w:val="auto"/>
                <w:sz w:val="18"/>
                <w:szCs w:val="18"/>
              </w:rPr>
            </w:pPr>
            <w:r>
              <w:rPr>
                <w:color w:val="auto"/>
                <w:sz w:val="18"/>
                <w:szCs w:val="18"/>
              </w:rPr>
              <w:t>€</w:t>
            </w:r>
            <w:r>
              <w:rPr>
                <w:color w:val="auto"/>
                <w:sz w:val="18"/>
                <w:szCs w:val="18"/>
              </w:rPr>
              <w:t>/trimestre</w:t>
            </w:r>
          </w:p>
          <w:p>
            <w:pPr>
              <w:pStyle w:val="Normal"/>
              <w:widowControl w:val="false"/>
              <w:spacing w:lineRule="auto" w:line="312"/>
              <w:rPr>
                <w:color w:val="auto"/>
                <w:sz w:val="18"/>
                <w:szCs w:val="18"/>
              </w:rPr>
            </w:pPr>
            <w:r>
              <w:rPr>
                <w:color w:val="auto"/>
                <w:sz w:val="18"/>
                <w:szCs w:val="18"/>
              </w:rPr>
              <w:t>€</w:t>
            </w:r>
            <w:r>
              <w:rPr>
                <w:color w:val="auto"/>
                <w:sz w:val="18"/>
                <w:szCs w:val="18"/>
              </w:rPr>
              <w:t>/trimestre</w:t>
            </w:r>
          </w:p>
          <w:p>
            <w:pPr>
              <w:pStyle w:val="Normal"/>
              <w:widowControl w:val="false"/>
              <w:spacing w:lineRule="auto" w:line="312"/>
              <w:rPr>
                <w:color w:val="auto"/>
                <w:sz w:val="18"/>
                <w:szCs w:val="18"/>
              </w:rPr>
            </w:pPr>
            <w:r>
              <w:rPr>
                <w:color w:val="auto"/>
                <w:sz w:val="18"/>
                <w:szCs w:val="18"/>
              </w:rPr>
              <w:t>€</w:t>
            </w:r>
            <w:r>
              <w:rPr>
                <w:color w:val="auto"/>
                <w:sz w:val="18"/>
                <w:szCs w:val="18"/>
              </w:rPr>
              <w:t>/trimestre</w:t>
            </w:r>
          </w:p>
          <w:p>
            <w:pPr>
              <w:pStyle w:val="Normal"/>
              <w:widowControl w:val="false"/>
              <w:spacing w:lineRule="auto" w:line="312"/>
              <w:rPr>
                <w:color w:val="auto"/>
                <w:sz w:val="18"/>
                <w:szCs w:val="18"/>
              </w:rPr>
            </w:pPr>
            <w:r>
              <w:rPr>
                <w:color w:val="auto"/>
                <w:sz w:val="18"/>
                <w:szCs w:val="18"/>
              </w:rPr>
              <w:t>€</w:t>
            </w:r>
            <w:r>
              <w:rPr>
                <w:color w:val="auto"/>
                <w:sz w:val="18"/>
                <w:szCs w:val="18"/>
              </w:rPr>
              <w:t>/trimestre</w:t>
            </w:r>
          </w:p>
          <w:p>
            <w:pPr>
              <w:pStyle w:val="Normal"/>
              <w:widowControl w:val="false"/>
              <w:spacing w:lineRule="auto" w:line="312"/>
              <w:rPr>
                <w:color w:val="auto"/>
                <w:sz w:val="18"/>
                <w:szCs w:val="18"/>
              </w:rPr>
            </w:pPr>
            <w:r>
              <w:rPr>
                <w:color w:val="auto"/>
                <w:sz w:val="18"/>
                <w:szCs w:val="18"/>
              </w:rPr>
              <w:t>€</w:t>
            </w:r>
            <w:r>
              <w:rPr>
                <w:color w:val="auto"/>
                <w:sz w:val="18"/>
                <w:szCs w:val="18"/>
              </w:rPr>
              <w:t>/trimestre</w:t>
            </w:r>
          </w:p>
          <w:p>
            <w:pPr>
              <w:pStyle w:val="Normal"/>
              <w:widowControl w:val="false"/>
              <w:spacing w:lineRule="auto" w:line="312"/>
              <w:rPr>
                <w:color w:val="auto"/>
                <w:sz w:val="18"/>
                <w:szCs w:val="18"/>
              </w:rPr>
            </w:pPr>
            <w:r>
              <w:rPr>
                <w:color w:val="auto"/>
                <w:sz w:val="18"/>
                <w:szCs w:val="18"/>
              </w:rPr>
              <w:t>€</w:t>
            </w:r>
            <w:r>
              <w:rPr>
                <w:color w:val="auto"/>
                <w:sz w:val="18"/>
                <w:szCs w:val="18"/>
              </w:rPr>
              <w:t>/trimestre</w:t>
            </w:r>
          </w:p>
          <w:p>
            <w:pPr>
              <w:pStyle w:val="Normal"/>
              <w:widowControl w:val="false"/>
              <w:spacing w:lineRule="auto" w:line="312"/>
              <w:rPr>
                <w:color w:val="auto"/>
                <w:sz w:val="18"/>
                <w:szCs w:val="18"/>
              </w:rPr>
            </w:pPr>
            <w:r>
              <w:rPr>
                <w:color w:val="auto"/>
                <w:sz w:val="18"/>
                <w:szCs w:val="18"/>
              </w:rPr>
              <w:t>€</w:t>
            </w:r>
            <w:r>
              <w:rPr>
                <w:color w:val="auto"/>
                <w:sz w:val="18"/>
                <w:szCs w:val="18"/>
              </w:rPr>
              <w:t>/trimestre</w:t>
            </w:r>
          </w:p>
          <w:p>
            <w:pPr>
              <w:pStyle w:val="Normal"/>
              <w:widowControl w:val="false"/>
              <w:spacing w:lineRule="auto" w:line="312" w:before="0" w:after="3"/>
              <w:rPr>
                <w:color w:val="auto"/>
                <w:sz w:val="18"/>
                <w:szCs w:val="18"/>
              </w:rPr>
            </w:pPr>
            <w:r>
              <w:rPr>
                <w:color w:val="auto"/>
                <w:sz w:val="18"/>
                <w:szCs w:val="18"/>
              </w:rPr>
            </w:r>
          </w:p>
        </w:tc>
      </w:tr>
      <w:tr>
        <w:trPr>
          <w:trHeight w:val="284" w:hRule="atLeast"/>
        </w:trPr>
        <w:tc>
          <w:tcPr>
            <w:tcW w:w="6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1134" w:right="707" w:hanging="283"/>
              <w:rPr>
                <w:color w:val="auto"/>
                <w:sz w:val="18"/>
                <w:szCs w:val="18"/>
              </w:rPr>
            </w:pPr>
            <w:r>
              <w:rPr>
                <w:color w:val="auto"/>
                <w:sz w:val="18"/>
                <w:szCs w:val="18"/>
              </w:rPr>
            </w:r>
          </w:p>
          <w:p>
            <w:pPr>
              <w:pStyle w:val="Normal"/>
              <w:widowControl w:val="false"/>
              <w:ind w:left="34" w:right="-90" w:hanging="10"/>
              <w:rPr>
                <w:i/>
                <w:i/>
                <w:color w:val="auto"/>
                <w:sz w:val="18"/>
                <w:szCs w:val="18"/>
                <w:shd w:fill="FAFAFA" w:val="clear"/>
              </w:rPr>
            </w:pPr>
            <w:r>
              <w:rPr>
                <w:i/>
                <w:color w:val="auto"/>
                <w:sz w:val="18"/>
                <w:szCs w:val="18"/>
              </w:rPr>
              <w:t>(*)  Els</w:t>
            </w:r>
            <w:r>
              <w:rPr>
                <w:i/>
                <w:color w:val="000000"/>
                <w:sz w:val="18"/>
                <w:szCs w:val="18"/>
                <w:shd w:fill="FAFAFA" w:val="clear"/>
              </w:rPr>
              <w:t xml:space="preserve"> trams de consum que es mostren es refereixen a un període de 90 dies. La facturació trimestral s’efectua pel període real de lectures i els límits dels blocs s’establiran proporcionalment a aquest període de lectures.</w:t>
            </w:r>
          </w:p>
          <w:p>
            <w:pPr>
              <w:pStyle w:val="Normal"/>
              <w:widowControl w:val="false"/>
              <w:spacing w:lineRule="auto" w:line="312" w:before="0" w:after="3"/>
              <w:rPr>
                <w:color w:val="auto"/>
                <w:sz w:val="18"/>
                <w:szCs w:val="18"/>
              </w:rPr>
            </w:pPr>
            <w:r>
              <w:rPr>
                <w:color w:val="auto"/>
                <w:sz w:val="18"/>
                <w:szCs w:val="18"/>
              </w:rPr>
            </w:r>
          </w:p>
        </w:tc>
      </w:tr>
    </w:tbl>
    <w:p>
      <w:pPr>
        <w:pStyle w:val="Normal"/>
        <w:ind w:left="10" w:right="89" w:hanging="10"/>
        <w:rPr>
          <w:b/>
          <w:b/>
          <w:bCs/>
          <w:sz w:val="22"/>
          <w:szCs w:val="22"/>
          <w:u w:val="single"/>
        </w:rPr>
      </w:pPr>
      <w:r>
        <w:rPr>
          <w:b/>
          <w:bCs/>
          <w:sz w:val="22"/>
          <w:szCs w:val="22"/>
          <w:u w:val="single"/>
        </w:rPr>
      </w:r>
    </w:p>
    <w:p>
      <w:pPr>
        <w:pStyle w:val="Normal"/>
        <w:widowControl w:val="false"/>
        <w:spacing w:lineRule="auto" w:line="276"/>
        <w:rPr>
          <w:b/>
          <w:b/>
          <w:sz w:val="18"/>
          <w:szCs w:val="18"/>
        </w:rPr>
      </w:pPr>
      <w:r>
        <w:rPr>
          <w:b/>
          <w:sz w:val="18"/>
          <w:szCs w:val="18"/>
        </w:rPr>
        <w:tab/>
        <w:tab/>
        <w:t xml:space="preserve">Conservacions de Comptadors  </w:t>
      </w:r>
    </w:p>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rPr>
      </w:pPr>
      <w:r>
        <w:rPr>
          <w:b/>
          <w:sz w:val="18"/>
          <w:szCs w:val="18"/>
        </w:rPr>
        <w:tab/>
        <w:tab/>
      </w:r>
    </w:p>
    <w:tbl>
      <w:tblPr>
        <w:tblStyle w:val="Tablaconcuadrcula"/>
        <w:tblW w:w="595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690"/>
        <w:gridCol w:w="2262"/>
      </w:tblGrid>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Comptadors 13 -15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2,71 €/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20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3,13 €/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25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10,00 €/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30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10,00 €/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40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13,13 €/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 xml:space="preserve">Comptador </w:t>
            </w:r>
            <w:r>
              <w:rPr>
                <w:rFonts w:eastAsia=""/>
                <w:kern w:val="0"/>
                <w:sz w:val="20"/>
                <w:szCs w:val="20"/>
                <w:u w:val="single"/>
                <w:lang w:val="ca-ES" w:bidi="ar-SA"/>
              </w:rPr>
              <w:t>&gt;</w:t>
            </w:r>
            <w:r>
              <w:rPr>
                <w:rFonts w:eastAsia=""/>
                <w:kern w:val="0"/>
                <w:sz w:val="20"/>
                <w:szCs w:val="20"/>
                <w:lang w:val="ca-ES" w:bidi="ar-SA"/>
              </w:rPr>
              <w:t xml:space="preserve"> 50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15,73 €/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sz w:val="20"/>
                <w:szCs w:val="20"/>
              </w:rPr>
            </w:pPr>
            <w:r>
              <w:rPr>
                <w:rFonts w:eastAsia=""/>
                <w:kern w:val="0"/>
                <w:sz w:val="20"/>
                <w:szCs w:val="20"/>
                <w:lang w:val="ca-ES" w:bidi="ar-SA"/>
              </w:rPr>
              <w:t>Conservació Aforament</w:t>
            </w:r>
          </w:p>
        </w:tc>
        <w:tc>
          <w:tcPr>
            <w:tcW w:w="2262" w:type="dxa"/>
            <w:tcBorders>
              <w:top w:val="nil"/>
              <w:left w:val="nil"/>
              <w:bottom w:val="nil"/>
              <w:right w:val="nil"/>
            </w:tcBorders>
            <w:vAlign w:val="center"/>
          </w:tcPr>
          <w:p>
            <w:pPr>
              <w:pStyle w:val="Normal"/>
              <w:widowControl w:val="false"/>
              <w:spacing w:lineRule="auto" w:line="276" w:before="0" w:after="3"/>
              <w:ind w:left="0" w:hanging="0"/>
              <w:rPr>
                <w:sz w:val="20"/>
                <w:szCs w:val="20"/>
              </w:rPr>
            </w:pPr>
            <w:r>
              <w:rPr>
                <w:rFonts w:eastAsia=""/>
                <w:kern w:val="0"/>
                <w:sz w:val="20"/>
                <w:szCs w:val="20"/>
                <w:lang w:val="ca-ES" w:bidi="ar-SA"/>
              </w:rPr>
              <w:t>3,50€ / trimestre</w:t>
            </w:r>
          </w:p>
        </w:tc>
      </w:tr>
    </w:tbl>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rPr>
      </w:pPr>
      <w:r>
        <w:rPr>
          <w:b/>
          <w:sz w:val="18"/>
          <w:szCs w:val="18"/>
        </w:rPr>
        <w:tab/>
        <w:tab/>
        <w:t>Lloguer de Comptador</w:t>
      </w:r>
    </w:p>
    <w:p>
      <w:pPr>
        <w:pStyle w:val="Normal"/>
        <w:widowControl w:val="false"/>
        <w:spacing w:lineRule="auto" w:line="276"/>
        <w:rPr>
          <w:b/>
          <w:b/>
          <w:sz w:val="18"/>
          <w:szCs w:val="18"/>
        </w:rPr>
      </w:pPr>
      <w:r>
        <w:rPr>
          <w:b/>
          <w:sz w:val="18"/>
          <w:szCs w:val="18"/>
        </w:rPr>
        <w:tab/>
        <w:tab/>
      </w:r>
    </w:p>
    <w:tbl>
      <w:tblPr>
        <w:tblW w:w="5953"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3543"/>
        <w:gridCol w:w="2409"/>
      </w:tblGrid>
      <w:tr>
        <w:trPr>
          <w:trHeight w:val="360" w:hRule="atLeast"/>
        </w:trPr>
        <w:tc>
          <w:tcPr>
            <w:tcW w:w="3543"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 xml:space="preserve">Comptadors </w:t>
            </w:r>
            <w:r>
              <w:rPr>
                <w:rFonts w:eastAsia="Times New Roman" w:cs="Calibri" w:ascii="Calibri" w:hAnsi="Calibri"/>
                <w:color w:val="auto"/>
                <w:sz w:val="18"/>
                <w:szCs w:val="18"/>
                <w:lang w:eastAsia="ca-ES"/>
              </w:rPr>
              <w:t>≤</w:t>
            </w:r>
            <w:r>
              <w:rPr>
                <w:rFonts w:eastAsia="Times New Roman"/>
                <w:color w:val="auto"/>
                <w:sz w:val="18"/>
                <w:szCs w:val="18"/>
                <w:lang w:eastAsia="ca-ES"/>
              </w:rPr>
              <w:t>15 mm</w:t>
            </w:r>
          </w:p>
        </w:tc>
        <w:tc>
          <w:tcPr>
            <w:tcW w:w="240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4,00 €/ trimestre</w:t>
            </w:r>
          </w:p>
        </w:tc>
      </w:tr>
    </w:tbl>
    <w:p>
      <w:pPr>
        <w:pStyle w:val="Normal"/>
        <w:ind w:left="10" w:right="89" w:hanging="10"/>
        <w:rPr>
          <w:b/>
          <w:b/>
          <w:bCs/>
          <w:sz w:val="22"/>
          <w:szCs w:val="22"/>
          <w:u w:val="single"/>
        </w:rPr>
      </w:pPr>
      <w:r>
        <w:rPr>
          <w:b/>
          <w:bCs/>
          <w:sz w:val="22"/>
          <w:szCs w:val="22"/>
          <w:u w:val="single"/>
        </w:rPr>
      </w:r>
    </w:p>
    <w:p>
      <w:pPr>
        <w:pStyle w:val="ListParagraph"/>
        <w:ind w:left="720" w:right="89" w:hanging="0"/>
        <w:rPr>
          <w:b/>
          <w:b/>
          <w:bCs/>
          <w:sz w:val="22"/>
          <w:szCs w:val="22"/>
          <w:u w:val="single"/>
        </w:rPr>
      </w:pPr>
      <w:r>
        <w:rPr>
          <w:b/>
          <w:bCs/>
          <w:sz w:val="22"/>
          <w:szCs w:val="22"/>
          <w:u w:val="single"/>
        </w:rPr>
      </w:r>
    </w:p>
    <w:p>
      <w:pPr>
        <w:pStyle w:val="ListParagraph"/>
        <w:numPr>
          <w:ilvl w:val="0"/>
          <w:numId w:val="12"/>
        </w:numPr>
        <w:ind w:left="720" w:right="89" w:hanging="360"/>
        <w:rPr>
          <w:b/>
          <w:b/>
          <w:bCs/>
          <w:sz w:val="28"/>
          <w:szCs w:val="28"/>
          <w:u w:val="single"/>
        </w:rPr>
      </w:pPr>
      <w:r>
        <w:rPr>
          <w:b/>
          <w:bCs/>
          <w:sz w:val="28"/>
          <w:szCs w:val="28"/>
          <w:u w:val="single"/>
        </w:rPr>
        <w:t>OLOST</w:t>
      </w:r>
    </w:p>
    <w:p>
      <w:pPr>
        <w:pStyle w:val="ListParagraph"/>
        <w:ind w:left="720" w:right="89" w:hanging="0"/>
        <w:rPr>
          <w:b/>
          <w:b/>
          <w:bCs/>
          <w:sz w:val="22"/>
          <w:szCs w:val="22"/>
          <w:u w:val="single"/>
        </w:rPr>
      </w:pPr>
      <w:r>
        <w:rPr>
          <w:b/>
          <w:bCs/>
          <w:sz w:val="22"/>
          <w:szCs w:val="22"/>
          <w:u w:val="single"/>
        </w:rPr>
      </w:r>
    </w:p>
    <w:tbl>
      <w:tblPr>
        <w:tblW w:w="7656" w:type="dxa"/>
        <w:jc w:val="center"/>
        <w:tblInd w:w="0" w:type="dxa"/>
        <w:tblLayout w:type="fixed"/>
        <w:tblCellMar>
          <w:top w:w="0" w:type="dxa"/>
          <w:left w:w="284" w:type="dxa"/>
          <w:bottom w:w="0" w:type="dxa"/>
          <w:right w:w="284" w:type="dxa"/>
        </w:tblCellMar>
        <w:tblLook w:firstRow="0" w:noVBand="0" w:lastRow="0" w:firstColumn="0" w:lastColumn="0" w:noHBand="0" w:val="0000"/>
      </w:tblPr>
      <w:tblGrid>
        <w:gridCol w:w="4441"/>
        <w:gridCol w:w="1907"/>
        <w:gridCol w:w="30"/>
        <w:gridCol w:w="1278"/>
      </w:tblGrid>
      <w:tr>
        <w:trPr>
          <w:trHeight w:val="583" w:hRule="atLeast"/>
        </w:trPr>
        <w:tc>
          <w:tcPr>
            <w:tcW w:w="7656" w:type="dxa"/>
            <w:gridSpan w:val="4"/>
            <w:tcBorders>
              <w:top w:val="single" w:sz="4" w:space="0" w:color="000000"/>
              <w:bottom w:val="single" w:sz="4" w:space="0" w:color="000000"/>
            </w:tcBorders>
            <w:vAlign w:val="center"/>
          </w:tcPr>
          <w:p>
            <w:pPr>
              <w:pStyle w:val="Normal"/>
              <w:widowControl w:val="false"/>
              <w:spacing w:lineRule="auto" w:line="312" w:before="0" w:after="3"/>
              <w:jc w:val="center"/>
              <w:rPr>
                <w:b/>
                <w:b/>
                <w:bCs/>
                <w:sz w:val="16"/>
                <w:szCs w:val="16"/>
              </w:rPr>
            </w:pPr>
            <w:r>
              <w:rPr>
                <w:b/>
                <w:bCs/>
                <w:sz w:val="16"/>
                <w:szCs w:val="16"/>
              </w:rPr>
              <w:t>Domèstics (*)</w:t>
            </w:r>
          </w:p>
        </w:tc>
      </w:tr>
      <w:tr>
        <w:trPr>
          <w:trHeight w:val="284" w:hRule="atLeast"/>
        </w:trPr>
        <w:tc>
          <w:tcPr>
            <w:tcW w:w="4441" w:type="dxa"/>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before="0" w:after="3"/>
              <w:rPr>
                <w:sz w:val="16"/>
                <w:szCs w:val="16"/>
              </w:rPr>
            </w:pPr>
            <w:r>
              <w:rPr>
                <w:sz w:val="16"/>
                <w:szCs w:val="16"/>
              </w:rPr>
              <w:t>Quota de servei</w:t>
            </w:r>
          </w:p>
        </w:tc>
        <w:tc>
          <w:tcPr>
            <w:tcW w:w="3215" w:type="dxa"/>
            <w:gridSpan w:val="3"/>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rPr>
                <w:sz w:val="16"/>
                <w:szCs w:val="16"/>
              </w:rPr>
            </w:pPr>
            <w:r>
              <w:rPr>
                <w:sz w:val="16"/>
                <w:szCs w:val="16"/>
              </w:rPr>
              <w:t>32,00 €/trim</w:t>
            </w:r>
          </w:p>
          <w:p>
            <w:pPr>
              <w:pStyle w:val="Normal"/>
              <w:widowControl w:val="false"/>
              <w:spacing w:lineRule="auto" w:line="312" w:before="0" w:after="3"/>
              <w:rPr>
                <w:sz w:val="16"/>
                <w:szCs w:val="16"/>
              </w:rPr>
            </w:pPr>
            <w:r>
              <w:rPr>
                <w:sz w:val="16"/>
                <w:szCs w:val="16"/>
              </w:rPr>
            </w:r>
          </w:p>
        </w:tc>
      </w:tr>
      <w:tr>
        <w:trPr>
          <w:trHeight w:val="284" w:hRule="atLeast"/>
          <w:cantSplit w:val="true"/>
        </w:trPr>
        <w:tc>
          <w:tcPr>
            <w:tcW w:w="4441" w:type="dxa"/>
            <w:vMerge w:val="restart"/>
            <w:tcBorders/>
            <w:tcMar>
              <w:left w:w="0" w:type="dxa"/>
              <w:right w:w="0" w:type="dxa"/>
            </w:tcMar>
            <w:vAlign w:val="center"/>
          </w:tcPr>
          <w:p>
            <w:pPr>
              <w:pStyle w:val="Normal"/>
              <w:widowControl w:val="false"/>
              <w:spacing w:lineRule="auto" w:line="312" w:before="0" w:after="3"/>
              <w:rPr>
                <w:sz w:val="16"/>
                <w:szCs w:val="16"/>
              </w:rPr>
            </w:pPr>
            <w:r>
              <w:rPr>
                <w:sz w:val="16"/>
                <w:szCs w:val="16"/>
              </w:rPr>
              <w:t>Blocs de consum</w:t>
            </w:r>
          </w:p>
        </w:tc>
        <w:tc>
          <w:tcPr>
            <w:tcW w:w="1907" w:type="dxa"/>
            <w:tcBorders/>
            <w:tcMar>
              <w:left w:w="0" w:type="dxa"/>
              <w:right w:w="0" w:type="dxa"/>
            </w:tcMar>
          </w:tcPr>
          <w:p>
            <w:pPr>
              <w:pStyle w:val="Normal"/>
              <w:widowControl w:val="false"/>
              <w:spacing w:lineRule="auto" w:line="312" w:before="0" w:after="3"/>
              <w:rPr>
                <w:sz w:val="16"/>
                <w:szCs w:val="16"/>
              </w:rPr>
            </w:pPr>
            <w:r>
              <w:rPr>
                <w:sz w:val="16"/>
                <w:szCs w:val="16"/>
              </w:rPr>
              <w:t>De 0 a 18 m</w:t>
            </w:r>
            <w:r>
              <w:rPr>
                <w:sz w:val="16"/>
                <w:szCs w:val="16"/>
                <w:vertAlign w:val="superscript"/>
              </w:rPr>
              <w:t>3</w:t>
            </w:r>
            <w:r>
              <w:rPr>
                <w:sz w:val="16"/>
                <w:szCs w:val="16"/>
              </w:rPr>
              <w:t>/trim</w:t>
            </w:r>
          </w:p>
        </w:tc>
        <w:tc>
          <w:tcPr>
            <w:tcW w:w="1308" w:type="dxa"/>
            <w:gridSpan w:val="2"/>
            <w:tcBorders/>
            <w:tcMar>
              <w:left w:w="0" w:type="dxa"/>
              <w:right w:w="0" w:type="dxa"/>
            </w:tcMar>
          </w:tcPr>
          <w:p>
            <w:pPr>
              <w:pStyle w:val="Normal"/>
              <w:widowControl w:val="false"/>
              <w:spacing w:lineRule="auto" w:line="312" w:before="0" w:after="3"/>
              <w:rPr>
                <w:sz w:val="16"/>
                <w:szCs w:val="16"/>
                <w:vertAlign w:val="superscript"/>
              </w:rPr>
            </w:pPr>
            <w:r>
              <w:rPr>
                <w:sz w:val="16"/>
                <w:szCs w:val="16"/>
              </w:rPr>
              <w:t>0,4287 €/m</w:t>
            </w:r>
            <w:r>
              <w:rPr>
                <w:sz w:val="16"/>
                <w:szCs w:val="16"/>
                <w:vertAlign w:val="superscript"/>
              </w:rPr>
              <w:t>3</w:t>
            </w:r>
          </w:p>
        </w:tc>
      </w:tr>
      <w:tr>
        <w:trPr>
          <w:trHeight w:val="284" w:hRule="atLeast"/>
          <w:cantSplit w:val="true"/>
        </w:trPr>
        <w:tc>
          <w:tcPr>
            <w:tcW w:w="4441" w:type="dxa"/>
            <w:vMerge w:val="continue"/>
            <w:tcBorders/>
            <w:tcMar>
              <w:left w:w="0" w:type="dxa"/>
              <w:right w:w="0" w:type="dxa"/>
            </w:tcMar>
          </w:tcPr>
          <w:p>
            <w:pPr>
              <w:pStyle w:val="Normal"/>
              <w:widowControl w:val="false"/>
              <w:spacing w:lineRule="auto" w:line="312" w:before="0" w:after="3"/>
              <w:rPr>
                <w:sz w:val="16"/>
                <w:szCs w:val="16"/>
              </w:rPr>
            </w:pPr>
            <w:r>
              <w:rPr>
                <w:sz w:val="16"/>
                <w:szCs w:val="16"/>
              </w:rPr>
            </w:r>
          </w:p>
        </w:tc>
        <w:tc>
          <w:tcPr>
            <w:tcW w:w="1907" w:type="dxa"/>
            <w:tcBorders/>
            <w:tcMar>
              <w:left w:w="0" w:type="dxa"/>
              <w:right w:w="0" w:type="dxa"/>
            </w:tcMar>
          </w:tcPr>
          <w:p>
            <w:pPr>
              <w:pStyle w:val="Normal"/>
              <w:widowControl w:val="false"/>
              <w:spacing w:lineRule="auto" w:line="312" w:before="0" w:after="3"/>
              <w:rPr>
                <w:sz w:val="16"/>
                <w:szCs w:val="16"/>
              </w:rPr>
            </w:pPr>
            <w:r>
              <w:rPr>
                <w:sz w:val="16"/>
                <w:szCs w:val="16"/>
              </w:rPr>
              <w:t>De 19 a 27 m</w:t>
            </w:r>
            <w:r>
              <w:rPr>
                <w:sz w:val="16"/>
                <w:szCs w:val="16"/>
                <w:vertAlign w:val="superscript"/>
              </w:rPr>
              <w:t>3</w:t>
            </w:r>
            <w:r>
              <w:rPr>
                <w:sz w:val="16"/>
                <w:szCs w:val="16"/>
              </w:rPr>
              <w:t>/trim</w:t>
            </w:r>
          </w:p>
        </w:tc>
        <w:tc>
          <w:tcPr>
            <w:tcW w:w="1308" w:type="dxa"/>
            <w:gridSpan w:val="2"/>
            <w:tcBorders/>
            <w:tcMar>
              <w:left w:w="0" w:type="dxa"/>
              <w:right w:w="0" w:type="dxa"/>
            </w:tcMar>
          </w:tcPr>
          <w:p>
            <w:pPr>
              <w:pStyle w:val="Normal"/>
              <w:widowControl w:val="false"/>
              <w:spacing w:lineRule="auto" w:line="312" w:before="0" w:after="3"/>
              <w:rPr>
                <w:sz w:val="16"/>
                <w:szCs w:val="16"/>
              </w:rPr>
            </w:pPr>
            <w:r>
              <w:rPr>
                <w:sz w:val="16"/>
                <w:szCs w:val="16"/>
              </w:rPr>
              <w:t>0,6000 €/m</w:t>
            </w:r>
            <w:r>
              <w:rPr>
                <w:sz w:val="16"/>
                <w:szCs w:val="16"/>
                <w:vertAlign w:val="superscript"/>
              </w:rPr>
              <w:t>3</w:t>
            </w:r>
          </w:p>
        </w:tc>
      </w:tr>
      <w:tr>
        <w:trPr>
          <w:trHeight w:val="284" w:hRule="atLeast"/>
          <w:cantSplit w:val="true"/>
        </w:trPr>
        <w:tc>
          <w:tcPr>
            <w:tcW w:w="4441" w:type="dxa"/>
            <w:vMerge w:val="continue"/>
            <w:tcBorders/>
            <w:tcMar>
              <w:left w:w="0" w:type="dxa"/>
              <w:right w:w="0" w:type="dxa"/>
            </w:tcMar>
          </w:tcPr>
          <w:p>
            <w:pPr>
              <w:pStyle w:val="Normal"/>
              <w:widowControl w:val="false"/>
              <w:spacing w:lineRule="auto" w:line="312" w:before="0" w:after="3"/>
              <w:rPr>
                <w:sz w:val="16"/>
                <w:szCs w:val="16"/>
              </w:rPr>
            </w:pPr>
            <w:r>
              <w:rPr>
                <w:sz w:val="16"/>
                <w:szCs w:val="16"/>
              </w:rPr>
            </w:r>
          </w:p>
        </w:tc>
        <w:tc>
          <w:tcPr>
            <w:tcW w:w="1907" w:type="dxa"/>
            <w:tcBorders/>
            <w:tcMar>
              <w:left w:w="0" w:type="dxa"/>
              <w:right w:w="0" w:type="dxa"/>
            </w:tcMar>
          </w:tcPr>
          <w:p>
            <w:pPr>
              <w:pStyle w:val="Normal"/>
              <w:widowControl w:val="false"/>
              <w:spacing w:lineRule="auto" w:line="312" w:before="0" w:after="3"/>
              <w:rPr>
                <w:sz w:val="16"/>
                <w:szCs w:val="16"/>
              </w:rPr>
            </w:pPr>
            <w:r>
              <w:rPr>
                <w:sz w:val="16"/>
                <w:szCs w:val="16"/>
              </w:rPr>
              <w:t>De 28 a 45 m</w:t>
            </w:r>
            <w:r>
              <w:rPr>
                <w:sz w:val="16"/>
                <w:szCs w:val="16"/>
                <w:vertAlign w:val="superscript"/>
              </w:rPr>
              <w:t>3</w:t>
            </w:r>
            <w:r>
              <w:rPr>
                <w:sz w:val="16"/>
                <w:szCs w:val="16"/>
              </w:rPr>
              <w:t>/trim</w:t>
            </w:r>
          </w:p>
        </w:tc>
        <w:tc>
          <w:tcPr>
            <w:tcW w:w="1308" w:type="dxa"/>
            <w:gridSpan w:val="2"/>
            <w:tcBorders/>
            <w:tcMar>
              <w:left w:w="0" w:type="dxa"/>
              <w:right w:w="0" w:type="dxa"/>
            </w:tcMar>
          </w:tcPr>
          <w:p>
            <w:pPr>
              <w:pStyle w:val="Normal"/>
              <w:widowControl w:val="false"/>
              <w:spacing w:lineRule="auto" w:line="312" w:before="0" w:after="3"/>
              <w:rPr>
                <w:sz w:val="16"/>
                <w:szCs w:val="16"/>
              </w:rPr>
            </w:pPr>
            <w:r>
              <w:rPr>
                <w:sz w:val="16"/>
                <w:szCs w:val="16"/>
              </w:rPr>
              <w:t>0,9200 €/m</w:t>
            </w:r>
            <w:r>
              <w:rPr>
                <w:sz w:val="16"/>
                <w:szCs w:val="16"/>
                <w:vertAlign w:val="superscript"/>
              </w:rPr>
              <w:t>3</w:t>
            </w:r>
          </w:p>
        </w:tc>
      </w:tr>
      <w:tr>
        <w:trPr>
          <w:trHeight w:val="284" w:hRule="atLeast"/>
          <w:cantSplit w:val="true"/>
        </w:trPr>
        <w:tc>
          <w:tcPr>
            <w:tcW w:w="4441" w:type="dxa"/>
            <w:vMerge w:val="continue"/>
            <w:tcBorders/>
            <w:tcMar>
              <w:left w:w="0" w:type="dxa"/>
              <w:right w:w="0" w:type="dxa"/>
            </w:tcMar>
          </w:tcPr>
          <w:p>
            <w:pPr>
              <w:pStyle w:val="Normal"/>
              <w:widowControl w:val="false"/>
              <w:spacing w:lineRule="auto" w:line="312" w:before="0" w:after="3"/>
              <w:rPr>
                <w:sz w:val="16"/>
                <w:szCs w:val="16"/>
              </w:rPr>
            </w:pPr>
            <w:r>
              <w:rPr>
                <w:sz w:val="16"/>
                <w:szCs w:val="16"/>
              </w:rPr>
            </w:r>
          </w:p>
        </w:tc>
        <w:tc>
          <w:tcPr>
            <w:tcW w:w="1907" w:type="dxa"/>
            <w:tcBorders/>
            <w:tcMar>
              <w:left w:w="0" w:type="dxa"/>
              <w:right w:w="0" w:type="dxa"/>
            </w:tcMar>
          </w:tcPr>
          <w:p>
            <w:pPr>
              <w:pStyle w:val="Normal"/>
              <w:widowControl w:val="false"/>
              <w:spacing w:lineRule="auto" w:line="312" w:before="0" w:after="3"/>
              <w:rPr>
                <w:sz w:val="16"/>
                <w:szCs w:val="16"/>
              </w:rPr>
            </w:pPr>
            <w:r>
              <w:rPr>
                <w:sz w:val="16"/>
                <w:szCs w:val="16"/>
              </w:rPr>
              <w:t>De 46 a 54 m</w:t>
            </w:r>
            <w:r>
              <w:rPr>
                <w:sz w:val="16"/>
                <w:szCs w:val="16"/>
                <w:vertAlign w:val="superscript"/>
              </w:rPr>
              <w:t>3</w:t>
            </w:r>
            <w:r>
              <w:rPr>
                <w:sz w:val="16"/>
                <w:szCs w:val="16"/>
              </w:rPr>
              <w:t>/trim</w:t>
            </w:r>
          </w:p>
        </w:tc>
        <w:tc>
          <w:tcPr>
            <w:tcW w:w="1308" w:type="dxa"/>
            <w:gridSpan w:val="2"/>
            <w:tcBorders/>
            <w:tcMar>
              <w:left w:w="0" w:type="dxa"/>
              <w:right w:w="0" w:type="dxa"/>
            </w:tcMar>
          </w:tcPr>
          <w:p>
            <w:pPr>
              <w:pStyle w:val="Normal"/>
              <w:widowControl w:val="false"/>
              <w:spacing w:lineRule="auto" w:line="312" w:before="0" w:after="3"/>
              <w:rPr>
                <w:sz w:val="16"/>
                <w:szCs w:val="16"/>
              </w:rPr>
            </w:pPr>
            <w:r>
              <w:rPr>
                <w:sz w:val="16"/>
                <w:szCs w:val="16"/>
              </w:rPr>
              <w:t>1,1500 €/m</w:t>
            </w:r>
            <w:r>
              <w:rPr>
                <w:sz w:val="16"/>
                <w:szCs w:val="16"/>
                <w:vertAlign w:val="superscript"/>
              </w:rPr>
              <w:t>3</w:t>
            </w:r>
          </w:p>
        </w:tc>
      </w:tr>
      <w:tr>
        <w:trPr>
          <w:trHeight w:val="284" w:hRule="atLeast"/>
          <w:cantSplit w:val="true"/>
        </w:trPr>
        <w:tc>
          <w:tcPr>
            <w:tcW w:w="4441" w:type="dxa"/>
            <w:vMerge w:val="continue"/>
            <w:tcBorders/>
            <w:tcMar>
              <w:left w:w="0" w:type="dxa"/>
              <w:right w:w="0" w:type="dxa"/>
            </w:tcMar>
          </w:tcPr>
          <w:p>
            <w:pPr>
              <w:pStyle w:val="Normal"/>
              <w:widowControl w:val="false"/>
              <w:spacing w:lineRule="auto" w:line="312" w:before="0" w:after="3"/>
              <w:rPr>
                <w:sz w:val="16"/>
                <w:szCs w:val="16"/>
              </w:rPr>
            </w:pPr>
            <w:r>
              <w:rPr>
                <w:sz w:val="16"/>
                <w:szCs w:val="16"/>
              </w:rPr>
            </w:r>
          </w:p>
        </w:tc>
        <w:tc>
          <w:tcPr>
            <w:tcW w:w="1907" w:type="dxa"/>
            <w:tcBorders/>
            <w:tcMar>
              <w:left w:w="0" w:type="dxa"/>
              <w:right w:w="0" w:type="dxa"/>
            </w:tcMar>
          </w:tcPr>
          <w:p>
            <w:pPr>
              <w:pStyle w:val="Normal"/>
              <w:widowControl w:val="false"/>
              <w:spacing w:lineRule="auto" w:line="312" w:before="0" w:after="3"/>
              <w:rPr>
                <w:sz w:val="16"/>
                <w:szCs w:val="16"/>
              </w:rPr>
            </w:pPr>
            <w:r>
              <w:rPr>
                <w:sz w:val="16"/>
                <w:szCs w:val="16"/>
              </w:rPr>
              <w:t>Més de 54 m</w:t>
            </w:r>
            <w:r>
              <w:rPr>
                <w:sz w:val="16"/>
                <w:szCs w:val="16"/>
                <w:vertAlign w:val="superscript"/>
              </w:rPr>
              <w:t>3</w:t>
            </w:r>
            <w:r>
              <w:rPr>
                <w:sz w:val="16"/>
                <w:szCs w:val="16"/>
              </w:rPr>
              <w:t>/trim</w:t>
            </w:r>
          </w:p>
        </w:tc>
        <w:tc>
          <w:tcPr>
            <w:tcW w:w="1308" w:type="dxa"/>
            <w:gridSpan w:val="2"/>
            <w:tcBorders/>
            <w:tcMar>
              <w:left w:w="0" w:type="dxa"/>
              <w:right w:w="0" w:type="dxa"/>
            </w:tcMar>
          </w:tcPr>
          <w:p>
            <w:pPr>
              <w:pStyle w:val="Normal"/>
              <w:widowControl w:val="false"/>
              <w:spacing w:lineRule="auto" w:line="312" w:before="0" w:after="3"/>
              <w:rPr>
                <w:sz w:val="16"/>
                <w:szCs w:val="16"/>
              </w:rPr>
            </w:pPr>
            <w:r>
              <w:rPr>
                <w:sz w:val="16"/>
                <w:szCs w:val="16"/>
              </w:rPr>
              <w:t>2,1000 €/m</w:t>
            </w:r>
            <w:r>
              <w:rPr>
                <w:sz w:val="16"/>
                <w:szCs w:val="16"/>
                <w:vertAlign w:val="superscript"/>
              </w:rPr>
              <w:t>3</w:t>
            </w:r>
          </w:p>
        </w:tc>
      </w:tr>
      <w:tr>
        <w:trPr>
          <w:trHeight w:val="284" w:hRule="atLeast"/>
        </w:trPr>
        <w:tc>
          <w:tcPr>
            <w:tcW w:w="7656" w:type="dxa"/>
            <w:gridSpan w:val="4"/>
            <w:tcBorders/>
            <w:tcMar>
              <w:left w:w="0" w:type="dxa"/>
              <w:right w:w="0" w:type="dxa"/>
            </w:tcMar>
          </w:tcPr>
          <w:tbl>
            <w:tblPr>
              <w:tblW w:w="7656" w:type="dxa"/>
              <w:jc w:val="center"/>
              <w:tblInd w:w="0" w:type="dxa"/>
              <w:tblLayout w:type="fixed"/>
              <w:tblCellMar>
                <w:top w:w="0" w:type="dxa"/>
                <w:left w:w="284" w:type="dxa"/>
                <w:bottom w:w="0" w:type="dxa"/>
                <w:right w:w="284" w:type="dxa"/>
              </w:tblCellMar>
              <w:tblLook w:firstRow="0" w:noVBand="0" w:lastRow="0" w:firstColumn="0" w:lastColumn="0" w:noHBand="0" w:val="0000"/>
            </w:tblPr>
            <w:tblGrid>
              <w:gridCol w:w="4441"/>
              <w:gridCol w:w="1907"/>
              <w:gridCol w:w="1308"/>
            </w:tblGrid>
            <w:tr>
              <w:trPr>
                <w:trHeight w:val="228" w:hRule="atLeast"/>
              </w:trPr>
              <w:tc>
                <w:tcPr>
                  <w:tcW w:w="7656" w:type="dxa"/>
                  <w:gridSpan w:val="3"/>
                  <w:tcBorders>
                    <w:bottom w:val="single" w:sz="4" w:space="0" w:color="000000"/>
                  </w:tcBorders>
                  <w:vAlign w:val="center"/>
                </w:tcPr>
                <w:p>
                  <w:pPr>
                    <w:pStyle w:val="Normal"/>
                    <w:widowControl w:val="false"/>
                    <w:spacing w:lineRule="auto" w:line="312" w:before="0" w:after="3"/>
                    <w:jc w:val="center"/>
                    <w:rPr>
                      <w:b/>
                      <w:b/>
                      <w:bCs/>
                      <w:sz w:val="16"/>
                      <w:szCs w:val="16"/>
                    </w:rPr>
                  </w:pPr>
                  <w:r>
                    <w:rPr>
                      <w:b/>
                      <w:bCs/>
                      <w:sz w:val="16"/>
                      <w:szCs w:val="16"/>
                    </w:rPr>
                  </w:r>
                </w:p>
              </w:tc>
            </w:tr>
            <w:tr>
              <w:trPr>
                <w:trHeight w:val="583" w:hRule="atLeast"/>
              </w:trPr>
              <w:tc>
                <w:tcPr>
                  <w:tcW w:w="7656" w:type="dxa"/>
                  <w:gridSpan w:val="3"/>
                  <w:tcBorders>
                    <w:bottom w:val="single" w:sz="4" w:space="0" w:color="000000"/>
                  </w:tcBorders>
                  <w:vAlign w:val="center"/>
                </w:tcPr>
                <w:p>
                  <w:pPr>
                    <w:pStyle w:val="Normal"/>
                    <w:widowControl w:val="false"/>
                    <w:spacing w:lineRule="auto" w:line="312" w:before="0" w:after="3"/>
                    <w:jc w:val="center"/>
                    <w:rPr>
                      <w:b/>
                      <w:b/>
                      <w:bCs/>
                      <w:sz w:val="16"/>
                      <w:szCs w:val="16"/>
                    </w:rPr>
                  </w:pPr>
                  <w:r>
                    <w:rPr>
                      <w:b/>
                      <w:bCs/>
                      <w:sz w:val="16"/>
                      <w:szCs w:val="16"/>
                    </w:rPr>
                    <w:t>Ús Comercial (*)</w:t>
                  </w:r>
                </w:p>
              </w:tc>
            </w:tr>
            <w:tr>
              <w:trPr>
                <w:trHeight w:val="284" w:hRule="atLeast"/>
              </w:trPr>
              <w:tc>
                <w:tcPr>
                  <w:tcW w:w="4441" w:type="dxa"/>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before="0" w:after="3"/>
                    <w:rPr>
                      <w:sz w:val="16"/>
                      <w:szCs w:val="16"/>
                    </w:rPr>
                  </w:pPr>
                  <w:r>
                    <w:rPr>
                      <w:sz w:val="16"/>
                      <w:szCs w:val="16"/>
                    </w:rPr>
                    <w:t>Quota de servei</w:t>
                  </w:r>
                </w:p>
              </w:tc>
              <w:tc>
                <w:tcPr>
                  <w:tcW w:w="3215" w:type="dxa"/>
                  <w:gridSpan w:val="2"/>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rPr>
                      <w:sz w:val="16"/>
                      <w:szCs w:val="16"/>
                    </w:rPr>
                  </w:pPr>
                  <w:r>
                    <w:rPr>
                      <w:sz w:val="16"/>
                      <w:szCs w:val="16"/>
                    </w:rPr>
                    <w:t>59,70 €/trim</w:t>
                  </w:r>
                </w:p>
                <w:p>
                  <w:pPr>
                    <w:pStyle w:val="Normal"/>
                    <w:widowControl w:val="false"/>
                    <w:spacing w:lineRule="auto" w:line="312" w:before="0" w:after="3"/>
                    <w:rPr>
                      <w:sz w:val="16"/>
                      <w:szCs w:val="16"/>
                    </w:rPr>
                  </w:pPr>
                  <w:r>
                    <w:rPr>
                      <w:sz w:val="16"/>
                      <w:szCs w:val="16"/>
                    </w:rPr>
                  </w:r>
                </w:p>
              </w:tc>
            </w:tr>
            <w:tr>
              <w:trPr>
                <w:trHeight w:val="284" w:hRule="atLeast"/>
                <w:cantSplit w:val="true"/>
              </w:trPr>
              <w:tc>
                <w:tcPr>
                  <w:tcW w:w="4441" w:type="dxa"/>
                  <w:vMerge w:val="restart"/>
                  <w:tcBorders/>
                  <w:tcMar>
                    <w:left w:w="0" w:type="dxa"/>
                    <w:right w:w="0" w:type="dxa"/>
                  </w:tcMar>
                  <w:vAlign w:val="center"/>
                </w:tcPr>
                <w:p>
                  <w:pPr>
                    <w:pStyle w:val="Normal"/>
                    <w:widowControl w:val="false"/>
                    <w:spacing w:lineRule="auto" w:line="312" w:before="0" w:after="3"/>
                    <w:rPr>
                      <w:sz w:val="16"/>
                      <w:szCs w:val="16"/>
                    </w:rPr>
                  </w:pPr>
                  <w:r>
                    <w:rPr>
                      <w:sz w:val="16"/>
                      <w:szCs w:val="16"/>
                    </w:rPr>
                    <w:t>Blocs de consum</w:t>
                  </w:r>
                </w:p>
              </w:tc>
              <w:tc>
                <w:tcPr>
                  <w:tcW w:w="1907" w:type="dxa"/>
                  <w:tcBorders/>
                  <w:tcMar>
                    <w:left w:w="0" w:type="dxa"/>
                    <w:right w:w="0" w:type="dxa"/>
                  </w:tcMar>
                </w:tcPr>
                <w:p>
                  <w:pPr>
                    <w:pStyle w:val="Normal"/>
                    <w:widowControl w:val="false"/>
                    <w:spacing w:lineRule="auto" w:line="312" w:before="0" w:after="3"/>
                    <w:rPr>
                      <w:sz w:val="16"/>
                      <w:szCs w:val="16"/>
                    </w:rPr>
                  </w:pPr>
                  <w:r>
                    <w:rPr>
                      <w:sz w:val="16"/>
                      <w:szCs w:val="16"/>
                    </w:rPr>
                    <w:t>Fins a 54 m</w:t>
                  </w:r>
                  <w:r>
                    <w:rPr>
                      <w:sz w:val="16"/>
                      <w:szCs w:val="16"/>
                      <w:vertAlign w:val="superscript"/>
                    </w:rPr>
                    <w:t>3</w:t>
                  </w:r>
                  <w:r>
                    <w:rPr>
                      <w:sz w:val="16"/>
                      <w:szCs w:val="16"/>
                    </w:rPr>
                    <w:t>/trim</w:t>
                  </w:r>
                </w:p>
              </w:tc>
              <w:tc>
                <w:tcPr>
                  <w:tcW w:w="1308" w:type="dxa"/>
                  <w:tcBorders/>
                  <w:tcMar>
                    <w:left w:w="0" w:type="dxa"/>
                    <w:right w:w="0" w:type="dxa"/>
                  </w:tcMar>
                </w:tcPr>
                <w:p>
                  <w:pPr>
                    <w:pStyle w:val="Normal"/>
                    <w:widowControl w:val="false"/>
                    <w:spacing w:lineRule="auto" w:line="312" w:before="0" w:after="3"/>
                    <w:rPr>
                      <w:sz w:val="16"/>
                      <w:szCs w:val="16"/>
                      <w:vertAlign w:val="superscript"/>
                    </w:rPr>
                  </w:pPr>
                  <w:r>
                    <w:rPr>
                      <w:sz w:val="16"/>
                      <w:szCs w:val="16"/>
                    </w:rPr>
                    <w:t>1,2500 €/m</w:t>
                  </w:r>
                  <w:r>
                    <w:rPr>
                      <w:sz w:val="16"/>
                      <w:szCs w:val="16"/>
                      <w:vertAlign w:val="superscript"/>
                    </w:rPr>
                    <w:t>3</w:t>
                  </w:r>
                </w:p>
              </w:tc>
            </w:tr>
            <w:tr>
              <w:trPr>
                <w:trHeight w:val="284" w:hRule="atLeast"/>
                <w:cantSplit w:val="true"/>
              </w:trPr>
              <w:tc>
                <w:tcPr>
                  <w:tcW w:w="4441" w:type="dxa"/>
                  <w:vMerge w:val="continue"/>
                  <w:tcBorders/>
                  <w:tcMar>
                    <w:left w:w="0" w:type="dxa"/>
                    <w:right w:w="0" w:type="dxa"/>
                  </w:tcMar>
                </w:tcPr>
                <w:p>
                  <w:pPr>
                    <w:pStyle w:val="Normal"/>
                    <w:widowControl w:val="false"/>
                    <w:spacing w:lineRule="auto" w:line="312" w:before="0" w:after="3"/>
                    <w:rPr>
                      <w:sz w:val="16"/>
                      <w:szCs w:val="16"/>
                    </w:rPr>
                  </w:pPr>
                  <w:r>
                    <w:rPr>
                      <w:sz w:val="16"/>
                      <w:szCs w:val="16"/>
                    </w:rPr>
                  </w:r>
                </w:p>
              </w:tc>
              <w:tc>
                <w:tcPr>
                  <w:tcW w:w="1907" w:type="dxa"/>
                  <w:tcBorders/>
                  <w:tcMar>
                    <w:left w:w="0" w:type="dxa"/>
                    <w:right w:w="0" w:type="dxa"/>
                  </w:tcMar>
                </w:tcPr>
                <w:p>
                  <w:pPr>
                    <w:pStyle w:val="Normal"/>
                    <w:widowControl w:val="false"/>
                    <w:spacing w:lineRule="auto" w:line="312" w:before="0" w:after="3"/>
                    <w:rPr>
                      <w:sz w:val="16"/>
                      <w:szCs w:val="16"/>
                    </w:rPr>
                  </w:pPr>
                  <w:r>
                    <w:rPr>
                      <w:sz w:val="16"/>
                      <w:szCs w:val="16"/>
                    </w:rPr>
                    <w:t>Més de 54 m</w:t>
                  </w:r>
                  <w:r>
                    <w:rPr>
                      <w:sz w:val="16"/>
                      <w:szCs w:val="16"/>
                      <w:vertAlign w:val="superscript"/>
                    </w:rPr>
                    <w:t>3</w:t>
                  </w:r>
                  <w:r>
                    <w:rPr>
                      <w:sz w:val="16"/>
                      <w:szCs w:val="16"/>
                    </w:rPr>
                    <w:t>/trim</w:t>
                  </w:r>
                </w:p>
              </w:tc>
              <w:tc>
                <w:tcPr>
                  <w:tcW w:w="1308" w:type="dxa"/>
                  <w:tcBorders/>
                  <w:tcMar>
                    <w:left w:w="0" w:type="dxa"/>
                    <w:right w:w="0" w:type="dxa"/>
                  </w:tcMar>
                </w:tcPr>
                <w:p>
                  <w:pPr>
                    <w:pStyle w:val="Normal"/>
                    <w:widowControl w:val="false"/>
                    <w:spacing w:lineRule="auto" w:line="312" w:before="0" w:after="3"/>
                    <w:rPr>
                      <w:sz w:val="16"/>
                      <w:szCs w:val="16"/>
                    </w:rPr>
                  </w:pPr>
                  <w:r>
                    <w:rPr>
                      <w:sz w:val="16"/>
                      <w:szCs w:val="16"/>
                    </w:rPr>
                    <w:t>1,4500 €/m</w:t>
                  </w:r>
                  <w:r>
                    <w:rPr>
                      <w:sz w:val="16"/>
                      <w:szCs w:val="16"/>
                      <w:vertAlign w:val="superscript"/>
                    </w:rPr>
                    <w:t>3</w:t>
                  </w:r>
                </w:p>
              </w:tc>
            </w:tr>
          </w:tbl>
          <w:p>
            <w:pPr>
              <w:pStyle w:val="Normal"/>
              <w:widowControl w:val="false"/>
              <w:spacing w:lineRule="auto" w:line="312" w:before="0" w:after="3"/>
              <w:rPr>
                <w:sz w:val="16"/>
                <w:szCs w:val="16"/>
              </w:rPr>
            </w:pPr>
            <w:r>
              <w:rPr>
                <w:sz w:val="16"/>
                <w:szCs w:val="16"/>
              </w:rPr>
            </w:r>
          </w:p>
        </w:tc>
      </w:tr>
      <w:tr>
        <w:trPr>
          <w:trHeight w:val="284" w:hRule="atLeast"/>
        </w:trPr>
        <w:tc>
          <w:tcPr>
            <w:tcW w:w="7656" w:type="dxa"/>
            <w:gridSpan w:val="4"/>
            <w:tcBorders>
              <w:bottom w:val="single" w:sz="4" w:space="0" w:color="000000"/>
            </w:tcBorders>
            <w:tcMar>
              <w:left w:w="0" w:type="dxa"/>
              <w:right w:w="0" w:type="dxa"/>
            </w:tcMar>
          </w:tcPr>
          <w:p>
            <w:pPr>
              <w:pStyle w:val="Normal"/>
              <w:widowControl w:val="false"/>
              <w:spacing w:lineRule="auto" w:line="312" w:before="0" w:after="3"/>
              <w:rPr>
                <w:sz w:val="16"/>
                <w:szCs w:val="16"/>
              </w:rPr>
            </w:pPr>
            <w:r>
              <w:rPr>
                <w:sz w:val="16"/>
                <w:szCs w:val="16"/>
              </w:rPr>
            </w:r>
          </w:p>
        </w:tc>
      </w:tr>
      <w:tr>
        <w:trPr>
          <w:trHeight w:val="284" w:hRule="atLeast"/>
        </w:trPr>
        <w:tc>
          <w:tcPr>
            <w:tcW w:w="7656" w:type="dxa"/>
            <w:gridSpan w:val="4"/>
            <w:tcBorders>
              <w:top w:val="single" w:sz="4" w:space="0" w:color="000000"/>
            </w:tcBorders>
            <w:tcMar>
              <w:left w:w="0" w:type="dxa"/>
              <w:right w:w="0" w:type="dxa"/>
            </w:tcMar>
          </w:tcPr>
          <w:tbl>
            <w:tblPr>
              <w:tblW w:w="7656" w:type="dxa"/>
              <w:jc w:val="center"/>
              <w:tblInd w:w="0" w:type="dxa"/>
              <w:tblLayout w:type="fixed"/>
              <w:tblCellMar>
                <w:top w:w="0" w:type="dxa"/>
                <w:left w:w="284" w:type="dxa"/>
                <w:bottom w:w="0" w:type="dxa"/>
                <w:right w:w="284" w:type="dxa"/>
              </w:tblCellMar>
              <w:tblLook w:firstRow="0" w:noVBand="0" w:lastRow="0" w:firstColumn="0" w:lastColumn="0" w:noHBand="0" w:val="0000"/>
            </w:tblPr>
            <w:tblGrid>
              <w:gridCol w:w="4441"/>
              <w:gridCol w:w="1907"/>
              <w:gridCol w:w="1308"/>
            </w:tblGrid>
            <w:tr>
              <w:trPr>
                <w:trHeight w:val="583" w:hRule="atLeast"/>
              </w:trPr>
              <w:tc>
                <w:tcPr>
                  <w:tcW w:w="7656" w:type="dxa"/>
                  <w:gridSpan w:val="3"/>
                  <w:tcBorders>
                    <w:bottom w:val="single" w:sz="4" w:space="0" w:color="000000"/>
                  </w:tcBorders>
                  <w:vAlign w:val="center"/>
                </w:tcPr>
                <w:p>
                  <w:pPr>
                    <w:pStyle w:val="Normal"/>
                    <w:widowControl w:val="false"/>
                    <w:spacing w:lineRule="auto" w:line="312" w:before="0" w:after="3"/>
                    <w:jc w:val="center"/>
                    <w:rPr>
                      <w:b/>
                      <w:b/>
                      <w:bCs/>
                      <w:sz w:val="16"/>
                      <w:szCs w:val="16"/>
                    </w:rPr>
                  </w:pPr>
                  <w:r>
                    <w:rPr>
                      <w:b/>
                      <w:bCs/>
                      <w:sz w:val="16"/>
                      <w:szCs w:val="16"/>
                    </w:rPr>
                    <w:t>Ús Agrícola (*)</w:t>
                  </w:r>
                </w:p>
              </w:tc>
            </w:tr>
            <w:tr>
              <w:trPr>
                <w:trHeight w:val="284" w:hRule="atLeast"/>
              </w:trPr>
              <w:tc>
                <w:tcPr>
                  <w:tcW w:w="4441" w:type="dxa"/>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before="0" w:after="3"/>
                    <w:rPr>
                      <w:sz w:val="16"/>
                      <w:szCs w:val="16"/>
                    </w:rPr>
                  </w:pPr>
                  <w:r>
                    <w:rPr>
                      <w:sz w:val="16"/>
                      <w:szCs w:val="16"/>
                    </w:rPr>
                    <w:t>Quota de servei</w:t>
                  </w:r>
                </w:p>
              </w:tc>
              <w:tc>
                <w:tcPr>
                  <w:tcW w:w="3215" w:type="dxa"/>
                  <w:gridSpan w:val="2"/>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rPr>
                      <w:sz w:val="16"/>
                      <w:szCs w:val="16"/>
                    </w:rPr>
                  </w:pPr>
                  <w:r>
                    <w:rPr>
                      <w:sz w:val="16"/>
                      <w:szCs w:val="16"/>
                    </w:rPr>
                    <w:t>200,00 €/trim</w:t>
                  </w:r>
                </w:p>
                <w:p>
                  <w:pPr>
                    <w:pStyle w:val="Normal"/>
                    <w:widowControl w:val="false"/>
                    <w:spacing w:lineRule="auto" w:line="312" w:before="0" w:after="3"/>
                    <w:rPr>
                      <w:sz w:val="16"/>
                      <w:szCs w:val="16"/>
                    </w:rPr>
                  </w:pPr>
                  <w:r>
                    <w:rPr>
                      <w:sz w:val="16"/>
                      <w:szCs w:val="16"/>
                    </w:rPr>
                  </w:r>
                </w:p>
              </w:tc>
            </w:tr>
            <w:tr>
              <w:trPr>
                <w:trHeight w:val="284" w:hRule="atLeast"/>
                <w:cantSplit w:val="true"/>
              </w:trPr>
              <w:tc>
                <w:tcPr>
                  <w:tcW w:w="4441" w:type="dxa"/>
                  <w:vMerge w:val="restart"/>
                  <w:tcBorders/>
                  <w:tcMar>
                    <w:left w:w="0" w:type="dxa"/>
                    <w:right w:w="0" w:type="dxa"/>
                  </w:tcMar>
                  <w:vAlign w:val="center"/>
                </w:tcPr>
                <w:p>
                  <w:pPr>
                    <w:pStyle w:val="Normal"/>
                    <w:widowControl w:val="false"/>
                    <w:spacing w:lineRule="auto" w:line="312" w:before="0" w:after="3"/>
                    <w:rPr>
                      <w:sz w:val="16"/>
                      <w:szCs w:val="16"/>
                    </w:rPr>
                  </w:pPr>
                  <w:r>
                    <w:rPr>
                      <w:sz w:val="16"/>
                      <w:szCs w:val="16"/>
                    </w:rPr>
                    <w:t>Blocs de consum</w:t>
                  </w:r>
                </w:p>
              </w:tc>
              <w:tc>
                <w:tcPr>
                  <w:tcW w:w="1907" w:type="dxa"/>
                  <w:tcBorders/>
                  <w:tcMar>
                    <w:left w:w="0" w:type="dxa"/>
                    <w:right w:w="0" w:type="dxa"/>
                  </w:tcMar>
                </w:tcPr>
                <w:p>
                  <w:pPr>
                    <w:pStyle w:val="Normal"/>
                    <w:widowControl w:val="false"/>
                    <w:spacing w:lineRule="auto" w:line="312" w:before="0" w:after="3"/>
                    <w:rPr>
                      <w:sz w:val="16"/>
                      <w:szCs w:val="16"/>
                    </w:rPr>
                  </w:pPr>
                  <w:r>
                    <w:rPr>
                      <w:sz w:val="16"/>
                      <w:szCs w:val="16"/>
                    </w:rPr>
                    <w:t>Fins a 54 m</w:t>
                  </w:r>
                  <w:r>
                    <w:rPr>
                      <w:sz w:val="16"/>
                      <w:szCs w:val="16"/>
                      <w:vertAlign w:val="superscript"/>
                    </w:rPr>
                    <w:t>3</w:t>
                  </w:r>
                  <w:r>
                    <w:rPr>
                      <w:sz w:val="16"/>
                      <w:szCs w:val="16"/>
                    </w:rPr>
                    <w:t>/trim</w:t>
                  </w:r>
                </w:p>
              </w:tc>
              <w:tc>
                <w:tcPr>
                  <w:tcW w:w="1308" w:type="dxa"/>
                  <w:tcBorders/>
                  <w:tcMar>
                    <w:left w:w="0" w:type="dxa"/>
                    <w:right w:w="0" w:type="dxa"/>
                  </w:tcMar>
                </w:tcPr>
                <w:p>
                  <w:pPr>
                    <w:pStyle w:val="Normal"/>
                    <w:widowControl w:val="false"/>
                    <w:spacing w:lineRule="auto" w:line="312" w:before="0" w:after="3"/>
                    <w:rPr>
                      <w:sz w:val="16"/>
                      <w:szCs w:val="16"/>
                      <w:vertAlign w:val="superscript"/>
                    </w:rPr>
                  </w:pPr>
                  <w:r>
                    <w:rPr>
                      <w:sz w:val="16"/>
                      <w:szCs w:val="16"/>
                    </w:rPr>
                    <w:t>1,7800 €/m</w:t>
                  </w:r>
                  <w:r>
                    <w:rPr>
                      <w:sz w:val="16"/>
                      <w:szCs w:val="16"/>
                      <w:vertAlign w:val="superscript"/>
                    </w:rPr>
                    <w:t>3</w:t>
                  </w:r>
                </w:p>
              </w:tc>
            </w:tr>
            <w:tr>
              <w:trPr>
                <w:trHeight w:val="284" w:hRule="atLeast"/>
                <w:cantSplit w:val="true"/>
              </w:trPr>
              <w:tc>
                <w:tcPr>
                  <w:tcW w:w="4441" w:type="dxa"/>
                  <w:vMerge w:val="continue"/>
                  <w:tcBorders/>
                  <w:tcMar>
                    <w:left w:w="0" w:type="dxa"/>
                    <w:right w:w="0" w:type="dxa"/>
                  </w:tcMar>
                </w:tcPr>
                <w:p>
                  <w:pPr>
                    <w:pStyle w:val="Normal"/>
                    <w:widowControl w:val="false"/>
                    <w:spacing w:lineRule="auto" w:line="312" w:before="0" w:after="3"/>
                    <w:rPr>
                      <w:sz w:val="16"/>
                      <w:szCs w:val="16"/>
                    </w:rPr>
                  </w:pPr>
                  <w:r>
                    <w:rPr>
                      <w:sz w:val="16"/>
                      <w:szCs w:val="16"/>
                    </w:rPr>
                  </w:r>
                </w:p>
              </w:tc>
              <w:tc>
                <w:tcPr>
                  <w:tcW w:w="1907" w:type="dxa"/>
                  <w:tcBorders/>
                  <w:tcMar>
                    <w:left w:w="0" w:type="dxa"/>
                    <w:right w:w="0" w:type="dxa"/>
                  </w:tcMar>
                </w:tcPr>
                <w:p>
                  <w:pPr>
                    <w:pStyle w:val="Normal"/>
                    <w:widowControl w:val="false"/>
                    <w:spacing w:lineRule="auto" w:line="312" w:before="0" w:after="3"/>
                    <w:rPr>
                      <w:sz w:val="16"/>
                      <w:szCs w:val="16"/>
                    </w:rPr>
                  </w:pPr>
                  <w:r>
                    <w:rPr>
                      <w:sz w:val="16"/>
                      <w:szCs w:val="16"/>
                    </w:rPr>
                    <w:t>Més de 54 m</w:t>
                  </w:r>
                  <w:r>
                    <w:rPr>
                      <w:sz w:val="16"/>
                      <w:szCs w:val="16"/>
                      <w:vertAlign w:val="superscript"/>
                    </w:rPr>
                    <w:t>3</w:t>
                  </w:r>
                  <w:r>
                    <w:rPr>
                      <w:sz w:val="16"/>
                      <w:szCs w:val="16"/>
                    </w:rPr>
                    <w:t>/trim</w:t>
                  </w:r>
                </w:p>
              </w:tc>
              <w:tc>
                <w:tcPr>
                  <w:tcW w:w="1308" w:type="dxa"/>
                  <w:tcBorders/>
                  <w:tcMar>
                    <w:left w:w="0" w:type="dxa"/>
                    <w:right w:w="0" w:type="dxa"/>
                  </w:tcMar>
                </w:tcPr>
                <w:p>
                  <w:pPr>
                    <w:pStyle w:val="Normal"/>
                    <w:widowControl w:val="false"/>
                    <w:spacing w:lineRule="auto" w:line="312" w:before="0" w:after="3"/>
                    <w:rPr>
                      <w:sz w:val="16"/>
                      <w:szCs w:val="16"/>
                    </w:rPr>
                  </w:pPr>
                  <w:r>
                    <w:rPr>
                      <w:sz w:val="16"/>
                      <w:szCs w:val="16"/>
                    </w:rPr>
                    <w:t>2,2500 €/m</w:t>
                  </w:r>
                  <w:r>
                    <w:rPr>
                      <w:sz w:val="16"/>
                      <w:szCs w:val="16"/>
                      <w:vertAlign w:val="superscript"/>
                    </w:rPr>
                    <w:t>3</w:t>
                  </w:r>
                </w:p>
              </w:tc>
            </w:tr>
          </w:tbl>
          <w:p>
            <w:pPr>
              <w:pStyle w:val="Normal"/>
              <w:widowControl w:val="false"/>
              <w:spacing w:lineRule="auto" w:line="312" w:before="0" w:after="3"/>
              <w:rPr>
                <w:sz w:val="16"/>
                <w:szCs w:val="16"/>
              </w:rPr>
            </w:pPr>
            <w:r>
              <w:rPr>
                <w:sz w:val="16"/>
                <w:szCs w:val="16"/>
              </w:rPr>
            </w:r>
          </w:p>
        </w:tc>
      </w:tr>
      <w:tr>
        <w:trPr>
          <w:trHeight w:val="284" w:hRule="atLeast"/>
        </w:trPr>
        <w:tc>
          <w:tcPr>
            <w:tcW w:w="7656" w:type="dxa"/>
            <w:gridSpan w:val="4"/>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before="0" w:after="3"/>
              <w:rPr>
                <w:sz w:val="16"/>
                <w:szCs w:val="16"/>
              </w:rPr>
            </w:pPr>
            <w:r>
              <w:rPr>
                <w:sz w:val="16"/>
                <w:szCs w:val="16"/>
              </w:rPr>
            </w:r>
          </w:p>
        </w:tc>
      </w:tr>
      <w:tr>
        <w:trPr>
          <w:trHeight w:val="284" w:hRule="atLeast"/>
        </w:trPr>
        <w:tc>
          <w:tcPr>
            <w:tcW w:w="7656" w:type="dxa"/>
            <w:gridSpan w:val="4"/>
            <w:tcBorders/>
            <w:tcMar>
              <w:left w:w="0" w:type="dxa"/>
              <w:right w:w="0" w:type="dxa"/>
            </w:tcMar>
          </w:tcPr>
          <w:p>
            <w:pPr>
              <w:pStyle w:val="Normal"/>
              <w:widowControl w:val="false"/>
              <w:spacing w:lineRule="auto" w:line="312" w:before="0" w:after="3"/>
              <w:rPr>
                <w:sz w:val="16"/>
                <w:szCs w:val="16"/>
              </w:rPr>
            </w:pPr>
            <w:r>
              <w:rPr>
                <w:sz w:val="16"/>
                <w:szCs w:val="16"/>
              </w:rPr>
            </w:r>
          </w:p>
        </w:tc>
      </w:tr>
      <w:tr>
        <w:trPr>
          <w:trHeight w:val="284" w:hRule="atLeast"/>
        </w:trPr>
        <w:tc>
          <w:tcPr>
            <w:tcW w:w="7656" w:type="dxa"/>
            <w:gridSpan w:val="4"/>
            <w:tcBorders/>
            <w:tcMar>
              <w:left w:w="0" w:type="dxa"/>
              <w:right w:w="0" w:type="dxa"/>
            </w:tcMar>
          </w:tcPr>
          <w:tbl>
            <w:tblPr>
              <w:tblW w:w="7656" w:type="dxa"/>
              <w:jc w:val="center"/>
              <w:tblInd w:w="0" w:type="dxa"/>
              <w:tblLayout w:type="fixed"/>
              <w:tblCellMar>
                <w:top w:w="0" w:type="dxa"/>
                <w:left w:w="284" w:type="dxa"/>
                <w:bottom w:w="0" w:type="dxa"/>
                <w:right w:w="284" w:type="dxa"/>
              </w:tblCellMar>
              <w:tblLook w:firstRow="0" w:noVBand="0" w:lastRow="0" w:firstColumn="0" w:lastColumn="0" w:noHBand="0" w:val="0000"/>
            </w:tblPr>
            <w:tblGrid>
              <w:gridCol w:w="4441"/>
              <w:gridCol w:w="1907"/>
              <w:gridCol w:w="1308"/>
            </w:tblGrid>
            <w:tr>
              <w:trPr>
                <w:trHeight w:val="583" w:hRule="atLeast"/>
              </w:trPr>
              <w:tc>
                <w:tcPr>
                  <w:tcW w:w="7656" w:type="dxa"/>
                  <w:gridSpan w:val="3"/>
                  <w:tcBorders>
                    <w:top w:val="single" w:sz="4" w:space="0" w:color="000000"/>
                    <w:bottom w:val="single" w:sz="4" w:space="0" w:color="000000"/>
                  </w:tcBorders>
                  <w:vAlign w:val="center"/>
                </w:tcPr>
                <w:p>
                  <w:pPr>
                    <w:pStyle w:val="Normal"/>
                    <w:widowControl w:val="false"/>
                    <w:spacing w:lineRule="auto" w:line="312" w:before="0" w:after="3"/>
                    <w:jc w:val="center"/>
                    <w:rPr>
                      <w:b/>
                      <w:b/>
                      <w:bCs/>
                      <w:sz w:val="16"/>
                      <w:szCs w:val="16"/>
                    </w:rPr>
                  </w:pPr>
                  <w:r>
                    <w:rPr>
                      <w:b/>
                      <w:bCs/>
                      <w:sz w:val="16"/>
                      <w:szCs w:val="16"/>
                    </w:rPr>
                    <w:t>Ús Industrial i obres (*)</w:t>
                  </w:r>
                </w:p>
              </w:tc>
            </w:tr>
            <w:tr>
              <w:trPr>
                <w:trHeight w:val="284" w:hRule="atLeast"/>
              </w:trPr>
              <w:tc>
                <w:tcPr>
                  <w:tcW w:w="4441" w:type="dxa"/>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before="0" w:after="3"/>
                    <w:rPr>
                      <w:sz w:val="16"/>
                      <w:szCs w:val="16"/>
                    </w:rPr>
                  </w:pPr>
                  <w:r>
                    <w:rPr>
                      <w:sz w:val="16"/>
                      <w:szCs w:val="16"/>
                    </w:rPr>
                    <w:t>Quota de servei</w:t>
                  </w:r>
                </w:p>
              </w:tc>
              <w:tc>
                <w:tcPr>
                  <w:tcW w:w="3215" w:type="dxa"/>
                  <w:gridSpan w:val="2"/>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rPr>
                      <w:sz w:val="16"/>
                      <w:szCs w:val="16"/>
                    </w:rPr>
                  </w:pPr>
                  <w:r>
                    <w:rPr>
                      <w:sz w:val="16"/>
                      <w:szCs w:val="16"/>
                    </w:rPr>
                    <w:t>200,00 €/trim</w:t>
                  </w:r>
                </w:p>
                <w:p>
                  <w:pPr>
                    <w:pStyle w:val="Normal"/>
                    <w:widowControl w:val="false"/>
                    <w:spacing w:lineRule="auto" w:line="312" w:before="0" w:after="3"/>
                    <w:rPr>
                      <w:sz w:val="16"/>
                      <w:szCs w:val="16"/>
                    </w:rPr>
                  </w:pPr>
                  <w:r>
                    <w:rPr>
                      <w:sz w:val="16"/>
                      <w:szCs w:val="16"/>
                    </w:rPr>
                  </w:r>
                </w:p>
              </w:tc>
            </w:tr>
            <w:tr>
              <w:trPr>
                <w:trHeight w:val="284" w:hRule="atLeast"/>
                <w:cantSplit w:val="true"/>
              </w:trPr>
              <w:tc>
                <w:tcPr>
                  <w:tcW w:w="4441" w:type="dxa"/>
                  <w:vMerge w:val="restart"/>
                  <w:tcBorders/>
                  <w:tcMar>
                    <w:left w:w="0" w:type="dxa"/>
                    <w:right w:w="0" w:type="dxa"/>
                  </w:tcMar>
                  <w:vAlign w:val="center"/>
                </w:tcPr>
                <w:p>
                  <w:pPr>
                    <w:pStyle w:val="Normal"/>
                    <w:widowControl w:val="false"/>
                    <w:spacing w:lineRule="auto" w:line="312" w:before="0" w:after="3"/>
                    <w:rPr>
                      <w:sz w:val="16"/>
                      <w:szCs w:val="16"/>
                    </w:rPr>
                  </w:pPr>
                  <w:r>
                    <w:rPr>
                      <w:sz w:val="16"/>
                      <w:szCs w:val="16"/>
                    </w:rPr>
                    <w:t>Blocs de consum</w:t>
                  </w:r>
                </w:p>
              </w:tc>
              <w:tc>
                <w:tcPr>
                  <w:tcW w:w="1907" w:type="dxa"/>
                  <w:tcBorders/>
                  <w:tcMar>
                    <w:left w:w="0" w:type="dxa"/>
                    <w:right w:w="0" w:type="dxa"/>
                  </w:tcMar>
                </w:tcPr>
                <w:p>
                  <w:pPr>
                    <w:pStyle w:val="Normal"/>
                    <w:widowControl w:val="false"/>
                    <w:spacing w:lineRule="auto" w:line="312" w:before="0" w:after="3"/>
                    <w:rPr>
                      <w:sz w:val="16"/>
                      <w:szCs w:val="16"/>
                    </w:rPr>
                  </w:pPr>
                  <w:r>
                    <w:rPr>
                      <w:sz w:val="16"/>
                      <w:szCs w:val="16"/>
                    </w:rPr>
                    <w:t>Fins a 54 m</w:t>
                  </w:r>
                  <w:r>
                    <w:rPr>
                      <w:sz w:val="16"/>
                      <w:szCs w:val="16"/>
                      <w:vertAlign w:val="superscript"/>
                    </w:rPr>
                    <w:t>3</w:t>
                  </w:r>
                  <w:r>
                    <w:rPr>
                      <w:sz w:val="16"/>
                      <w:szCs w:val="16"/>
                    </w:rPr>
                    <w:t>/trim</w:t>
                  </w:r>
                </w:p>
              </w:tc>
              <w:tc>
                <w:tcPr>
                  <w:tcW w:w="1308" w:type="dxa"/>
                  <w:tcBorders/>
                  <w:tcMar>
                    <w:left w:w="0" w:type="dxa"/>
                    <w:right w:w="0" w:type="dxa"/>
                  </w:tcMar>
                </w:tcPr>
                <w:p>
                  <w:pPr>
                    <w:pStyle w:val="Normal"/>
                    <w:widowControl w:val="false"/>
                    <w:spacing w:lineRule="auto" w:line="312" w:before="0" w:after="3"/>
                    <w:rPr>
                      <w:sz w:val="16"/>
                      <w:szCs w:val="16"/>
                      <w:vertAlign w:val="superscript"/>
                    </w:rPr>
                  </w:pPr>
                  <w:r>
                    <w:rPr>
                      <w:sz w:val="16"/>
                      <w:szCs w:val="16"/>
                    </w:rPr>
                    <w:t>1,7800 €/m</w:t>
                  </w:r>
                  <w:r>
                    <w:rPr>
                      <w:sz w:val="16"/>
                      <w:szCs w:val="16"/>
                      <w:vertAlign w:val="superscript"/>
                    </w:rPr>
                    <w:t>3</w:t>
                  </w:r>
                </w:p>
              </w:tc>
            </w:tr>
            <w:tr>
              <w:trPr>
                <w:trHeight w:val="284" w:hRule="atLeast"/>
                <w:cantSplit w:val="true"/>
              </w:trPr>
              <w:tc>
                <w:tcPr>
                  <w:tcW w:w="4441" w:type="dxa"/>
                  <w:vMerge w:val="continue"/>
                  <w:tcBorders/>
                  <w:tcMar>
                    <w:left w:w="0" w:type="dxa"/>
                    <w:right w:w="0" w:type="dxa"/>
                  </w:tcMar>
                </w:tcPr>
                <w:p>
                  <w:pPr>
                    <w:pStyle w:val="Normal"/>
                    <w:widowControl w:val="false"/>
                    <w:spacing w:lineRule="auto" w:line="312" w:before="0" w:after="3"/>
                    <w:rPr>
                      <w:sz w:val="16"/>
                      <w:szCs w:val="16"/>
                    </w:rPr>
                  </w:pPr>
                  <w:r>
                    <w:rPr>
                      <w:sz w:val="16"/>
                      <w:szCs w:val="16"/>
                    </w:rPr>
                  </w:r>
                </w:p>
              </w:tc>
              <w:tc>
                <w:tcPr>
                  <w:tcW w:w="1907" w:type="dxa"/>
                  <w:tcBorders/>
                  <w:tcMar>
                    <w:left w:w="0" w:type="dxa"/>
                    <w:right w:w="0" w:type="dxa"/>
                  </w:tcMar>
                </w:tcPr>
                <w:p>
                  <w:pPr>
                    <w:pStyle w:val="Normal"/>
                    <w:widowControl w:val="false"/>
                    <w:spacing w:lineRule="auto" w:line="312" w:before="0" w:after="3"/>
                    <w:rPr>
                      <w:sz w:val="16"/>
                      <w:szCs w:val="16"/>
                    </w:rPr>
                  </w:pPr>
                  <w:r>
                    <w:rPr>
                      <w:sz w:val="16"/>
                      <w:szCs w:val="16"/>
                    </w:rPr>
                    <w:t>Més de 54 m</w:t>
                  </w:r>
                  <w:r>
                    <w:rPr>
                      <w:sz w:val="16"/>
                      <w:szCs w:val="16"/>
                      <w:vertAlign w:val="superscript"/>
                    </w:rPr>
                    <w:t>3</w:t>
                  </w:r>
                  <w:r>
                    <w:rPr>
                      <w:sz w:val="16"/>
                      <w:szCs w:val="16"/>
                    </w:rPr>
                    <w:t>/trim</w:t>
                  </w:r>
                </w:p>
              </w:tc>
              <w:tc>
                <w:tcPr>
                  <w:tcW w:w="1308" w:type="dxa"/>
                  <w:tcBorders/>
                  <w:tcMar>
                    <w:left w:w="0" w:type="dxa"/>
                    <w:right w:w="0" w:type="dxa"/>
                  </w:tcMar>
                </w:tcPr>
                <w:p>
                  <w:pPr>
                    <w:pStyle w:val="Normal"/>
                    <w:widowControl w:val="false"/>
                    <w:spacing w:lineRule="auto" w:line="312" w:before="0" w:after="3"/>
                    <w:rPr>
                      <w:sz w:val="16"/>
                      <w:szCs w:val="16"/>
                    </w:rPr>
                  </w:pPr>
                  <w:r>
                    <w:rPr>
                      <w:sz w:val="16"/>
                      <w:szCs w:val="16"/>
                    </w:rPr>
                    <w:t>2,2500 €/m</w:t>
                  </w:r>
                  <w:r>
                    <w:rPr>
                      <w:sz w:val="16"/>
                      <w:szCs w:val="16"/>
                      <w:vertAlign w:val="superscript"/>
                    </w:rPr>
                    <w:t>3</w:t>
                  </w:r>
                </w:p>
              </w:tc>
            </w:tr>
          </w:tbl>
          <w:p>
            <w:pPr>
              <w:pStyle w:val="Normal"/>
              <w:widowControl w:val="false"/>
              <w:spacing w:lineRule="auto" w:line="312" w:before="0" w:after="3"/>
              <w:rPr>
                <w:sz w:val="16"/>
                <w:szCs w:val="16"/>
              </w:rPr>
            </w:pPr>
            <w:r>
              <w:rPr>
                <w:sz w:val="16"/>
                <w:szCs w:val="16"/>
              </w:rPr>
            </w:r>
          </w:p>
        </w:tc>
      </w:tr>
      <w:tr>
        <w:trPr>
          <w:trHeight w:val="284" w:hRule="atLeast"/>
        </w:trPr>
        <w:tc>
          <w:tcPr>
            <w:tcW w:w="7656" w:type="dxa"/>
            <w:gridSpan w:val="4"/>
            <w:tcBorders>
              <w:bottom w:val="single" w:sz="4" w:space="0" w:color="000000"/>
            </w:tcBorders>
            <w:tcMar>
              <w:left w:w="0" w:type="dxa"/>
              <w:right w:w="0" w:type="dxa"/>
            </w:tcMar>
          </w:tcPr>
          <w:p>
            <w:pPr>
              <w:pStyle w:val="Normal"/>
              <w:widowControl w:val="false"/>
              <w:spacing w:lineRule="auto" w:line="312" w:before="0" w:after="3"/>
              <w:rPr>
                <w:sz w:val="16"/>
                <w:szCs w:val="16"/>
              </w:rPr>
            </w:pPr>
            <w:r>
              <w:rPr>
                <w:sz w:val="16"/>
                <w:szCs w:val="16"/>
              </w:rPr>
            </w:r>
          </w:p>
        </w:tc>
      </w:tr>
      <w:tr>
        <w:trPr>
          <w:trHeight w:val="599" w:hRule="atLeast"/>
        </w:trPr>
        <w:tc>
          <w:tcPr>
            <w:tcW w:w="7656" w:type="dxa"/>
            <w:gridSpan w:val="4"/>
            <w:tcBorders>
              <w:top w:val="single" w:sz="4" w:space="0" w:color="000000"/>
              <w:bottom w:val="single" w:sz="4" w:space="0" w:color="000000"/>
            </w:tcBorders>
            <w:tcMar>
              <w:left w:w="0" w:type="dxa"/>
              <w:right w:w="0" w:type="dxa"/>
            </w:tcMar>
            <w:vAlign w:val="center"/>
          </w:tcPr>
          <w:p>
            <w:pPr>
              <w:pStyle w:val="Normal"/>
              <w:widowControl w:val="false"/>
              <w:spacing w:lineRule="auto" w:line="312" w:before="0" w:after="3"/>
              <w:jc w:val="center"/>
              <w:rPr>
                <w:b/>
                <w:b/>
                <w:bCs/>
                <w:sz w:val="16"/>
                <w:szCs w:val="16"/>
              </w:rPr>
            </w:pPr>
            <w:r>
              <w:rPr>
                <w:b/>
                <w:bCs/>
                <w:sz w:val="16"/>
                <w:szCs w:val="16"/>
              </w:rPr>
              <w:t>Ús municipal</w:t>
            </w:r>
          </w:p>
        </w:tc>
      </w:tr>
      <w:tr>
        <w:trPr>
          <w:trHeight w:val="284" w:hRule="atLeast"/>
        </w:trPr>
        <w:tc>
          <w:tcPr>
            <w:tcW w:w="4441" w:type="dxa"/>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before="0" w:after="3"/>
              <w:rPr>
                <w:sz w:val="16"/>
                <w:szCs w:val="16"/>
              </w:rPr>
            </w:pPr>
            <w:r>
              <w:rPr>
                <w:sz w:val="16"/>
                <w:szCs w:val="16"/>
              </w:rPr>
              <w:t>Quota de servei</w:t>
            </w:r>
          </w:p>
        </w:tc>
        <w:tc>
          <w:tcPr>
            <w:tcW w:w="3215" w:type="dxa"/>
            <w:gridSpan w:val="3"/>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rPr>
                <w:sz w:val="16"/>
                <w:szCs w:val="16"/>
              </w:rPr>
            </w:pPr>
            <w:r>
              <w:rPr>
                <w:sz w:val="16"/>
                <w:szCs w:val="16"/>
              </w:rPr>
              <w:t>16,00 €/trim</w:t>
            </w:r>
          </w:p>
          <w:p>
            <w:pPr>
              <w:pStyle w:val="Normal"/>
              <w:widowControl w:val="false"/>
              <w:spacing w:lineRule="auto" w:line="312" w:before="0" w:after="3"/>
              <w:rPr>
                <w:sz w:val="16"/>
                <w:szCs w:val="16"/>
              </w:rPr>
            </w:pPr>
            <w:r>
              <w:rPr>
                <w:sz w:val="16"/>
                <w:szCs w:val="16"/>
              </w:rPr>
            </w:r>
          </w:p>
        </w:tc>
      </w:tr>
      <w:tr>
        <w:trPr>
          <w:trHeight w:val="284" w:hRule="atLeast"/>
        </w:trPr>
        <w:tc>
          <w:tcPr>
            <w:tcW w:w="4441" w:type="dxa"/>
            <w:tcBorders>
              <w:bottom w:val="single" w:sz="4" w:space="0" w:color="000000"/>
            </w:tcBorders>
            <w:tcMar>
              <w:left w:w="0" w:type="dxa"/>
              <w:right w:w="0" w:type="dxa"/>
            </w:tcMar>
          </w:tcPr>
          <w:p>
            <w:pPr>
              <w:pStyle w:val="Normal"/>
              <w:widowControl w:val="false"/>
              <w:spacing w:lineRule="auto" w:line="312" w:before="0" w:after="3"/>
              <w:rPr>
                <w:sz w:val="16"/>
                <w:szCs w:val="16"/>
              </w:rPr>
            </w:pPr>
            <w:r>
              <w:rPr>
                <w:sz w:val="16"/>
                <w:szCs w:val="16"/>
              </w:rPr>
              <w:t>Blocs de consum</w:t>
            </w:r>
          </w:p>
        </w:tc>
        <w:tc>
          <w:tcPr>
            <w:tcW w:w="1937" w:type="dxa"/>
            <w:gridSpan w:val="2"/>
            <w:tcBorders>
              <w:bottom w:val="single" w:sz="4" w:space="0" w:color="000000"/>
            </w:tcBorders>
            <w:tcMar>
              <w:left w:w="0" w:type="dxa"/>
              <w:right w:w="0" w:type="dxa"/>
            </w:tcMar>
          </w:tcPr>
          <w:p>
            <w:pPr>
              <w:pStyle w:val="Normal"/>
              <w:widowControl w:val="false"/>
              <w:spacing w:lineRule="auto" w:line="312" w:before="0" w:after="3"/>
              <w:rPr>
                <w:sz w:val="16"/>
                <w:szCs w:val="16"/>
              </w:rPr>
            </w:pPr>
            <w:r>
              <w:rPr>
                <w:sz w:val="16"/>
                <w:szCs w:val="16"/>
              </w:rPr>
              <w:t>Preu únic</w:t>
            </w:r>
          </w:p>
        </w:tc>
        <w:tc>
          <w:tcPr>
            <w:tcW w:w="1278" w:type="dxa"/>
            <w:tcBorders>
              <w:bottom w:val="single" w:sz="4" w:space="0" w:color="000000"/>
            </w:tcBorders>
            <w:tcMar>
              <w:left w:w="0" w:type="dxa"/>
              <w:right w:w="0" w:type="dxa"/>
            </w:tcMar>
          </w:tcPr>
          <w:p>
            <w:pPr>
              <w:pStyle w:val="Normal"/>
              <w:widowControl w:val="false"/>
              <w:spacing w:lineRule="auto" w:line="312" w:before="0" w:after="3"/>
              <w:rPr>
                <w:sz w:val="16"/>
                <w:szCs w:val="16"/>
                <w:vertAlign w:val="superscript"/>
              </w:rPr>
            </w:pPr>
            <w:r>
              <w:rPr>
                <w:sz w:val="16"/>
                <w:szCs w:val="16"/>
              </w:rPr>
              <w:t>0,4287 €/m</w:t>
            </w:r>
            <w:r>
              <w:rPr>
                <w:sz w:val="16"/>
                <w:szCs w:val="16"/>
                <w:vertAlign w:val="superscript"/>
              </w:rPr>
              <w:t>3</w:t>
            </w:r>
          </w:p>
        </w:tc>
      </w:tr>
      <w:tr>
        <w:trPr>
          <w:trHeight w:val="284" w:hRule="atLeast"/>
        </w:trPr>
        <w:tc>
          <w:tcPr>
            <w:tcW w:w="7656" w:type="dxa"/>
            <w:gridSpan w:val="4"/>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before="0" w:after="3"/>
              <w:jc w:val="center"/>
              <w:rPr>
                <w:sz w:val="16"/>
                <w:szCs w:val="16"/>
              </w:rPr>
            </w:pPr>
            <w:r>
              <w:rPr>
                <w:sz w:val="16"/>
                <w:szCs w:val="16"/>
              </w:rPr>
              <w:t>Fuites</w:t>
            </w:r>
          </w:p>
        </w:tc>
      </w:tr>
      <w:tr>
        <w:trPr>
          <w:trHeight w:val="80" w:hRule="atLeast"/>
        </w:trPr>
        <w:tc>
          <w:tcPr>
            <w:tcW w:w="7656" w:type="dxa"/>
            <w:gridSpan w:val="4"/>
            <w:tcBorders>
              <w:bottom w:val="single" w:sz="4" w:space="0" w:color="000000"/>
            </w:tcBorders>
            <w:tcMar>
              <w:left w:w="0" w:type="dxa"/>
              <w:right w:w="0" w:type="dxa"/>
            </w:tcMar>
          </w:tcPr>
          <w:p>
            <w:pPr>
              <w:pStyle w:val="Normal"/>
              <w:widowControl w:val="false"/>
              <w:spacing w:lineRule="auto" w:line="312" w:before="0" w:after="3"/>
              <w:rPr>
                <w:sz w:val="16"/>
                <w:szCs w:val="16"/>
              </w:rPr>
            </w:pPr>
            <w:r>
              <w:rPr>
                <w:sz w:val="16"/>
                <w:szCs w:val="16"/>
              </w:rPr>
            </w:r>
          </w:p>
        </w:tc>
      </w:tr>
      <w:tr>
        <w:trPr>
          <w:trHeight w:val="80" w:hRule="atLeast"/>
        </w:trPr>
        <w:tc>
          <w:tcPr>
            <w:tcW w:w="7656" w:type="dxa"/>
            <w:gridSpan w:val="4"/>
            <w:tcBorders>
              <w:top w:val="single" w:sz="4" w:space="0" w:color="000000"/>
            </w:tcBorders>
            <w:tcMar>
              <w:left w:w="0" w:type="dxa"/>
              <w:right w:w="0" w:type="dxa"/>
            </w:tcMar>
          </w:tcPr>
          <w:p>
            <w:pPr>
              <w:pStyle w:val="Normal"/>
              <w:widowControl w:val="false"/>
              <w:spacing w:lineRule="auto" w:line="312" w:before="0" w:after="3"/>
              <w:rPr>
                <w:sz w:val="16"/>
                <w:szCs w:val="16"/>
              </w:rPr>
            </w:pPr>
            <w:r>
              <w:rPr>
                <w:sz w:val="16"/>
                <w:szCs w:val="16"/>
              </w:rPr>
            </w:r>
          </w:p>
        </w:tc>
      </w:tr>
      <w:tr>
        <w:trPr>
          <w:trHeight w:val="284" w:hRule="atLeast"/>
        </w:trPr>
        <w:tc>
          <w:tcPr>
            <w:tcW w:w="4441" w:type="dxa"/>
            <w:tcBorders/>
            <w:tcMar>
              <w:left w:w="0" w:type="dxa"/>
              <w:right w:w="0" w:type="dxa"/>
            </w:tcMar>
          </w:tcPr>
          <w:p>
            <w:pPr>
              <w:pStyle w:val="Normal"/>
              <w:widowControl w:val="false"/>
              <w:spacing w:lineRule="auto" w:line="312" w:before="0" w:after="3"/>
              <w:rPr>
                <w:sz w:val="16"/>
                <w:szCs w:val="16"/>
              </w:rPr>
            </w:pPr>
            <w:r>
              <w:rPr>
                <w:sz w:val="16"/>
                <w:szCs w:val="16"/>
              </w:rPr>
              <w:t>Ús domèstic</w:t>
            </w:r>
          </w:p>
        </w:tc>
        <w:tc>
          <w:tcPr>
            <w:tcW w:w="1937" w:type="dxa"/>
            <w:gridSpan w:val="2"/>
            <w:tcBorders/>
            <w:tcMar>
              <w:left w:w="0" w:type="dxa"/>
              <w:right w:w="0" w:type="dxa"/>
            </w:tcMar>
          </w:tcPr>
          <w:p>
            <w:pPr>
              <w:pStyle w:val="Normal"/>
              <w:widowControl w:val="false"/>
              <w:spacing w:lineRule="auto" w:line="312" w:before="0" w:after="3"/>
              <w:rPr>
                <w:sz w:val="16"/>
                <w:szCs w:val="16"/>
              </w:rPr>
            </w:pPr>
            <w:r>
              <w:rPr>
                <w:sz w:val="16"/>
                <w:szCs w:val="16"/>
              </w:rPr>
              <w:t>Preu únic</w:t>
            </w:r>
          </w:p>
        </w:tc>
        <w:tc>
          <w:tcPr>
            <w:tcW w:w="1278" w:type="dxa"/>
            <w:tcBorders/>
            <w:tcMar>
              <w:left w:w="0" w:type="dxa"/>
              <w:right w:w="0" w:type="dxa"/>
            </w:tcMar>
          </w:tcPr>
          <w:p>
            <w:pPr>
              <w:pStyle w:val="Normal"/>
              <w:widowControl w:val="false"/>
              <w:spacing w:lineRule="auto" w:line="312" w:before="0" w:after="3"/>
              <w:rPr>
                <w:sz w:val="16"/>
                <w:szCs w:val="16"/>
              </w:rPr>
            </w:pPr>
            <w:r>
              <w:rPr>
                <w:sz w:val="16"/>
                <w:szCs w:val="16"/>
              </w:rPr>
              <w:t>0,6000 €/m</w:t>
            </w:r>
            <w:r>
              <w:rPr>
                <w:sz w:val="16"/>
                <w:szCs w:val="16"/>
                <w:vertAlign w:val="superscript"/>
              </w:rPr>
              <w:t>3</w:t>
            </w:r>
          </w:p>
        </w:tc>
      </w:tr>
      <w:tr>
        <w:trPr>
          <w:trHeight w:val="284" w:hRule="atLeast"/>
        </w:trPr>
        <w:tc>
          <w:tcPr>
            <w:tcW w:w="4441" w:type="dxa"/>
            <w:tcBorders/>
            <w:tcMar>
              <w:left w:w="0" w:type="dxa"/>
              <w:right w:w="0" w:type="dxa"/>
            </w:tcMar>
          </w:tcPr>
          <w:p>
            <w:pPr>
              <w:pStyle w:val="Normal"/>
              <w:widowControl w:val="false"/>
              <w:spacing w:lineRule="auto" w:line="312" w:before="0" w:after="3"/>
              <w:rPr>
                <w:sz w:val="16"/>
                <w:szCs w:val="16"/>
              </w:rPr>
            </w:pPr>
            <w:r>
              <w:rPr>
                <w:sz w:val="16"/>
                <w:szCs w:val="16"/>
              </w:rPr>
              <w:t>Ús Industrial, Comercial, Ramader i altres Usos</w:t>
            </w:r>
          </w:p>
        </w:tc>
        <w:tc>
          <w:tcPr>
            <w:tcW w:w="1937" w:type="dxa"/>
            <w:gridSpan w:val="2"/>
            <w:tcBorders/>
            <w:tcMar>
              <w:left w:w="0" w:type="dxa"/>
              <w:right w:w="0" w:type="dxa"/>
            </w:tcMar>
          </w:tcPr>
          <w:p>
            <w:pPr>
              <w:pStyle w:val="Normal"/>
              <w:widowControl w:val="false"/>
              <w:spacing w:lineRule="auto" w:line="312" w:before="0" w:after="3"/>
              <w:rPr>
                <w:sz w:val="16"/>
                <w:szCs w:val="16"/>
              </w:rPr>
            </w:pPr>
            <w:r>
              <w:rPr>
                <w:sz w:val="16"/>
                <w:szCs w:val="16"/>
              </w:rPr>
              <w:t>Preu únic</w:t>
            </w:r>
          </w:p>
        </w:tc>
        <w:tc>
          <w:tcPr>
            <w:tcW w:w="1278" w:type="dxa"/>
            <w:tcBorders/>
            <w:tcMar>
              <w:left w:w="0" w:type="dxa"/>
              <w:right w:w="0" w:type="dxa"/>
            </w:tcMar>
          </w:tcPr>
          <w:p>
            <w:pPr>
              <w:pStyle w:val="Normal"/>
              <w:widowControl w:val="false"/>
              <w:spacing w:lineRule="auto" w:line="312" w:before="0" w:after="3"/>
              <w:rPr>
                <w:sz w:val="16"/>
                <w:szCs w:val="16"/>
              </w:rPr>
            </w:pPr>
            <w:r>
              <w:rPr>
                <w:sz w:val="16"/>
                <w:szCs w:val="16"/>
              </w:rPr>
              <w:t>1,2500 €/m</w:t>
            </w:r>
            <w:r>
              <w:rPr>
                <w:sz w:val="16"/>
                <w:szCs w:val="16"/>
                <w:vertAlign w:val="superscript"/>
              </w:rPr>
              <w:t>3</w:t>
            </w:r>
          </w:p>
        </w:tc>
      </w:tr>
      <w:tr>
        <w:trPr>
          <w:trHeight w:val="284" w:hRule="atLeast"/>
        </w:trPr>
        <w:tc>
          <w:tcPr>
            <w:tcW w:w="7656" w:type="dxa"/>
            <w:gridSpan w:val="4"/>
            <w:tcBorders/>
            <w:tcMar>
              <w:left w:w="0" w:type="dxa"/>
              <w:right w:w="0" w:type="dxa"/>
            </w:tcMar>
          </w:tcPr>
          <w:p>
            <w:pPr>
              <w:pStyle w:val="Normal"/>
              <w:widowControl w:val="false"/>
              <w:spacing w:lineRule="auto" w:line="312" w:before="0" w:after="3"/>
              <w:rPr>
                <w:sz w:val="16"/>
                <w:szCs w:val="16"/>
              </w:rPr>
            </w:pPr>
            <w:r>
              <w:rPr>
                <w:sz w:val="16"/>
                <w:szCs w:val="16"/>
              </w:rPr>
            </w:r>
          </w:p>
        </w:tc>
      </w:tr>
      <w:tr>
        <w:trPr>
          <w:trHeight w:val="284" w:hRule="atLeast"/>
        </w:trPr>
        <w:tc>
          <w:tcPr>
            <w:tcW w:w="7656" w:type="dxa"/>
            <w:gridSpan w:val="4"/>
            <w:tcBorders>
              <w:top w:val="single" w:sz="4" w:space="0" w:color="000000"/>
              <w:bottom w:val="single" w:sz="4" w:space="0" w:color="000000"/>
            </w:tcBorders>
            <w:tcMar>
              <w:left w:w="0" w:type="dxa"/>
              <w:right w:w="0" w:type="dxa"/>
            </w:tcMar>
            <w:vAlign w:val="center"/>
          </w:tcPr>
          <w:p>
            <w:pPr>
              <w:pStyle w:val="Normal"/>
              <w:widowControl w:val="false"/>
              <w:spacing w:lineRule="auto" w:line="312"/>
              <w:jc w:val="center"/>
              <w:rPr>
                <w:b/>
                <w:b/>
                <w:bCs/>
                <w:sz w:val="16"/>
                <w:szCs w:val="16"/>
              </w:rPr>
            </w:pPr>
            <w:r>
              <w:rPr>
                <w:b/>
                <w:bCs/>
                <w:sz w:val="16"/>
                <w:szCs w:val="16"/>
              </w:rPr>
            </w:r>
          </w:p>
          <w:p>
            <w:pPr>
              <w:pStyle w:val="Normal"/>
              <w:widowControl w:val="false"/>
              <w:spacing w:lineRule="auto" w:line="312"/>
              <w:jc w:val="center"/>
              <w:rPr>
                <w:b/>
                <w:b/>
                <w:bCs/>
                <w:sz w:val="16"/>
                <w:szCs w:val="16"/>
              </w:rPr>
            </w:pPr>
            <w:r>
              <w:rPr>
                <w:b/>
                <w:bCs/>
                <w:sz w:val="16"/>
                <w:szCs w:val="16"/>
              </w:rPr>
              <w:t>Cànon proteccions contra incendis i manteniment de comptadors</w:t>
            </w:r>
          </w:p>
          <w:p>
            <w:pPr>
              <w:pStyle w:val="Normal"/>
              <w:widowControl w:val="false"/>
              <w:spacing w:lineRule="auto" w:line="312" w:before="0" w:after="3"/>
              <w:jc w:val="center"/>
              <w:rPr>
                <w:b/>
                <w:b/>
                <w:bCs/>
                <w:sz w:val="16"/>
                <w:szCs w:val="16"/>
              </w:rPr>
            </w:pPr>
            <w:r>
              <w:rPr>
                <w:b/>
                <w:bCs/>
                <w:sz w:val="16"/>
                <w:szCs w:val="16"/>
              </w:rPr>
            </w:r>
          </w:p>
        </w:tc>
      </w:tr>
      <w:tr>
        <w:trPr>
          <w:trHeight w:val="284" w:hRule="atLeast"/>
        </w:trPr>
        <w:tc>
          <w:tcPr>
            <w:tcW w:w="4441" w:type="dxa"/>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rPr>
                <w:sz w:val="16"/>
                <w:szCs w:val="16"/>
              </w:rPr>
            </w:pPr>
            <w:r>
              <w:rPr>
                <w:sz w:val="16"/>
                <w:szCs w:val="16"/>
              </w:rPr>
              <w:t>Contra incendis</w:t>
            </w:r>
          </w:p>
          <w:p>
            <w:pPr>
              <w:pStyle w:val="Normal"/>
              <w:widowControl w:val="false"/>
              <w:spacing w:before="0" w:after="3"/>
              <w:rPr>
                <w:sz w:val="16"/>
                <w:szCs w:val="16"/>
              </w:rPr>
            </w:pPr>
            <w:r>
              <w:rPr>
                <w:sz w:val="16"/>
                <w:szCs w:val="16"/>
              </w:rPr>
            </w:r>
          </w:p>
        </w:tc>
        <w:tc>
          <w:tcPr>
            <w:tcW w:w="3215" w:type="dxa"/>
            <w:gridSpan w:val="3"/>
            <w:tcBorders>
              <w:top w:val="single" w:sz="4" w:space="0" w:color="000000"/>
            </w:tcBorders>
            <w:tcMar>
              <w:left w:w="0" w:type="dxa"/>
              <w:right w:w="0" w:type="dxa"/>
            </w:tcMar>
          </w:tcPr>
          <w:p>
            <w:pPr>
              <w:pStyle w:val="Normal"/>
              <w:widowControl w:val="false"/>
              <w:spacing w:lineRule="auto" w:line="312"/>
              <w:rPr>
                <w:sz w:val="16"/>
                <w:szCs w:val="16"/>
              </w:rPr>
            </w:pPr>
            <w:r>
              <w:rPr>
                <w:sz w:val="16"/>
                <w:szCs w:val="16"/>
              </w:rPr>
            </w:r>
          </w:p>
          <w:p>
            <w:pPr>
              <w:pStyle w:val="Normal"/>
              <w:widowControl w:val="false"/>
              <w:spacing w:lineRule="auto" w:line="312" w:before="0" w:after="3"/>
              <w:rPr>
                <w:sz w:val="16"/>
                <w:szCs w:val="16"/>
              </w:rPr>
            </w:pPr>
            <w:r>
              <w:rPr>
                <w:sz w:val="16"/>
                <w:szCs w:val="16"/>
              </w:rPr>
              <w:t>53,50 €/trim</w:t>
            </w:r>
          </w:p>
        </w:tc>
      </w:tr>
      <w:tr>
        <w:trPr>
          <w:trHeight w:val="284" w:hRule="atLeast"/>
        </w:trPr>
        <w:tc>
          <w:tcPr>
            <w:tcW w:w="4441" w:type="dxa"/>
            <w:tcBorders/>
            <w:tcMar>
              <w:left w:w="0" w:type="dxa"/>
              <w:right w:w="0" w:type="dxa"/>
            </w:tcMar>
          </w:tcPr>
          <w:p>
            <w:pPr>
              <w:pStyle w:val="Normal"/>
              <w:widowControl w:val="false"/>
              <w:spacing w:before="0" w:after="3"/>
              <w:rPr>
                <w:sz w:val="16"/>
                <w:szCs w:val="16"/>
              </w:rPr>
            </w:pPr>
            <w:r>
              <w:rPr>
                <w:sz w:val="16"/>
                <w:szCs w:val="16"/>
              </w:rPr>
              <w:t>Conservació Comptadors</w:t>
            </w:r>
          </w:p>
        </w:tc>
        <w:tc>
          <w:tcPr>
            <w:tcW w:w="3215" w:type="dxa"/>
            <w:gridSpan w:val="3"/>
            <w:tcBorders/>
            <w:tcMar>
              <w:left w:w="0" w:type="dxa"/>
              <w:right w:w="0" w:type="dxa"/>
            </w:tcMar>
          </w:tcPr>
          <w:p>
            <w:pPr>
              <w:pStyle w:val="Normal"/>
              <w:widowControl w:val="false"/>
              <w:spacing w:lineRule="auto" w:line="312" w:before="0" w:after="3"/>
              <w:rPr>
                <w:sz w:val="16"/>
                <w:szCs w:val="16"/>
              </w:rPr>
            </w:pPr>
            <w:r>
              <w:rPr>
                <w:sz w:val="16"/>
                <w:szCs w:val="16"/>
              </w:rPr>
            </w:r>
          </w:p>
        </w:tc>
      </w:tr>
      <w:tr>
        <w:trPr>
          <w:trHeight w:val="284" w:hRule="atLeast"/>
        </w:trPr>
        <w:tc>
          <w:tcPr>
            <w:tcW w:w="4441" w:type="dxa"/>
            <w:tcBorders/>
            <w:tcMar>
              <w:left w:w="0" w:type="dxa"/>
              <w:right w:w="0" w:type="dxa"/>
            </w:tcMar>
          </w:tcPr>
          <w:p>
            <w:pPr>
              <w:pStyle w:val="Normal"/>
              <w:widowControl w:val="false"/>
              <w:spacing w:before="0" w:after="3"/>
              <w:rPr>
                <w:sz w:val="16"/>
                <w:szCs w:val="16"/>
              </w:rPr>
            </w:pPr>
            <w:r>
              <w:rPr>
                <w:rFonts w:cs="Calibri" w:ascii="Calibri" w:hAnsi="Calibri"/>
                <w:sz w:val="16"/>
                <w:szCs w:val="16"/>
              </w:rPr>
              <w:t>≤</w:t>
            </w:r>
            <w:r>
              <w:rPr>
                <w:sz w:val="16"/>
                <w:szCs w:val="16"/>
              </w:rPr>
              <w:t>15 mm</w:t>
            </w:r>
          </w:p>
        </w:tc>
        <w:tc>
          <w:tcPr>
            <w:tcW w:w="3215" w:type="dxa"/>
            <w:gridSpan w:val="3"/>
            <w:tcBorders/>
            <w:tcMar>
              <w:left w:w="0" w:type="dxa"/>
              <w:right w:w="0" w:type="dxa"/>
            </w:tcMar>
          </w:tcPr>
          <w:p>
            <w:pPr>
              <w:pStyle w:val="Normal"/>
              <w:widowControl w:val="false"/>
              <w:spacing w:lineRule="auto" w:line="312" w:before="0" w:after="3"/>
              <w:rPr>
                <w:sz w:val="16"/>
                <w:szCs w:val="16"/>
              </w:rPr>
            </w:pPr>
            <w:r>
              <w:rPr>
                <w:sz w:val="16"/>
                <w:szCs w:val="16"/>
              </w:rPr>
              <w:t>2,50 €/trim</w:t>
            </w:r>
          </w:p>
        </w:tc>
      </w:tr>
      <w:tr>
        <w:trPr>
          <w:trHeight w:val="284" w:hRule="atLeast"/>
        </w:trPr>
        <w:tc>
          <w:tcPr>
            <w:tcW w:w="4441" w:type="dxa"/>
            <w:tcBorders/>
            <w:tcMar>
              <w:left w:w="0" w:type="dxa"/>
              <w:right w:w="0" w:type="dxa"/>
            </w:tcMar>
          </w:tcPr>
          <w:p>
            <w:pPr>
              <w:pStyle w:val="Normal"/>
              <w:widowControl w:val="false"/>
              <w:spacing w:before="0" w:after="3"/>
              <w:rPr>
                <w:sz w:val="16"/>
                <w:szCs w:val="16"/>
              </w:rPr>
            </w:pPr>
            <w:r>
              <w:rPr>
                <w:sz w:val="16"/>
                <w:szCs w:val="16"/>
              </w:rPr>
              <w:t>20 mm</w:t>
            </w:r>
          </w:p>
        </w:tc>
        <w:tc>
          <w:tcPr>
            <w:tcW w:w="3215" w:type="dxa"/>
            <w:gridSpan w:val="3"/>
            <w:tcBorders/>
            <w:tcMar>
              <w:left w:w="0" w:type="dxa"/>
              <w:right w:w="0" w:type="dxa"/>
            </w:tcMar>
          </w:tcPr>
          <w:p>
            <w:pPr>
              <w:pStyle w:val="Normal"/>
              <w:widowControl w:val="false"/>
              <w:spacing w:lineRule="auto" w:line="312" w:before="0" w:after="3"/>
              <w:rPr>
                <w:sz w:val="16"/>
                <w:szCs w:val="16"/>
              </w:rPr>
            </w:pPr>
            <w:r>
              <w:rPr>
                <w:sz w:val="16"/>
                <w:szCs w:val="16"/>
              </w:rPr>
              <w:t>4.50 €/trim</w:t>
            </w:r>
          </w:p>
        </w:tc>
      </w:tr>
      <w:tr>
        <w:trPr>
          <w:trHeight w:val="284" w:hRule="atLeast"/>
        </w:trPr>
        <w:tc>
          <w:tcPr>
            <w:tcW w:w="4441" w:type="dxa"/>
            <w:tcBorders/>
            <w:tcMar>
              <w:left w:w="0" w:type="dxa"/>
              <w:right w:w="0" w:type="dxa"/>
            </w:tcMar>
          </w:tcPr>
          <w:p>
            <w:pPr>
              <w:pStyle w:val="Normal"/>
              <w:widowControl w:val="false"/>
              <w:spacing w:before="0" w:after="3"/>
              <w:rPr>
                <w:sz w:val="16"/>
                <w:szCs w:val="16"/>
              </w:rPr>
            </w:pPr>
            <w:r>
              <w:rPr>
                <w:sz w:val="16"/>
                <w:szCs w:val="16"/>
              </w:rPr>
              <w:t>25-30 mm</w:t>
            </w:r>
          </w:p>
        </w:tc>
        <w:tc>
          <w:tcPr>
            <w:tcW w:w="3215" w:type="dxa"/>
            <w:gridSpan w:val="3"/>
            <w:tcBorders/>
            <w:tcMar>
              <w:left w:w="0" w:type="dxa"/>
              <w:right w:w="0" w:type="dxa"/>
            </w:tcMar>
          </w:tcPr>
          <w:p>
            <w:pPr>
              <w:pStyle w:val="Normal"/>
              <w:widowControl w:val="false"/>
              <w:spacing w:lineRule="auto" w:line="312" w:before="0" w:after="3"/>
              <w:rPr>
                <w:sz w:val="16"/>
                <w:szCs w:val="16"/>
              </w:rPr>
            </w:pPr>
            <w:r>
              <w:rPr>
                <w:sz w:val="16"/>
                <w:szCs w:val="16"/>
              </w:rPr>
              <w:t>8,00 €/trim</w:t>
            </w:r>
          </w:p>
        </w:tc>
      </w:tr>
      <w:tr>
        <w:trPr>
          <w:trHeight w:val="284" w:hRule="atLeast"/>
        </w:trPr>
        <w:tc>
          <w:tcPr>
            <w:tcW w:w="4441" w:type="dxa"/>
            <w:tcBorders/>
            <w:tcMar>
              <w:left w:w="0" w:type="dxa"/>
              <w:right w:w="0" w:type="dxa"/>
            </w:tcMar>
          </w:tcPr>
          <w:p>
            <w:pPr>
              <w:pStyle w:val="Normal"/>
              <w:widowControl w:val="false"/>
              <w:spacing w:lineRule="auto" w:line="312" w:before="0" w:after="3"/>
              <w:rPr>
                <w:sz w:val="16"/>
                <w:szCs w:val="16"/>
              </w:rPr>
            </w:pPr>
            <w:r>
              <w:rPr>
                <w:sz w:val="16"/>
                <w:szCs w:val="16"/>
              </w:rPr>
              <w:t>40 mm</w:t>
            </w:r>
          </w:p>
        </w:tc>
        <w:tc>
          <w:tcPr>
            <w:tcW w:w="3215" w:type="dxa"/>
            <w:gridSpan w:val="3"/>
            <w:tcBorders/>
            <w:tcMar>
              <w:left w:w="0" w:type="dxa"/>
              <w:right w:w="0" w:type="dxa"/>
            </w:tcMar>
          </w:tcPr>
          <w:p>
            <w:pPr>
              <w:pStyle w:val="Normal"/>
              <w:widowControl w:val="false"/>
              <w:spacing w:lineRule="auto" w:line="312" w:before="0" w:after="3"/>
              <w:rPr>
                <w:sz w:val="16"/>
                <w:szCs w:val="16"/>
              </w:rPr>
            </w:pPr>
            <w:r>
              <w:rPr>
                <w:sz w:val="16"/>
                <w:szCs w:val="16"/>
              </w:rPr>
              <w:t>9,00 €/trim.</w:t>
            </w:r>
          </w:p>
        </w:tc>
      </w:tr>
      <w:tr>
        <w:trPr>
          <w:trHeight w:val="284" w:hRule="atLeast"/>
        </w:trPr>
        <w:tc>
          <w:tcPr>
            <w:tcW w:w="4441" w:type="dxa"/>
            <w:tcBorders/>
            <w:tcMar>
              <w:left w:w="0" w:type="dxa"/>
              <w:right w:w="0" w:type="dxa"/>
            </w:tcMar>
          </w:tcPr>
          <w:p>
            <w:pPr>
              <w:pStyle w:val="Normal"/>
              <w:widowControl w:val="false"/>
              <w:spacing w:before="0" w:after="3"/>
              <w:rPr>
                <w:sz w:val="16"/>
                <w:szCs w:val="16"/>
              </w:rPr>
            </w:pPr>
            <w:r>
              <w:rPr>
                <w:sz w:val="16"/>
                <w:szCs w:val="16"/>
                <w:u w:val="single"/>
              </w:rPr>
              <w:t>&gt;</w:t>
            </w:r>
            <w:r>
              <w:rPr>
                <w:sz w:val="16"/>
                <w:szCs w:val="16"/>
              </w:rPr>
              <w:t>50 mm</w:t>
            </w:r>
          </w:p>
        </w:tc>
        <w:tc>
          <w:tcPr>
            <w:tcW w:w="3215" w:type="dxa"/>
            <w:gridSpan w:val="3"/>
            <w:tcBorders/>
            <w:tcMar>
              <w:left w:w="0" w:type="dxa"/>
              <w:right w:w="0" w:type="dxa"/>
            </w:tcMar>
          </w:tcPr>
          <w:p>
            <w:pPr>
              <w:pStyle w:val="Normal"/>
              <w:widowControl w:val="false"/>
              <w:spacing w:lineRule="auto" w:line="312" w:before="0" w:after="3"/>
              <w:rPr>
                <w:sz w:val="16"/>
                <w:szCs w:val="16"/>
              </w:rPr>
            </w:pPr>
            <w:r>
              <w:rPr>
                <w:sz w:val="16"/>
                <w:szCs w:val="16"/>
              </w:rPr>
              <w:t>11,00 €/trim</w:t>
            </w:r>
          </w:p>
        </w:tc>
      </w:tr>
      <w:tr>
        <w:trPr>
          <w:trHeight w:val="284" w:hRule="atLeast"/>
        </w:trPr>
        <w:tc>
          <w:tcPr>
            <w:tcW w:w="4441" w:type="dxa"/>
            <w:tcBorders/>
            <w:tcMar>
              <w:left w:w="0" w:type="dxa"/>
              <w:right w:w="0" w:type="dxa"/>
            </w:tcMar>
          </w:tcPr>
          <w:p>
            <w:pPr>
              <w:pStyle w:val="Normal"/>
              <w:widowControl w:val="false"/>
              <w:spacing w:before="0" w:after="3"/>
              <w:rPr>
                <w:sz w:val="16"/>
                <w:szCs w:val="16"/>
                <w:u w:val="single"/>
              </w:rPr>
            </w:pPr>
            <w:r>
              <w:rPr>
                <w:sz w:val="16"/>
                <w:szCs w:val="16"/>
              </w:rPr>
              <w:t>Lloguer Comptadors</w:t>
            </w:r>
          </w:p>
        </w:tc>
        <w:tc>
          <w:tcPr>
            <w:tcW w:w="3215" w:type="dxa"/>
            <w:gridSpan w:val="3"/>
            <w:tcBorders/>
            <w:tcMar>
              <w:left w:w="0" w:type="dxa"/>
              <w:right w:w="0" w:type="dxa"/>
            </w:tcMar>
          </w:tcPr>
          <w:p>
            <w:pPr>
              <w:pStyle w:val="Normal"/>
              <w:widowControl w:val="false"/>
              <w:spacing w:lineRule="auto" w:line="312" w:before="0" w:after="3"/>
              <w:rPr>
                <w:sz w:val="16"/>
                <w:szCs w:val="16"/>
              </w:rPr>
            </w:pPr>
            <w:r>
              <w:rPr>
                <w:sz w:val="16"/>
                <w:szCs w:val="16"/>
              </w:rPr>
            </w:r>
          </w:p>
        </w:tc>
      </w:tr>
      <w:tr>
        <w:trPr>
          <w:trHeight w:val="284" w:hRule="atLeast"/>
        </w:trPr>
        <w:tc>
          <w:tcPr>
            <w:tcW w:w="4441" w:type="dxa"/>
            <w:tcBorders/>
            <w:tcMar>
              <w:left w:w="0" w:type="dxa"/>
              <w:right w:w="0" w:type="dxa"/>
            </w:tcMar>
          </w:tcPr>
          <w:p>
            <w:pPr>
              <w:pStyle w:val="Normal"/>
              <w:widowControl w:val="false"/>
              <w:spacing w:before="0" w:after="3"/>
              <w:rPr>
                <w:sz w:val="16"/>
                <w:szCs w:val="16"/>
                <w:u w:val="single"/>
              </w:rPr>
            </w:pPr>
            <w:r>
              <w:rPr>
                <w:rFonts w:cs="Calibri" w:ascii="Calibri" w:hAnsi="Calibri"/>
                <w:sz w:val="16"/>
                <w:szCs w:val="16"/>
              </w:rPr>
              <w:t>≤</w:t>
            </w:r>
            <w:r>
              <w:rPr>
                <w:sz w:val="16"/>
                <w:szCs w:val="16"/>
              </w:rPr>
              <w:t>15 mm</w:t>
            </w:r>
          </w:p>
        </w:tc>
        <w:tc>
          <w:tcPr>
            <w:tcW w:w="3215" w:type="dxa"/>
            <w:gridSpan w:val="3"/>
            <w:tcBorders/>
            <w:tcMar>
              <w:left w:w="0" w:type="dxa"/>
              <w:right w:w="0" w:type="dxa"/>
            </w:tcMar>
          </w:tcPr>
          <w:p>
            <w:pPr>
              <w:pStyle w:val="Normal"/>
              <w:widowControl w:val="false"/>
              <w:spacing w:lineRule="auto" w:line="312" w:before="0" w:after="3"/>
              <w:rPr>
                <w:sz w:val="16"/>
                <w:szCs w:val="16"/>
              </w:rPr>
            </w:pPr>
            <w:r>
              <w:rPr>
                <w:sz w:val="16"/>
                <w:szCs w:val="16"/>
              </w:rPr>
              <w:t>4,00 €/trim</w:t>
            </w:r>
          </w:p>
        </w:tc>
      </w:tr>
      <w:tr>
        <w:trPr>
          <w:trHeight w:val="284" w:hRule="atLeast"/>
        </w:trPr>
        <w:tc>
          <w:tcPr>
            <w:tcW w:w="7656" w:type="dxa"/>
            <w:gridSpan w:val="4"/>
            <w:tcBorders/>
            <w:tcMar>
              <w:left w:w="0" w:type="dxa"/>
              <w:right w:w="0" w:type="dxa"/>
            </w:tcMar>
          </w:tcPr>
          <w:p>
            <w:pPr>
              <w:pStyle w:val="Normal"/>
              <w:widowControl w:val="false"/>
              <w:spacing w:lineRule="auto" w:line="312" w:before="0" w:after="3"/>
              <w:rPr>
                <w:sz w:val="16"/>
                <w:szCs w:val="16"/>
              </w:rPr>
            </w:pPr>
            <w:r>
              <w:rPr>
                <w:sz w:val="16"/>
                <w:szCs w:val="16"/>
              </w:rPr>
            </w:r>
          </w:p>
        </w:tc>
      </w:tr>
    </w:tbl>
    <w:p>
      <w:pPr>
        <w:pStyle w:val="ListParagraph"/>
        <w:ind w:left="720" w:right="-90" w:hanging="0"/>
        <w:rPr>
          <w:i/>
          <w:i/>
          <w:color w:val="auto"/>
          <w:sz w:val="18"/>
          <w:szCs w:val="18"/>
          <w:shd w:fill="FAFAFA" w:val="clear"/>
        </w:rPr>
      </w:pPr>
      <w:r>
        <w:rPr>
          <w:i/>
          <w:color w:val="auto"/>
          <w:sz w:val="18"/>
          <w:szCs w:val="18"/>
        </w:rPr>
        <w:t>(*) Els</w:t>
      </w:r>
      <w:r>
        <w:rPr>
          <w:i/>
          <w:color w:val="000000"/>
          <w:sz w:val="18"/>
          <w:szCs w:val="18"/>
          <w:shd w:fill="FAFAFA" w:val="clear"/>
        </w:rPr>
        <w:t xml:space="preserve"> trams de consum que es mostren es refereixen a un període de 90 dies. La facturació trimestral s’efectua pel període real de lectures i els límits dels blocs s’establiran proporcionalment a aquest període de lectures.</w:t>
      </w:r>
    </w:p>
    <w:p>
      <w:pPr>
        <w:pStyle w:val="ListParagraph"/>
        <w:ind w:left="720" w:right="89" w:hanging="0"/>
        <w:rPr>
          <w:sz w:val="22"/>
          <w:szCs w:val="22"/>
        </w:rPr>
      </w:pPr>
      <w:r>
        <w:rPr>
          <w:sz w:val="22"/>
          <w:szCs w:val="22"/>
        </w:rPr>
      </w:r>
    </w:p>
    <w:p>
      <w:pPr>
        <w:pStyle w:val="ListParagraph"/>
        <w:numPr>
          <w:ilvl w:val="0"/>
          <w:numId w:val="12"/>
        </w:numPr>
        <w:ind w:left="720" w:right="89" w:hanging="360"/>
        <w:rPr>
          <w:b/>
          <w:b/>
          <w:bCs/>
          <w:sz w:val="28"/>
          <w:szCs w:val="28"/>
          <w:u w:val="single"/>
        </w:rPr>
      </w:pPr>
      <w:r>
        <w:rPr>
          <w:b/>
          <w:bCs/>
          <w:sz w:val="28"/>
          <w:szCs w:val="28"/>
          <w:u w:val="single"/>
        </w:rPr>
        <w:t>FIGARÓ-MONTMANY</w:t>
      </w:r>
    </w:p>
    <w:p>
      <w:pPr>
        <w:pStyle w:val="ListParagraph"/>
        <w:ind w:left="720" w:right="89" w:hanging="0"/>
        <w:rPr>
          <w:b/>
          <w:b/>
          <w:bCs/>
          <w:sz w:val="28"/>
          <w:szCs w:val="28"/>
          <w:u w:val="single"/>
        </w:rPr>
      </w:pPr>
      <w:r>
        <w:rPr>
          <w:b/>
          <w:bCs/>
          <w:sz w:val="28"/>
          <w:szCs w:val="28"/>
          <w:u w:val="single"/>
        </w:rPr>
      </w:r>
    </w:p>
    <w:p>
      <w:pPr>
        <w:pStyle w:val="Normal"/>
        <w:ind w:left="10" w:right="89" w:hanging="10"/>
        <w:rPr>
          <w:b/>
          <w:b/>
          <w:bCs/>
          <w:sz w:val="22"/>
          <w:szCs w:val="22"/>
          <w:u w:val="single"/>
        </w:rPr>
      </w:pPr>
      <w:r>
        <w:rPr>
          <w:b/>
          <w:bCs/>
          <w:sz w:val="22"/>
          <w:szCs w:val="22"/>
          <w:u w:val="single"/>
        </w:rPr>
      </w:r>
    </w:p>
    <w:p>
      <w:pPr>
        <w:pStyle w:val="Normal"/>
        <w:widowControl w:val="false"/>
        <w:spacing w:lineRule="auto" w:line="360"/>
        <w:ind w:left="10" w:firstLine="698"/>
        <w:rPr>
          <w:b/>
          <w:b/>
          <w:sz w:val="22"/>
          <w:szCs w:val="22"/>
          <w:u w:val="single"/>
        </w:rPr>
      </w:pPr>
      <w:r>
        <w:rPr>
          <w:b/>
          <w:sz w:val="22"/>
          <w:szCs w:val="22"/>
          <w:u w:val="single"/>
        </w:rPr>
        <w:t>Quota fixa del servei:</w:t>
      </w:r>
    </w:p>
    <w:p>
      <w:pPr>
        <w:pStyle w:val="Normal"/>
        <w:widowControl w:val="false"/>
        <w:spacing w:lineRule="auto" w:line="360" w:before="120" w:after="3"/>
        <w:ind w:left="708" w:hanging="10"/>
        <w:rPr>
          <w:sz w:val="18"/>
          <w:szCs w:val="18"/>
        </w:rPr>
      </w:pPr>
      <w:r>
        <w:rPr>
          <w:sz w:val="18"/>
          <w:szCs w:val="18"/>
        </w:rPr>
        <w:tab/>
      </w:r>
    </w:p>
    <w:tbl>
      <w:tblPr>
        <w:tblW w:w="6440"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4079"/>
        <w:gridCol w:w="2360"/>
      </w:tblGrid>
      <w:tr>
        <w:trPr>
          <w:trHeight w:val="300" w:hRule="atLeast"/>
        </w:trPr>
        <w:tc>
          <w:tcPr>
            <w:tcW w:w="4079" w:type="dxa"/>
            <w:tcBorders/>
            <w:vAlign w:val="center"/>
          </w:tcPr>
          <w:p>
            <w:pPr>
              <w:pStyle w:val="Normal"/>
              <w:widowControl w:val="false"/>
              <w:spacing w:lineRule="auto" w:line="240" w:before="0" w:after="0"/>
              <w:ind w:left="0" w:hanging="0"/>
              <w:jc w:val="left"/>
              <w:rPr>
                <w:rFonts w:eastAsia="Times New Roman"/>
                <w:color w:val="auto"/>
                <w:sz w:val="18"/>
                <w:szCs w:val="18"/>
                <w:vertAlign w:val="superscript"/>
                <w:lang w:eastAsia="ca-ES"/>
              </w:rPr>
            </w:pPr>
            <w:r>
              <w:rPr>
                <w:rFonts w:eastAsia="Times New Roman"/>
                <w:color w:val="auto"/>
                <w:sz w:val="18"/>
                <w:szCs w:val="18"/>
                <w:lang w:eastAsia="ca-ES"/>
              </w:rPr>
              <w:t>ÚS DOMÈSTIC Reduït</w:t>
            </w:r>
            <w:r>
              <w:rPr>
                <w:rFonts w:eastAsia="Times New Roman"/>
                <w:color w:val="auto"/>
                <w:sz w:val="18"/>
                <w:szCs w:val="18"/>
                <w:vertAlign w:val="superscript"/>
                <w:lang w:eastAsia="ca-ES"/>
              </w:rPr>
              <w:t>1</w:t>
            </w:r>
          </w:p>
        </w:tc>
        <w:tc>
          <w:tcPr>
            <w:tcW w:w="2360"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15,57 €/trimestre</w:t>
            </w:r>
          </w:p>
        </w:tc>
      </w:tr>
      <w:tr>
        <w:trPr>
          <w:trHeight w:val="300" w:hRule="atLeast"/>
        </w:trPr>
        <w:tc>
          <w:tcPr>
            <w:tcW w:w="407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DOMÈSTIC Reduït no resident</w:t>
            </w:r>
          </w:p>
        </w:tc>
        <w:tc>
          <w:tcPr>
            <w:tcW w:w="2360"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21,55 €/trimestre</w:t>
            </w:r>
          </w:p>
        </w:tc>
      </w:tr>
      <w:tr>
        <w:trPr>
          <w:trHeight w:val="300" w:hRule="atLeast"/>
        </w:trPr>
        <w:tc>
          <w:tcPr>
            <w:tcW w:w="4079" w:type="dxa"/>
            <w:tcBorders/>
            <w:vAlign w:val="center"/>
          </w:tcPr>
          <w:p>
            <w:pPr>
              <w:pStyle w:val="Normal"/>
              <w:widowControl w:val="false"/>
              <w:spacing w:lineRule="auto" w:line="240" w:before="0" w:after="0"/>
              <w:ind w:left="0" w:hanging="0"/>
              <w:jc w:val="left"/>
              <w:rPr>
                <w:rFonts w:eastAsia="Times New Roman"/>
                <w:color w:val="auto"/>
                <w:sz w:val="18"/>
                <w:szCs w:val="18"/>
                <w:vertAlign w:val="superscript"/>
                <w:lang w:eastAsia="ca-ES"/>
              </w:rPr>
            </w:pPr>
            <w:r>
              <w:rPr>
                <w:rFonts w:eastAsia="Times New Roman"/>
                <w:color w:val="auto"/>
                <w:sz w:val="18"/>
                <w:szCs w:val="18"/>
                <w:lang w:eastAsia="ca-ES"/>
              </w:rPr>
              <w:t>ÚS DOMÈSTIC Estès</w:t>
            </w:r>
            <w:r>
              <w:rPr>
                <w:rFonts w:eastAsia="Times New Roman"/>
                <w:color w:val="auto"/>
                <w:sz w:val="18"/>
                <w:szCs w:val="18"/>
                <w:vertAlign w:val="superscript"/>
                <w:lang w:eastAsia="ca-ES"/>
              </w:rPr>
              <w:t>1</w:t>
            </w:r>
          </w:p>
        </w:tc>
        <w:tc>
          <w:tcPr>
            <w:tcW w:w="2360"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21,55 €/trimestre</w:t>
            </w:r>
          </w:p>
        </w:tc>
      </w:tr>
      <w:tr>
        <w:trPr>
          <w:trHeight w:val="300" w:hRule="atLeast"/>
        </w:trPr>
        <w:tc>
          <w:tcPr>
            <w:tcW w:w="407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DOMÈSTIC Estès no resident</w:t>
            </w:r>
          </w:p>
        </w:tc>
        <w:tc>
          <w:tcPr>
            <w:tcW w:w="2360"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45,43 €/trimestre</w:t>
            </w:r>
          </w:p>
        </w:tc>
      </w:tr>
      <w:tr>
        <w:trPr>
          <w:trHeight w:val="300" w:hRule="atLeast"/>
        </w:trPr>
        <w:tc>
          <w:tcPr>
            <w:tcW w:w="407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COMERCIAL, INDUSTRIAL i OBRES</w:t>
            </w:r>
          </w:p>
        </w:tc>
        <w:tc>
          <w:tcPr>
            <w:tcW w:w="2360"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59,76 €/trimestre</w:t>
            </w:r>
          </w:p>
        </w:tc>
      </w:tr>
      <w:tr>
        <w:trPr>
          <w:trHeight w:val="300" w:hRule="atLeast"/>
        </w:trPr>
        <w:tc>
          <w:tcPr>
            <w:tcW w:w="407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RESIDÈNCIES Pl. PÚBLICA</w:t>
            </w:r>
          </w:p>
        </w:tc>
        <w:tc>
          <w:tcPr>
            <w:tcW w:w="2360"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11,97 €/trimestre</w:t>
            </w:r>
          </w:p>
        </w:tc>
      </w:tr>
      <w:tr>
        <w:trPr>
          <w:trHeight w:val="300" w:hRule="atLeast"/>
        </w:trPr>
        <w:tc>
          <w:tcPr>
            <w:tcW w:w="407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RESIDÈNCIES Pl. PARTICULAR</w:t>
            </w:r>
          </w:p>
        </w:tc>
        <w:tc>
          <w:tcPr>
            <w:tcW w:w="2360"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23,66 €/trimestre</w:t>
            </w:r>
          </w:p>
        </w:tc>
      </w:tr>
      <w:tr>
        <w:trPr>
          <w:trHeight w:val="300" w:hRule="atLeast"/>
        </w:trPr>
        <w:tc>
          <w:tcPr>
            <w:tcW w:w="407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HORTS MUNICIPALS</w:t>
            </w:r>
          </w:p>
        </w:tc>
        <w:tc>
          <w:tcPr>
            <w:tcW w:w="2360"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7,47 €/trimestre</w:t>
            </w:r>
          </w:p>
        </w:tc>
      </w:tr>
      <w:tr>
        <w:trPr>
          <w:trHeight w:val="300" w:hRule="atLeast"/>
        </w:trPr>
        <w:tc>
          <w:tcPr>
            <w:tcW w:w="4079" w:type="dxa"/>
            <w:tcBorders/>
            <w:vAlign w:val="center"/>
          </w:tcPr>
          <w:p>
            <w:pPr>
              <w:pStyle w:val="Normal"/>
              <w:widowControl w:val="false"/>
              <w:spacing w:lineRule="auto" w:line="240" w:before="0" w:after="0"/>
              <w:ind w:left="0" w:hanging="0"/>
              <w:jc w:val="left"/>
              <w:rPr>
                <w:rFonts w:eastAsia="Times New Roman"/>
                <w:color w:val="auto"/>
                <w:sz w:val="18"/>
                <w:szCs w:val="18"/>
                <w:vertAlign w:val="superscript"/>
                <w:lang w:eastAsia="ca-ES"/>
              </w:rPr>
            </w:pPr>
            <w:r>
              <w:rPr>
                <w:rFonts w:eastAsia="Times New Roman"/>
                <w:color w:val="auto"/>
                <w:sz w:val="18"/>
                <w:szCs w:val="18"/>
                <w:lang w:eastAsia="ca-ES"/>
              </w:rPr>
              <w:t>ÚS AGRÍCOLA</w:t>
            </w:r>
            <w:r>
              <w:rPr>
                <w:rFonts w:eastAsia="Times New Roman"/>
                <w:color w:val="auto"/>
                <w:sz w:val="18"/>
                <w:szCs w:val="18"/>
                <w:vertAlign w:val="superscript"/>
                <w:lang w:eastAsia="ca-ES"/>
              </w:rPr>
              <w:t>2</w:t>
            </w:r>
          </w:p>
        </w:tc>
        <w:tc>
          <w:tcPr>
            <w:tcW w:w="2360"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22,41 €/trimestre</w:t>
            </w:r>
          </w:p>
        </w:tc>
      </w:tr>
      <w:tr>
        <w:trPr>
          <w:trHeight w:val="300" w:hRule="atLeast"/>
        </w:trPr>
        <w:tc>
          <w:tcPr>
            <w:tcW w:w="407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MUNICIPAL</w:t>
            </w:r>
          </w:p>
        </w:tc>
        <w:tc>
          <w:tcPr>
            <w:tcW w:w="2360"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19,05 €/trimestre</w:t>
            </w:r>
          </w:p>
        </w:tc>
      </w:tr>
      <w:tr>
        <w:trPr>
          <w:trHeight w:val="255" w:hRule="atLeast"/>
        </w:trPr>
        <w:tc>
          <w:tcPr>
            <w:tcW w:w="407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ALTA</w:t>
            </w:r>
          </w:p>
        </w:tc>
        <w:tc>
          <w:tcPr>
            <w:tcW w:w="2360"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2.300 €/trimestre</w:t>
            </w:r>
          </w:p>
        </w:tc>
      </w:tr>
      <w:tr>
        <w:trPr>
          <w:trHeight w:val="255" w:hRule="atLeast"/>
        </w:trPr>
        <w:tc>
          <w:tcPr>
            <w:tcW w:w="407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r>
          </w:p>
        </w:tc>
        <w:tc>
          <w:tcPr>
            <w:tcW w:w="2360"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r>
          </w:p>
        </w:tc>
      </w:tr>
    </w:tbl>
    <w:p>
      <w:pPr>
        <w:pStyle w:val="Normal"/>
        <w:widowControl w:val="false"/>
        <w:spacing w:lineRule="auto" w:line="360"/>
        <w:ind w:left="708" w:hanging="0"/>
        <w:rPr>
          <w:sz w:val="18"/>
          <w:szCs w:val="18"/>
        </w:rPr>
      </w:pPr>
      <w:r>
        <w:rPr>
          <w:sz w:val="18"/>
          <w:szCs w:val="18"/>
          <w:vertAlign w:val="superscript"/>
        </w:rPr>
        <w:t>1</w:t>
      </w:r>
      <w:r>
        <w:rPr>
          <w:sz w:val="18"/>
          <w:szCs w:val="18"/>
        </w:rPr>
        <w:t xml:space="preserve"> Només si podran acollir si el titular del contracte del servei d’aigua està empadronat a l’adreça del subministrament. </w:t>
      </w:r>
    </w:p>
    <w:p>
      <w:pPr>
        <w:pStyle w:val="Normal"/>
        <w:widowControl w:val="false"/>
        <w:spacing w:lineRule="auto" w:line="360"/>
        <w:rPr>
          <w:sz w:val="18"/>
          <w:szCs w:val="18"/>
        </w:rPr>
      </w:pPr>
      <w:r>
        <w:rPr>
          <w:sz w:val="18"/>
          <w:szCs w:val="18"/>
        </w:rPr>
      </w:r>
    </w:p>
    <w:p>
      <w:pPr>
        <w:pStyle w:val="Normal"/>
        <w:widowControl w:val="false"/>
        <w:spacing w:lineRule="auto" w:line="360"/>
        <w:ind w:left="708" w:hanging="0"/>
        <w:rPr>
          <w:sz w:val="18"/>
          <w:szCs w:val="18"/>
        </w:rPr>
      </w:pPr>
      <w:r>
        <w:rPr>
          <w:sz w:val="18"/>
          <w:szCs w:val="18"/>
          <w:vertAlign w:val="superscript"/>
        </w:rPr>
        <w:t>2</w:t>
      </w:r>
      <w:r>
        <w:rPr>
          <w:sz w:val="18"/>
          <w:szCs w:val="18"/>
        </w:rPr>
        <w:t xml:space="preserve"> El subministrament d’aigua per usos agrícola, requeriran d’un subministrament per aquest ús en exclusivitat. La connexió serà completament independent de les destinades a qualsevol altre finalitat i no es podrà efectuar cap tipus de derivació cap a un altre ús. La finca haurà d’estar preparada pel cultiu agrícola. Completament neta de males herbes i atesa. Únicament seran beneficiaries d’aquests usos les finques on s’acreditin drets sobre les infraestructures de reg històriques (“reg antic”) i tindrà caràcter substitutiu de la infraestructura original. Aquestes condicions poden ser revisades en qualsevol moment per personal de GIACSA o de l’Ajuntament de Figaró-Montmany, essent el seu incompliment motiu de suspensió immediata del subministrament.  </w:t>
      </w:r>
    </w:p>
    <w:p>
      <w:pPr>
        <w:pStyle w:val="Normal"/>
        <w:widowControl w:val="false"/>
        <w:spacing w:lineRule="auto" w:line="360"/>
        <w:rPr>
          <w:sz w:val="18"/>
          <w:szCs w:val="18"/>
        </w:rPr>
      </w:pPr>
      <w:r>
        <w:rPr>
          <w:sz w:val="18"/>
          <w:szCs w:val="18"/>
        </w:rPr>
      </w:r>
    </w:p>
    <w:p>
      <w:pPr>
        <w:pStyle w:val="Cuerpodetextoconsangra"/>
        <w:tabs>
          <w:tab w:val="clear" w:pos="708"/>
          <w:tab w:val="left" w:pos="0" w:leader="none"/>
        </w:tabs>
        <w:spacing w:lineRule="auto" w:line="288" w:before="0" w:after="0"/>
        <w:ind w:left="0" w:hanging="10"/>
        <w:rPr>
          <w:i/>
          <w:i/>
          <w:iCs/>
          <w:spacing w:val="-2"/>
          <w:sz w:val="18"/>
          <w:szCs w:val="18"/>
        </w:rPr>
      </w:pPr>
      <w:r>
        <w:rPr>
          <w:i/>
          <w:iCs/>
          <w:spacing w:val="-2"/>
          <w:sz w:val="18"/>
          <w:szCs w:val="18"/>
        </w:rPr>
        <w:tab/>
        <w:tab/>
        <w:t>La quota domèstic reduït equival al tipus A, B i C i el tipus estès equival al tipus D i E</w:t>
      </w:r>
    </w:p>
    <w:p>
      <w:pPr>
        <w:pStyle w:val="Cuerpodetextoconsangra"/>
        <w:tabs>
          <w:tab w:val="clear" w:pos="708"/>
          <w:tab w:val="left" w:pos="0" w:leader="none"/>
        </w:tabs>
        <w:spacing w:lineRule="auto" w:line="288" w:before="0" w:after="0"/>
        <w:ind w:left="708" w:hanging="10"/>
        <w:rPr>
          <w:i/>
          <w:i/>
          <w:iCs/>
          <w:spacing w:val="-2"/>
          <w:sz w:val="18"/>
          <w:szCs w:val="18"/>
        </w:rPr>
      </w:pPr>
      <w:r>
        <w:rPr>
          <w:i/>
          <w:iCs/>
          <w:spacing w:val="-2"/>
          <w:sz w:val="18"/>
          <w:szCs w:val="18"/>
        </w:rPr>
        <w:tab/>
        <w:t>Els tipus A, B, C, D i E es refereixen al cabal instantani instal·lat en l’habitatge, d’acord amb el següent detall:</w:t>
      </w:r>
    </w:p>
    <w:p>
      <w:pPr>
        <w:pStyle w:val="Cuerpodetextoconsangra"/>
        <w:tabs>
          <w:tab w:val="clear" w:pos="708"/>
          <w:tab w:val="left" w:pos="0" w:leader="none"/>
        </w:tabs>
        <w:spacing w:lineRule="auto" w:line="120" w:before="0" w:after="0"/>
        <w:ind w:left="0" w:hanging="10"/>
        <w:rPr>
          <w:i/>
          <w:i/>
          <w:iCs/>
          <w:spacing w:val="-2"/>
          <w:sz w:val="20"/>
        </w:rPr>
      </w:pPr>
      <w:r>
        <w:rPr>
          <w:i/>
          <w:iCs/>
          <w:spacing w:val="-2"/>
          <w:sz w:val="20"/>
        </w:rPr>
      </w:r>
    </w:p>
    <w:p>
      <w:pPr>
        <w:pStyle w:val="Cuerpodetextoconsangra"/>
        <w:tabs>
          <w:tab w:val="clear" w:pos="708"/>
          <w:tab w:val="left" w:pos="0" w:leader="none"/>
        </w:tabs>
        <w:spacing w:lineRule="auto" w:line="288" w:before="0" w:after="0"/>
        <w:ind w:left="0" w:hanging="10"/>
        <w:rPr>
          <w:i/>
          <w:i/>
          <w:iCs/>
          <w:spacing w:val="-2"/>
          <w:sz w:val="18"/>
          <w:szCs w:val="18"/>
        </w:rPr>
      </w:pPr>
      <w:r>
        <w:rPr>
          <w:i/>
          <w:iCs/>
          <w:spacing w:val="-2"/>
          <w:sz w:val="20"/>
        </w:rPr>
        <w:tab/>
        <w:tab/>
      </w:r>
      <w:r>
        <w:rPr>
          <w:i/>
          <w:iCs/>
          <w:spacing w:val="-2"/>
          <w:sz w:val="18"/>
          <w:szCs w:val="18"/>
        </w:rPr>
        <w:t>Inferior a 0,60 l./seg. A</w:t>
      </w:r>
    </w:p>
    <w:p>
      <w:pPr>
        <w:pStyle w:val="Cuerpodetextoconsangra"/>
        <w:tabs>
          <w:tab w:val="clear" w:pos="708"/>
          <w:tab w:val="left" w:pos="0" w:leader="none"/>
        </w:tabs>
        <w:spacing w:lineRule="auto" w:line="288" w:before="0" w:after="0"/>
        <w:ind w:left="0" w:hanging="10"/>
        <w:rPr>
          <w:i/>
          <w:i/>
          <w:iCs/>
          <w:spacing w:val="-2"/>
          <w:sz w:val="18"/>
          <w:szCs w:val="18"/>
        </w:rPr>
      </w:pPr>
      <w:r>
        <w:rPr>
          <w:i/>
          <w:iCs/>
          <w:spacing w:val="-2"/>
          <w:sz w:val="18"/>
          <w:szCs w:val="18"/>
        </w:rPr>
        <w:tab/>
        <w:tab/>
        <w:t>De 0,60 a 0,99 l./seg. B</w:t>
      </w:r>
    </w:p>
    <w:p>
      <w:pPr>
        <w:pStyle w:val="Cuerpodetextoconsangra"/>
        <w:tabs>
          <w:tab w:val="clear" w:pos="708"/>
          <w:tab w:val="left" w:pos="0" w:leader="none"/>
        </w:tabs>
        <w:spacing w:lineRule="auto" w:line="288" w:before="0" w:after="0"/>
        <w:ind w:left="0" w:hanging="10"/>
        <w:rPr>
          <w:i/>
          <w:i/>
          <w:iCs/>
          <w:spacing w:val="-2"/>
          <w:sz w:val="18"/>
          <w:szCs w:val="18"/>
        </w:rPr>
      </w:pPr>
      <w:r>
        <w:rPr>
          <w:i/>
          <w:iCs/>
          <w:spacing w:val="-2"/>
          <w:sz w:val="18"/>
          <w:szCs w:val="18"/>
        </w:rPr>
        <w:tab/>
        <w:tab/>
        <w:t>De 1,00 a 1,49 l./seg. C</w:t>
      </w:r>
    </w:p>
    <w:p>
      <w:pPr>
        <w:pStyle w:val="Cuerpodetextoconsangra"/>
        <w:tabs>
          <w:tab w:val="clear" w:pos="708"/>
          <w:tab w:val="left" w:pos="0" w:leader="none"/>
        </w:tabs>
        <w:spacing w:lineRule="auto" w:line="288" w:before="0" w:after="0"/>
        <w:ind w:left="0" w:hanging="10"/>
        <w:rPr>
          <w:i/>
          <w:i/>
          <w:iCs/>
          <w:spacing w:val="-2"/>
          <w:sz w:val="18"/>
          <w:szCs w:val="18"/>
        </w:rPr>
      </w:pPr>
      <w:r>
        <w:rPr>
          <w:i/>
          <w:iCs/>
          <w:spacing w:val="-2"/>
          <w:sz w:val="18"/>
          <w:szCs w:val="18"/>
        </w:rPr>
        <w:tab/>
        <w:tab/>
        <w:t>De 1,50 a 1,99 l./seg. D</w:t>
      </w:r>
    </w:p>
    <w:p>
      <w:pPr>
        <w:pStyle w:val="Cuerpodetextoconsangra"/>
        <w:tabs>
          <w:tab w:val="clear" w:pos="708"/>
          <w:tab w:val="left" w:pos="0" w:leader="none"/>
        </w:tabs>
        <w:spacing w:lineRule="auto" w:line="288" w:before="0" w:after="0"/>
        <w:ind w:left="0" w:hanging="10"/>
        <w:rPr>
          <w:i/>
          <w:i/>
          <w:iCs/>
          <w:spacing w:val="-2"/>
          <w:sz w:val="18"/>
          <w:szCs w:val="18"/>
        </w:rPr>
      </w:pPr>
      <w:r>
        <w:rPr>
          <w:i/>
          <w:iCs/>
          <w:spacing w:val="-2"/>
          <w:sz w:val="18"/>
          <w:szCs w:val="18"/>
        </w:rPr>
        <w:tab/>
        <w:tab/>
        <w:t>De 2,00 a 3,00 l./seg. E</w:t>
      </w:r>
    </w:p>
    <w:p>
      <w:pPr>
        <w:pStyle w:val="Normal"/>
        <w:widowControl w:val="false"/>
        <w:spacing w:lineRule="auto" w:line="360"/>
        <w:rPr>
          <w:sz w:val="18"/>
          <w:szCs w:val="18"/>
        </w:rPr>
      </w:pPr>
      <w:r>
        <w:rPr>
          <w:sz w:val="18"/>
          <w:szCs w:val="18"/>
        </w:rPr>
      </w:r>
    </w:p>
    <w:p>
      <w:pPr>
        <w:pStyle w:val="Normal"/>
        <w:widowControl w:val="false"/>
        <w:spacing w:lineRule="auto" w:line="276"/>
        <w:rPr>
          <w:b/>
          <w:b/>
          <w:sz w:val="18"/>
          <w:szCs w:val="18"/>
        </w:rPr>
      </w:pPr>
      <w:r>
        <w:rPr>
          <w:b/>
          <w:sz w:val="18"/>
          <w:szCs w:val="18"/>
        </w:rPr>
        <w:tab/>
        <w:tab/>
        <w:t xml:space="preserve">Conservacions de Comptadors i Cànon Proteccions Contra Incendis </w:t>
      </w:r>
    </w:p>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rPr>
      </w:pPr>
      <w:r>
        <w:rPr>
          <w:b/>
          <w:sz w:val="18"/>
          <w:szCs w:val="18"/>
        </w:rPr>
        <w:tab/>
        <w:tab/>
      </w:r>
    </w:p>
    <w:tbl>
      <w:tblPr>
        <w:tblStyle w:val="Tablaconcuadrcula"/>
        <w:tblW w:w="5953" w:type="dxa"/>
        <w:jc w:val="left"/>
        <w:tblInd w:w="954" w:type="dxa"/>
        <w:tblLayout w:type="fixed"/>
        <w:tblCellMar>
          <w:top w:w="0" w:type="dxa"/>
          <w:left w:w="108" w:type="dxa"/>
          <w:bottom w:w="0" w:type="dxa"/>
          <w:right w:w="108" w:type="dxa"/>
        </w:tblCellMar>
        <w:tblLook w:firstRow="1" w:noVBand="1" w:lastRow="0" w:firstColumn="1" w:lastColumn="0" w:noHBand="0" w:val="04a0"/>
      </w:tblPr>
      <w:tblGrid>
        <w:gridCol w:w="3690"/>
        <w:gridCol w:w="2262"/>
      </w:tblGrid>
      <w:tr>
        <w:trPr/>
        <w:tc>
          <w:tcPr>
            <w:tcW w:w="3690" w:type="dxa"/>
            <w:tcBorders>
              <w:top w:val="nil"/>
              <w:left w:val="nil"/>
              <w:bottom w:val="nil"/>
              <w:right w:val="nil"/>
            </w:tcBorders>
          </w:tcPr>
          <w:p>
            <w:pPr>
              <w:pStyle w:val="Normal"/>
              <w:widowControl w:val="false"/>
              <w:spacing w:lineRule="auto" w:line="276" w:before="0" w:after="3"/>
              <w:ind w:left="0" w:hanging="0"/>
              <w:rPr>
                <w:bCs/>
                <w:sz w:val="20"/>
                <w:szCs w:val="20"/>
              </w:rPr>
            </w:pPr>
            <w:r>
              <w:rPr>
                <w:rFonts w:eastAsia=""/>
                <w:bCs/>
                <w:kern w:val="0"/>
                <w:sz w:val="20"/>
                <w:szCs w:val="20"/>
                <w:lang w:val="ca-ES" w:bidi="ar-SA"/>
              </w:rPr>
              <w:t xml:space="preserve">Proteccions contra incendis </w:t>
            </w:r>
          </w:p>
        </w:tc>
        <w:tc>
          <w:tcPr>
            <w:tcW w:w="2262" w:type="dxa"/>
            <w:tcBorders>
              <w:top w:val="nil"/>
              <w:left w:val="nil"/>
              <w:bottom w:val="nil"/>
              <w:right w:val="nil"/>
            </w:tcBorders>
          </w:tcPr>
          <w:p>
            <w:pPr>
              <w:pStyle w:val="Normal"/>
              <w:widowControl w:val="false"/>
              <w:spacing w:lineRule="auto" w:line="276" w:before="0" w:after="3"/>
              <w:ind w:left="0" w:hanging="0"/>
              <w:rPr>
                <w:bCs/>
                <w:sz w:val="20"/>
                <w:szCs w:val="20"/>
              </w:rPr>
            </w:pPr>
            <w:r>
              <w:rPr>
                <w:rFonts w:eastAsia=""/>
                <w:bCs/>
                <w:kern w:val="0"/>
                <w:sz w:val="20"/>
                <w:szCs w:val="20"/>
                <w:lang w:val="ca-ES" w:bidi="ar-SA"/>
              </w:rPr>
              <w:t>65,00€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Comptadors 13 -15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3,20 €/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20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3,75 €/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25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8,79 €/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30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10,02 €/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40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12,54 €/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 xml:space="preserve">Comptador </w:t>
            </w:r>
            <w:r>
              <w:rPr>
                <w:rFonts w:eastAsia=""/>
                <w:kern w:val="0"/>
                <w:sz w:val="20"/>
                <w:szCs w:val="20"/>
                <w:u w:val="single"/>
                <w:lang w:val="ca-ES" w:bidi="ar-SA"/>
              </w:rPr>
              <w:t>&lt;</w:t>
            </w:r>
            <w:r>
              <w:rPr>
                <w:rFonts w:eastAsia=""/>
                <w:kern w:val="0"/>
                <w:sz w:val="20"/>
                <w:szCs w:val="20"/>
                <w:lang w:val="ca-ES" w:bidi="ar-SA"/>
              </w:rPr>
              <w:t xml:space="preserve"> 50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50,13 €/ trimestre</w:t>
            </w:r>
          </w:p>
        </w:tc>
      </w:tr>
    </w:tbl>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rPr>
      </w:pPr>
      <w:r>
        <w:rPr>
          <w:b/>
          <w:sz w:val="18"/>
          <w:szCs w:val="18"/>
        </w:rPr>
        <w:tab/>
        <w:tab/>
        <w:t>Lloguer de Comptador</w:t>
      </w:r>
    </w:p>
    <w:p>
      <w:pPr>
        <w:pStyle w:val="Normal"/>
        <w:widowControl w:val="false"/>
        <w:spacing w:lineRule="auto" w:line="276"/>
        <w:rPr>
          <w:b/>
          <w:b/>
          <w:sz w:val="18"/>
          <w:szCs w:val="18"/>
        </w:rPr>
      </w:pPr>
      <w:r>
        <w:rPr>
          <w:b/>
          <w:sz w:val="18"/>
          <w:szCs w:val="18"/>
        </w:rPr>
        <w:tab/>
        <w:tab/>
      </w:r>
    </w:p>
    <w:p>
      <w:pPr>
        <w:pStyle w:val="Normal"/>
        <w:widowControl w:val="false"/>
        <w:spacing w:lineRule="auto" w:line="276"/>
        <w:rPr>
          <w:b/>
          <w:b/>
          <w:sz w:val="18"/>
          <w:szCs w:val="18"/>
        </w:rPr>
      </w:pPr>
      <w:r>
        <w:rPr>
          <w:b/>
          <w:sz w:val="18"/>
          <w:szCs w:val="18"/>
        </w:rPr>
        <w:tab/>
        <w:tab/>
      </w:r>
    </w:p>
    <w:tbl>
      <w:tblPr>
        <w:tblW w:w="5953" w:type="dxa"/>
        <w:jc w:val="left"/>
        <w:tblInd w:w="921" w:type="dxa"/>
        <w:tblLayout w:type="fixed"/>
        <w:tblCellMar>
          <w:top w:w="0" w:type="dxa"/>
          <w:left w:w="70" w:type="dxa"/>
          <w:bottom w:w="0" w:type="dxa"/>
          <w:right w:w="70" w:type="dxa"/>
        </w:tblCellMar>
        <w:tblLook w:firstRow="1" w:noVBand="1" w:lastRow="0" w:firstColumn="1" w:lastColumn="0" w:noHBand="0" w:val="04a0"/>
      </w:tblPr>
      <w:tblGrid>
        <w:gridCol w:w="3543"/>
        <w:gridCol w:w="2409"/>
      </w:tblGrid>
      <w:tr>
        <w:trPr>
          <w:trHeight w:val="360" w:hRule="atLeast"/>
        </w:trPr>
        <w:tc>
          <w:tcPr>
            <w:tcW w:w="3543"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 xml:space="preserve">Comptadors </w:t>
            </w:r>
            <w:r>
              <w:rPr>
                <w:rFonts w:eastAsia="Times New Roman" w:cs="Calibri" w:ascii="Calibri" w:hAnsi="Calibri"/>
                <w:color w:val="auto"/>
                <w:sz w:val="18"/>
                <w:szCs w:val="18"/>
                <w:lang w:eastAsia="ca-ES"/>
              </w:rPr>
              <w:t>≤</w:t>
            </w:r>
            <w:r>
              <w:rPr>
                <w:rFonts w:eastAsia="Times New Roman"/>
                <w:color w:val="auto"/>
                <w:sz w:val="18"/>
                <w:szCs w:val="18"/>
                <w:lang w:eastAsia="ca-ES"/>
              </w:rPr>
              <w:t>15 mm</w:t>
            </w:r>
          </w:p>
        </w:tc>
        <w:tc>
          <w:tcPr>
            <w:tcW w:w="2409"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4,00 €/ trimestre</w:t>
            </w:r>
          </w:p>
        </w:tc>
      </w:tr>
    </w:tbl>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rPr>
      </w:pPr>
      <w:r>
        <w:rPr>
          <w:b/>
          <w:sz w:val="18"/>
          <w:szCs w:val="18"/>
        </w:rPr>
      </w:r>
    </w:p>
    <w:p>
      <w:pPr>
        <w:pStyle w:val="Normal"/>
        <w:widowControl w:val="false"/>
        <w:spacing w:lineRule="auto" w:line="276"/>
        <w:ind w:left="0" w:firstLine="708"/>
        <w:rPr>
          <w:b/>
          <w:b/>
          <w:sz w:val="22"/>
          <w:szCs w:val="22"/>
          <w:u w:val="single"/>
        </w:rPr>
      </w:pPr>
      <w:r>
        <w:rPr>
          <w:b/>
          <w:sz w:val="22"/>
          <w:szCs w:val="22"/>
          <w:u w:val="single"/>
        </w:rPr>
        <w:t>Quota variable del servei</w:t>
      </w:r>
    </w:p>
    <w:p>
      <w:pPr>
        <w:pStyle w:val="Normal"/>
        <w:widowControl w:val="false"/>
        <w:spacing w:lineRule="auto" w:line="276"/>
        <w:rPr>
          <w:sz w:val="22"/>
          <w:szCs w:val="22"/>
        </w:rPr>
      </w:pPr>
      <w:r>
        <w:rPr>
          <w:sz w:val="22"/>
          <w:szCs w:val="22"/>
        </w:rPr>
        <w:tab/>
      </w:r>
    </w:p>
    <w:p>
      <w:pPr>
        <w:pStyle w:val="Normal"/>
        <w:widowControl w:val="false"/>
        <w:spacing w:lineRule="auto" w:line="276"/>
        <w:ind w:left="708" w:hanging="0"/>
        <w:rPr>
          <w:iCs/>
          <w:sz w:val="24"/>
          <w:szCs w:val="24"/>
        </w:rPr>
      </w:pPr>
      <w:r>
        <w:rPr>
          <w:iCs/>
          <w:color w:val="auto"/>
          <w:sz w:val="20"/>
          <w:szCs w:val="20"/>
        </w:rPr>
        <w:t>Els</w:t>
      </w:r>
      <w:r>
        <w:rPr>
          <w:iCs/>
          <w:color w:val="000000"/>
          <w:sz w:val="20"/>
          <w:szCs w:val="20"/>
          <w:shd w:fill="FAFAFA" w:val="clear"/>
        </w:rPr>
        <w:t xml:space="preserve"> trams de consum que es mostren es refereixen a un període de 90 dies. La facturació trimestral s’efectua pel període real de lectures i els límits dels blocs s’establiran proporcionalment a aquest període de lectures.</w:t>
      </w:r>
    </w:p>
    <w:p>
      <w:pPr>
        <w:pStyle w:val="Normal"/>
        <w:widowControl w:val="false"/>
        <w:spacing w:lineRule="auto" w:line="276" w:before="120" w:after="3"/>
        <w:ind w:left="708" w:firstLine="709"/>
        <w:rPr>
          <w:b/>
          <w:b/>
          <w:sz w:val="18"/>
          <w:szCs w:val="18"/>
        </w:rPr>
      </w:pPr>
      <w:r>
        <w:rPr>
          <w:b/>
          <w:sz w:val="18"/>
          <w:szCs w:val="18"/>
        </w:rPr>
        <w:t>Domèstics</w:t>
      </w:r>
    </w:p>
    <w:p>
      <w:pPr>
        <w:pStyle w:val="Normal"/>
        <w:widowControl w:val="false"/>
        <w:spacing w:lineRule="auto" w:line="276" w:before="120" w:after="3"/>
        <w:rPr>
          <w:sz w:val="18"/>
          <w:szCs w:val="18"/>
        </w:rPr>
      </w:pPr>
      <w:r>
        <w:rPr>
          <w:sz w:val="18"/>
          <w:szCs w:val="18"/>
        </w:rPr>
        <w:tab/>
        <w:tab/>
        <w:tab/>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18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0,3723 €/m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19 a 27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0,9483 €/m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28 a 45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2,1304 €/m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46 a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4,9686 €/m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4,9686 €/m</w:t>
            </w:r>
            <w:r>
              <w:rPr>
                <w:rFonts w:eastAsia=""/>
                <w:kern w:val="0"/>
                <w:sz w:val="18"/>
                <w:szCs w:val="18"/>
                <w:vertAlign w:val="superscript"/>
                <w:lang w:val="ca-ES" w:bidi="ar-SA"/>
              </w:rPr>
              <w:t>3</w:t>
            </w:r>
          </w:p>
        </w:tc>
      </w:tr>
    </w:tbl>
    <w:p>
      <w:pPr>
        <w:pStyle w:val="Normal"/>
        <w:widowControl w:val="false"/>
        <w:spacing w:lineRule="auto" w:line="276" w:before="120" w:after="3"/>
        <w:rPr>
          <w:sz w:val="18"/>
          <w:szCs w:val="18"/>
        </w:rPr>
      </w:pPr>
      <w:r>
        <w:rPr>
          <w:sz w:val="18"/>
          <w:szCs w:val="18"/>
        </w:rPr>
      </w:r>
    </w:p>
    <w:p>
      <w:pPr>
        <w:pStyle w:val="Normal"/>
        <w:widowControl w:val="false"/>
        <w:spacing w:lineRule="auto" w:line="276" w:before="120" w:after="3"/>
        <w:rPr>
          <w:b/>
          <w:b/>
          <w:bCs/>
          <w:sz w:val="18"/>
          <w:szCs w:val="18"/>
        </w:rPr>
      </w:pPr>
      <w:r>
        <w:rPr>
          <w:sz w:val="18"/>
          <w:szCs w:val="18"/>
        </w:rPr>
        <w:tab/>
        <w:tab/>
        <w:tab/>
      </w:r>
      <w:r>
        <w:rPr>
          <w:b/>
          <w:bCs/>
          <w:sz w:val="18"/>
          <w:szCs w:val="18"/>
        </w:rPr>
        <w:t xml:space="preserve">Comercial, Industrial, Obres i Altres Usos </w:t>
      </w:r>
    </w:p>
    <w:p>
      <w:pPr>
        <w:pStyle w:val="Normal"/>
        <w:widowControl w:val="false"/>
        <w:spacing w:lineRule="auto" w:line="276" w:before="120" w:after="3"/>
        <w:rPr>
          <w:b/>
          <w:b/>
          <w:bCs/>
          <w:sz w:val="18"/>
          <w:szCs w:val="18"/>
        </w:rPr>
      </w:pPr>
      <w:r>
        <w:rPr>
          <w:b/>
          <w:bCs/>
          <w:sz w:val="18"/>
          <w:szCs w:val="18"/>
        </w:rPr>
        <w:tab/>
        <w:tab/>
        <w:tab/>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18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0,9119 €/m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19 a 27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1,7678 €/m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28 a 45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3,0937 €/m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46 a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7,8670 €/m</w:t>
            </w:r>
            <w:r>
              <w:rPr>
                <w:rFonts w:eastAsia=""/>
                <w:kern w:val="0"/>
                <w:sz w:val="18"/>
                <w:szCs w:val="18"/>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7,8670 €/m</w:t>
            </w:r>
            <w:r>
              <w:rPr>
                <w:rFonts w:eastAsia=""/>
                <w:kern w:val="0"/>
                <w:sz w:val="18"/>
                <w:szCs w:val="18"/>
                <w:vertAlign w:val="superscript"/>
                <w:lang w:val="ca-ES" w:bidi="ar-SA"/>
              </w:rPr>
              <w:t>3</w:t>
            </w:r>
          </w:p>
        </w:tc>
      </w:tr>
    </w:tbl>
    <w:p>
      <w:pPr>
        <w:pStyle w:val="Normal"/>
        <w:widowControl w:val="false"/>
        <w:spacing w:lineRule="auto" w:line="276" w:before="120" w:after="3"/>
        <w:ind w:left="708" w:firstLine="708"/>
        <w:rPr>
          <w:b/>
          <w:b/>
          <w:sz w:val="18"/>
          <w:szCs w:val="18"/>
        </w:rPr>
      </w:pPr>
      <w:r>
        <w:rPr>
          <w:b/>
          <w:sz w:val="18"/>
          <w:szCs w:val="18"/>
        </w:rPr>
        <w:t>Agrícola</w:t>
      </w:r>
    </w:p>
    <w:p>
      <w:pPr>
        <w:pStyle w:val="Normal"/>
        <w:widowControl w:val="false"/>
        <w:spacing w:lineRule="auto" w:line="276" w:before="120" w:after="3"/>
        <w:ind w:left="708" w:firstLine="708"/>
        <w:rPr>
          <w:b/>
          <w:b/>
          <w:sz w:val="18"/>
          <w:szCs w:val="18"/>
        </w:rPr>
      </w:pPr>
      <w:r>
        <w:rPr>
          <w:b/>
          <w:sz w:val="18"/>
          <w:szCs w:val="18"/>
        </w:rPr>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rFonts w:ascii="Helvetica" w:hAnsi="Helvetica" w:cs="Helvetica"/>
                <w:sz w:val="20"/>
                <w:szCs w:val="20"/>
              </w:rPr>
            </w:pPr>
            <w:r>
              <w:rPr>
                <w:rFonts w:eastAsia="" w:cs="Helvetica" w:ascii="Helvetica" w:hAnsi="Helvetica"/>
                <w:kern w:val="0"/>
                <w:sz w:val="20"/>
                <w:szCs w:val="20"/>
                <w:lang w:val="ca-ES" w:bidi="ar-SA"/>
              </w:rPr>
              <w:t>Fins 18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0,3717 €/m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19 a 27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0,3843 €/m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28 a 45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0,5949 €/m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46 a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1,0837 €/m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1,0837 €/m</w:t>
            </w:r>
            <w:r>
              <w:rPr>
                <w:rFonts w:eastAsia=""/>
                <w:kern w:val="0"/>
                <w:sz w:val="18"/>
                <w:szCs w:val="18"/>
                <w:vertAlign w:val="superscript"/>
                <w:lang w:val="ca-ES" w:bidi="ar-SA"/>
              </w:rPr>
              <w:t>3</w:t>
            </w:r>
          </w:p>
        </w:tc>
      </w:tr>
    </w:tbl>
    <w:p>
      <w:pPr>
        <w:pStyle w:val="Normal"/>
        <w:widowControl w:val="false"/>
        <w:spacing w:lineRule="auto" w:line="276" w:before="120" w:after="3"/>
        <w:ind w:left="708" w:firstLine="708"/>
        <w:rPr>
          <w:b/>
          <w:b/>
          <w:sz w:val="18"/>
          <w:szCs w:val="18"/>
        </w:rPr>
      </w:pPr>
      <w:r>
        <w:rPr>
          <w:b/>
          <w:sz w:val="18"/>
          <w:szCs w:val="18"/>
        </w:rPr>
      </w:r>
    </w:p>
    <w:p>
      <w:pPr>
        <w:pStyle w:val="Normal"/>
        <w:widowControl w:val="false"/>
        <w:spacing w:lineRule="auto" w:line="276" w:before="120" w:after="3"/>
        <w:ind w:left="708" w:firstLine="708"/>
        <w:rPr>
          <w:b/>
          <w:b/>
          <w:sz w:val="18"/>
          <w:szCs w:val="18"/>
        </w:rPr>
      </w:pPr>
      <w:r>
        <w:rPr>
          <w:b/>
          <w:sz w:val="18"/>
          <w:szCs w:val="18"/>
        </w:rPr>
        <w:t>Residències</w:t>
      </w:r>
    </w:p>
    <w:p>
      <w:pPr>
        <w:pStyle w:val="Normal"/>
        <w:widowControl w:val="false"/>
        <w:spacing w:lineRule="auto" w:line="276" w:before="120" w:after="3"/>
        <w:ind w:left="708" w:firstLine="708"/>
        <w:rPr>
          <w:b/>
          <w:b/>
          <w:sz w:val="18"/>
          <w:szCs w:val="18"/>
        </w:rPr>
      </w:pPr>
      <w:r>
        <w:rPr>
          <w:b/>
          <w:sz w:val="18"/>
          <w:szCs w:val="18"/>
        </w:rPr>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vAlign w:val="center"/>
          </w:tcPr>
          <w:p>
            <w:pPr>
              <w:pStyle w:val="Normal"/>
              <w:widowControl/>
              <w:spacing w:lineRule="auto" w:line="240" w:before="0" w:after="0"/>
              <w:ind w:left="0" w:hanging="0"/>
              <w:rPr>
                <w:sz w:val="20"/>
                <w:szCs w:val="20"/>
              </w:rPr>
            </w:pPr>
            <w:r>
              <w:rPr>
                <w:rFonts w:eastAsia=""/>
                <w:kern w:val="0"/>
                <w:sz w:val="20"/>
                <w:szCs w:val="20"/>
                <w:lang w:val="ca-ES" w:bidi="ar-SA"/>
              </w:rPr>
              <w:t>Fins 5 m3/plaça/trimestre</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1,2824 €/m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vAlign w:val="center"/>
          </w:tcPr>
          <w:p>
            <w:pPr>
              <w:pStyle w:val="Normal"/>
              <w:widowControl/>
              <w:spacing w:lineRule="auto" w:line="240" w:before="0" w:after="0"/>
              <w:ind w:left="0" w:hanging="0"/>
              <w:rPr>
                <w:sz w:val="20"/>
                <w:szCs w:val="20"/>
              </w:rPr>
            </w:pPr>
            <w:r>
              <w:rPr>
                <w:rFonts w:eastAsia=""/>
                <w:kern w:val="0"/>
                <w:sz w:val="20"/>
                <w:szCs w:val="20"/>
                <w:lang w:val="ca-ES" w:bidi="ar-SA"/>
              </w:rPr>
              <w:t>de 6 a 9 m3/plaça/trimestre</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4,8445 €/m</w:t>
            </w:r>
            <w:r>
              <w:rPr>
                <w:rFonts w:eastAsia=""/>
                <w:kern w:val="0"/>
                <w:sz w:val="18"/>
                <w:szCs w:val="18"/>
                <w:vertAlign w:val="superscript"/>
                <w:lang w:val="ca-ES" w:bidi="ar-SA"/>
              </w:rPr>
              <w:t>3</w:t>
            </w:r>
          </w:p>
        </w:tc>
      </w:tr>
      <w:tr>
        <w:trPr>
          <w:trHeight w:val="305" w:hRule="atLeast"/>
        </w:trPr>
        <w:tc>
          <w:tcPr>
            <w:tcW w:w="3401" w:type="dxa"/>
            <w:tcBorders>
              <w:top w:val="nil"/>
              <w:left w:val="nil"/>
              <w:bottom w:val="nil"/>
              <w:right w:val="nil"/>
            </w:tcBorders>
            <w:vAlign w:val="center"/>
          </w:tcPr>
          <w:p>
            <w:pPr>
              <w:pStyle w:val="Normal"/>
              <w:widowControl/>
              <w:spacing w:lineRule="auto" w:line="240" w:before="0" w:after="0"/>
              <w:ind w:left="0" w:hanging="0"/>
              <w:rPr>
                <w:sz w:val="20"/>
                <w:szCs w:val="20"/>
              </w:rPr>
            </w:pPr>
            <w:r>
              <w:rPr>
                <w:rFonts w:eastAsia=""/>
                <w:kern w:val="0"/>
                <w:sz w:val="20"/>
                <w:szCs w:val="20"/>
                <w:lang w:val="ca-ES" w:bidi="ar-SA"/>
              </w:rPr>
              <w:t>més de 9 m3/plaça/trimestre</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7,8670 €/m</w:t>
            </w:r>
            <w:r>
              <w:rPr>
                <w:rFonts w:eastAsia=""/>
                <w:kern w:val="0"/>
                <w:sz w:val="18"/>
                <w:szCs w:val="18"/>
                <w:vertAlign w:val="superscript"/>
                <w:lang w:val="ca-ES" w:bidi="ar-SA"/>
              </w:rPr>
              <w:t>3</w:t>
            </w:r>
          </w:p>
        </w:tc>
      </w:tr>
    </w:tbl>
    <w:p>
      <w:pPr>
        <w:pStyle w:val="Normal"/>
        <w:widowControl w:val="false"/>
        <w:spacing w:lineRule="auto" w:line="276" w:before="120" w:after="3"/>
        <w:ind w:left="708" w:firstLine="708"/>
        <w:rPr>
          <w:b/>
          <w:b/>
          <w:color w:val="000000"/>
          <w:sz w:val="18"/>
          <w:szCs w:val="18"/>
        </w:rPr>
      </w:pPr>
      <w:r>
        <w:rPr>
          <w:b/>
          <w:color w:val="000000"/>
          <w:sz w:val="18"/>
          <w:szCs w:val="18"/>
        </w:rPr>
      </w:r>
    </w:p>
    <w:p>
      <w:pPr>
        <w:pStyle w:val="Normal"/>
        <w:widowControl w:val="false"/>
        <w:spacing w:lineRule="auto" w:line="276" w:before="120" w:after="3"/>
        <w:ind w:left="708" w:firstLine="708"/>
        <w:rPr>
          <w:b/>
          <w:b/>
          <w:color w:val="000000"/>
          <w:sz w:val="20"/>
          <w:szCs w:val="20"/>
        </w:rPr>
      </w:pPr>
      <w:r>
        <w:rPr>
          <w:b/>
          <w:color w:val="000000"/>
          <w:sz w:val="20"/>
          <w:szCs w:val="20"/>
        </w:rPr>
        <w:t>Municipals</w:t>
      </w:r>
    </w:p>
    <w:p>
      <w:pPr>
        <w:pStyle w:val="Normal"/>
        <w:widowControl w:val="false"/>
        <w:spacing w:lineRule="auto" w:line="276" w:before="120" w:after="3"/>
        <w:ind w:left="708" w:firstLine="708"/>
        <w:rPr>
          <w:color w:val="000000"/>
          <w:sz w:val="18"/>
          <w:szCs w:val="18"/>
        </w:rPr>
      </w:pPr>
      <w:r>
        <w:rPr>
          <w:color w:val="000000"/>
          <w:sz w:val="18"/>
          <w:szCs w:val="18"/>
        </w:rPr>
        <w:t xml:space="preserve">Bloc únic </w:t>
        <w:tab/>
        <w:t xml:space="preserve"> </w:t>
        <w:tab/>
        <w:tab/>
        <w:tab/>
        <w:t>0,2900 €/m3</w:t>
      </w:r>
    </w:p>
    <w:p>
      <w:pPr>
        <w:pStyle w:val="Normal"/>
        <w:widowControl w:val="false"/>
        <w:spacing w:lineRule="auto" w:line="276" w:before="120" w:after="3"/>
        <w:rPr>
          <w:b/>
          <w:b/>
          <w:color w:val="000000"/>
          <w:sz w:val="20"/>
          <w:szCs w:val="20"/>
        </w:rPr>
      </w:pPr>
      <w:r>
        <w:rPr>
          <w:b/>
          <w:color w:val="000000"/>
          <w:sz w:val="20"/>
          <w:szCs w:val="20"/>
        </w:rPr>
        <w:tab/>
        <w:tab/>
        <w:tab/>
        <w:t>Incendis</w:t>
      </w:r>
    </w:p>
    <w:p>
      <w:pPr>
        <w:pStyle w:val="Normal"/>
        <w:widowControl w:val="false"/>
        <w:spacing w:lineRule="auto" w:line="276" w:before="120" w:after="3"/>
        <w:ind w:left="708" w:firstLine="708"/>
        <w:rPr>
          <w:color w:val="000000"/>
          <w:sz w:val="18"/>
          <w:szCs w:val="18"/>
        </w:rPr>
      </w:pPr>
      <w:r>
        <w:rPr>
          <w:color w:val="000000"/>
          <w:sz w:val="18"/>
          <w:szCs w:val="18"/>
        </w:rPr>
        <w:t xml:space="preserve">Bloc únic </w:t>
        <w:tab/>
        <w:t xml:space="preserve"> </w:t>
        <w:tab/>
        <w:tab/>
        <w:tab/>
        <w:t>2,5700 €/m3</w:t>
      </w:r>
    </w:p>
    <w:p>
      <w:pPr>
        <w:pStyle w:val="Normal"/>
        <w:widowControl w:val="false"/>
        <w:spacing w:lineRule="auto" w:line="276" w:before="120" w:after="3"/>
        <w:ind w:left="708" w:firstLine="708"/>
        <w:rPr>
          <w:color w:val="000000"/>
          <w:sz w:val="18"/>
          <w:szCs w:val="18"/>
        </w:rPr>
      </w:pPr>
      <w:r>
        <w:rPr>
          <w:color w:val="000000"/>
          <w:sz w:val="18"/>
          <w:szCs w:val="18"/>
        </w:rPr>
      </w:r>
    </w:p>
    <w:p>
      <w:pPr>
        <w:pStyle w:val="Normal"/>
        <w:widowControl w:val="false"/>
        <w:spacing w:lineRule="auto" w:line="276" w:before="120" w:after="3"/>
        <w:ind w:left="708" w:firstLine="708"/>
        <w:rPr>
          <w:b/>
          <w:b/>
          <w:bCs/>
          <w:color w:val="000000"/>
          <w:sz w:val="20"/>
          <w:szCs w:val="20"/>
        </w:rPr>
      </w:pPr>
      <w:r>
        <w:rPr>
          <w:b/>
          <w:bCs/>
          <w:color w:val="000000"/>
          <w:sz w:val="20"/>
          <w:szCs w:val="20"/>
        </w:rPr>
        <w:t>Fuites</w:t>
      </w:r>
    </w:p>
    <w:p>
      <w:pPr>
        <w:pStyle w:val="Normal"/>
        <w:widowControl w:val="false"/>
        <w:spacing w:lineRule="auto" w:line="276" w:before="120" w:after="3"/>
        <w:ind w:left="708" w:firstLine="708"/>
        <w:rPr>
          <w:color w:val="000000"/>
          <w:sz w:val="18"/>
          <w:szCs w:val="18"/>
        </w:rPr>
      </w:pPr>
      <w:r>
        <w:rPr>
          <w:color w:val="000000"/>
          <w:sz w:val="18"/>
          <w:szCs w:val="18"/>
        </w:rPr>
        <w:t>Ús Domèstic Bloc únic</w:t>
        <w:tab/>
        <w:tab/>
        <w:tab/>
        <w:t>0,8584 €/m3</w:t>
      </w:r>
    </w:p>
    <w:p>
      <w:pPr>
        <w:pStyle w:val="Normal"/>
        <w:widowControl w:val="false"/>
        <w:spacing w:lineRule="auto" w:line="276" w:before="120" w:after="3"/>
        <w:ind w:left="708" w:firstLine="708"/>
        <w:rPr>
          <w:color w:val="000000"/>
          <w:sz w:val="18"/>
          <w:szCs w:val="18"/>
        </w:rPr>
      </w:pPr>
      <w:r>
        <w:rPr>
          <w:color w:val="000000"/>
          <w:sz w:val="18"/>
          <w:szCs w:val="18"/>
        </w:rPr>
        <w:t>Altres Usos</w:t>
        <w:tab/>
        <w:tab/>
        <w:tab/>
        <w:tab/>
        <w:t>0,9200 €/m3</w:t>
        <w:tab/>
        <w:tab/>
        <w:tab/>
      </w:r>
    </w:p>
    <w:p>
      <w:pPr>
        <w:pStyle w:val="Normal"/>
        <w:widowControl w:val="false"/>
        <w:spacing w:lineRule="auto" w:line="276" w:before="120" w:after="3"/>
        <w:ind w:left="708" w:firstLine="708"/>
        <w:rPr>
          <w:b/>
          <w:b/>
          <w:color w:val="000000"/>
          <w:sz w:val="18"/>
          <w:szCs w:val="18"/>
        </w:rPr>
      </w:pPr>
      <w:r>
        <w:rPr>
          <w:b/>
          <w:color w:val="000000"/>
          <w:sz w:val="18"/>
          <w:szCs w:val="18"/>
        </w:rPr>
      </w:r>
    </w:p>
    <w:p>
      <w:pPr>
        <w:pStyle w:val="Normal"/>
        <w:widowControl w:val="false"/>
        <w:spacing w:lineRule="auto" w:line="276" w:before="120" w:after="3"/>
        <w:ind w:left="708" w:firstLine="708"/>
        <w:rPr>
          <w:b/>
          <w:b/>
          <w:color w:val="000000"/>
          <w:sz w:val="18"/>
          <w:szCs w:val="18"/>
        </w:rPr>
      </w:pPr>
      <w:r>
        <w:rPr>
          <w:b/>
          <w:color w:val="000000"/>
          <w:sz w:val="18"/>
          <w:szCs w:val="18"/>
        </w:rPr>
        <w:t xml:space="preserve">Subministrament alta </w:t>
      </w:r>
    </w:p>
    <w:p>
      <w:pPr>
        <w:pStyle w:val="Normal"/>
        <w:widowControl w:val="false"/>
        <w:spacing w:lineRule="auto" w:line="276" w:before="120" w:after="3"/>
        <w:ind w:left="708" w:firstLine="708"/>
        <w:rPr>
          <w:sz w:val="18"/>
          <w:szCs w:val="18"/>
        </w:rPr>
      </w:pPr>
      <w:r>
        <w:rPr>
          <w:sz w:val="18"/>
          <w:szCs w:val="18"/>
        </w:rPr>
        <w:t xml:space="preserve">Bloc únic </w:t>
        <w:tab/>
        <w:t xml:space="preserve"> </w:t>
        <w:tab/>
        <w:tab/>
        <w:tab/>
        <w:t>0,4500 €/m3</w:t>
      </w:r>
    </w:p>
    <w:p>
      <w:pPr>
        <w:pStyle w:val="Normal"/>
        <w:widowControl w:val="false"/>
        <w:spacing w:lineRule="auto" w:line="276" w:before="120" w:after="3"/>
        <w:ind w:left="708" w:firstLine="708"/>
        <w:rPr>
          <w:sz w:val="18"/>
          <w:szCs w:val="18"/>
        </w:rPr>
      </w:pPr>
      <w:r>
        <w:rPr>
          <w:sz w:val="18"/>
          <w:szCs w:val="18"/>
        </w:rPr>
      </w:r>
    </w:p>
    <w:p>
      <w:pPr>
        <w:pStyle w:val="Normal"/>
        <w:widowControl w:val="false"/>
        <w:spacing w:lineRule="auto" w:line="276" w:before="120" w:after="3"/>
        <w:ind w:left="708" w:firstLine="708"/>
        <w:rPr>
          <w:sz w:val="18"/>
          <w:szCs w:val="18"/>
        </w:rPr>
      </w:pPr>
      <w:r>
        <w:rPr>
          <w:sz w:val="18"/>
          <w:szCs w:val="18"/>
        </w:rPr>
      </w:r>
    </w:p>
    <w:p>
      <w:pPr>
        <w:pStyle w:val="ListParagraph"/>
        <w:widowControl w:val="false"/>
        <w:numPr>
          <w:ilvl w:val="0"/>
          <w:numId w:val="12"/>
        </w:numPr>
        <w:spacing w:lineRule="auto" w:line="276" w:before="120" w:after="3"/>
        <w:rPr>
          <w:sz w:val="28"/>
          <w:szCs w:val="28"/>
        </w:rPr>
      </w:pPr>
      <w:r>
        <w:rPr>
          <w:b/>
          <w:bCs/>
          <w:sz w:val="28"/>
          <w:szCs w:val="28"/>
          <w:u w:val="single"/>
        </w:rPr>
        <w:t>OLÈRDOLA</w:t>
      </w:r>
    </w:p>
    <w:p>
      <w:pPr>
        <w:pStyle w:val="ListParagraph"/>
        <w:widowControl w:val="false"/>
        <w:spacing w:lineRule="auto" w:line="360"/>
        <w:ind w:left="720" w:hanging="0"/>
        <w:rPr>
          <w:b/>
          <w:b/>
          <w:sz w:val="22"/>
          <w:szCs w:val="22"/>
          <w:u w:val="single"/>
        </w:rPr>
      </w:pPr>
      <w:r>
        <w:rPr>
          <w:b/>
          <w:sz w:val="22"/>
          <w:szCs w:val="22"/>
          <w:u w:val="single"/>
        </w:rPr>
      </w:r>
    </w:p>
    <w:p>
      <w:pPr>
        <w:pStyle w:val="ListParagraph"/>
        <w:widowControl w:val="false"/>
        <w:spacing w:lineRule="auto" w:line="360"/>
        <w:ind w:left="720" w:hanging="0"/>
        <w:rPr>
          <w:b/>
          <w:b/>
          <w:sz w:val="22"/>
          <w:szCs w:val="22"/>
          <w:u w:val="single"/>
        </w:rPr>
      </w:pPr>
      <w:r>
        <w:rPr>
          <w:b/>
          <w:sz w:val="22"/>
          <w:szCs w:val="22"/>
          <w:u w:val="single"/>
        </w:rPr>
        <w:t>Quota fixa del servei:</w:t>
      </w:r>
    </w:p>
    <w:p>
      <w:pPr>
        <w:pStyle w:val="ListParagraph"/>
        <w:widowControl w:val="false"/>
        <w:spacing w:lineRule="auto" w:line="360" w:before="120" w:after="3"/>
        <w:ind w:left="720" w:hanging="0"/>
        <w:rPr>
          <w:sz w:val="18"/>
          <w:szCs w:val="18"/>
        </w:rPr>
      </w:pPr>
      <w:r>
        <w:rPr>
          <w:sz w:val="18"/>
          <w:szCs w:val="18"/>
        </w:rPr>
        <w:tab/>
      </w:r>
    </w:p>
    <w:tbl>
      <w:tblPr>
        <w:tblW w:w="6440"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4079"/>
        <w:gridCol w:w="2360"/>
      </w:tblGrid>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DOMÈSTIC</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16,71 €/trim</w:t>
            </w:r>
          </w:p>
        </w:tc>
      </w:tr>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AFORAMENT DOMÈSTIC</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44,00 €/trim</w:t>
            </w:r>
          </w:p>
        </w:tc>
      </w:tr>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INDUSTRIAL, Compt. 13mm a 15 mm</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48,50 €/trim</w:t>
            </w:r>
          </w:p>
        </w:tc>
      </w:tr>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 xml:space="preserve">ÚS INDUSTRIAL Compt. </w:t>
            </w:r>
            <w:r>
              <w:rPr>
                <w:rFonts w:eastAsia="Times New Roman"/>
                <w:color w:val="auto"/>
                <w:sz w:val="18"/>
                <w:szCs w:val="18"/>
                <w:u w:val="single"/>
                <w:lang w:eastAsia="ca-ES"/>
              </w:rPr>
              <w:t>&gt;</w:t>
            </w:r>
            <w:r>
              <w:rPr>
                <w:rFonts w:eastAsia="Times New Roman"/>
                <w:color w:val="auto"/>
                <w:sz w:val="18"/>
                <w:szCs w:val="18"/>
                <w:lang w:eastAsia="ca-ES"/>
              </w:rPr>
              <w:t>20 mm</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89,00 €/trim</w:t>
            </w:r>
          </w:p>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r>
          </w:p>
        </w:tc>
      </w:tr>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COMERCIAL I ALTRES USOS</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38,00 €/trim.</w:t>
            </w:r>
          </w:p>
        </w:tc>
      </w:tr>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AFORAMENT INDUSTRIAL, COMERCIAL</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68,50 €/trim</w:t>
            </w:r>
          </w:p>
        </w:tc>
      </w:tr>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 xml:space="preserve">ÚS PROVISIONAL OBRES </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65,00 €/trim</w:t>
            </w:r>
          </w:p>
        </w:tc>
      </w:tr>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MUNICIPAL</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18,50 €/trim</w:t>
            </w:r>
          </w:p>
        </w:tc>
      </w:tr>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EN ALTA</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1.005,30 €/trim</w:t>
            </w:r>
          </w:p>
        </w:tc>
      </w:tr>
      <w:tr>
        <w:trPr>
          <w:trHeight w:val="300" w:hRule="atLeast"/>
        </w:trPr>
        <w:tc>
          <w:tcPr>
            <w:tcW w:w="4079"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INCEDIS (per cada BCI)</w:t>
            </w:r>
          </w:p>
        </w:tc>
        <w:tc>
          <w:tcPr>
            <w:tcW w:w="2360" w:type="dxa"/>
            <w:tcBorders/>
            <w:shd w:color="auto" w:fill="auto" w:val="clear"/>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49,85 €/semestral</w:t>
            </w:r>
          </w:p>
        </w:tc>
      </w:tr>
    </w:tbl>
    <w:p>
      <w:pPr>
        <w:pStyle w:val="ListParagraph"/>
        <w:widowControl w:val="false"/>
        <w:spacing w:lineRule="auto" w:line="276"/>
        <w:ind w:left="720" w:hanging="0"/>
        <w:rPr>
          <w:b/>
          <w:b/>
          <w:sz w:val="18"/>
          <w:szCs w:val="18"/>
        </w:rPr>
      </w:pPr>
      <w:r>
        <w:rPr>
          <w:b/>
          <w:sz w:val="18"/>
          <w:szCs w:val="18"/>
        </w:rPr>
      </w:r>
    </w:p>
    <w:p>
      <w:pPr>
        <w:pStyle w:val="ListParagraph"/>
        <w:widowControl w:val="false"/>
        <w:spacing w:lineRule="auto" w:line="276"/>
        <w:ind w:left="720" w:hanging="0"/>
        <w:rPr>
          <w:b/>
          <w:b/>
          <w:sz w:val="18"/>
          <w:szCs w:val="18"/>
        </w:rPr>
      </w:pPr>
      <w:r>
        <w:rPr>
          <w:b/>
          <w:sz w:val="18"/>
          <w:szCs w:val="18"/>
        </w:rPr>
        <w:tab/>
        <w:t>Lloguer de Comptadors i Conservació Aforaments</w:t>
      </w:r>
    </w:p>
    <w:p>
      <w:pPr>
        <w:pStyle w:val="ListParagraph"/>
        <w:widowControl w:val="false"/>
        <w:spacing w:lineRule="auto" w:line="276"/>
        <w:ind w:left="720" w:hanging="0"/>
        <w:rPr>
          <w:b/>
          <w:b/>
          <w:sz w:val="18"/>
          <w:szCs w:val="18"/>
        </w:rPr>
      </w:pPr>
      <w:r>
        <w:rPr>
          <w:b/>
          <w:sz w:val="18"/>
          <w:szCs w:val="18"/>
        </w:rPr>
      </w:r>
    </w:p>
    <w:p>
      <w:pPr>
        <w:pStyle w:val="ListParagraph"/>
        <w:widowControl w:val="false"/>
        <w:spacing w:lineRule="auto" w:line="276"/>
        <w:ind w:left="720" w:hanging="0"/>
        <w:rPr>
          <w:b/>
          <w:b/>
          <w:sz w:val="18"/>
          <w:szCs w:val="18"/>
        </w:rPr>
      </w:pPr>
      <w:r>
        <w:rPr>
          <w:b/>
          <w:sz w:val="18"/>
          <w:szCs w:val="18"/>
        </w:rPr>
        <w:tab/>
        <w:tab/>
      </w:r>
    </w:p>
    <w:tbl>
      <w:tblPr>
        <w:tblStyle w:val="Tablaconcuadrcula"/>
        <w:tblW w:w="5953" w:type="dxa"/>
        <w:jc w:val="left"/>
        <w:tblInd w:w="954" w:type="dxa"/>
        <w:tblLayout w:type="fixed"/>
        <w:tblCellMar>
          <w:top w:w="0" w:type="dxa"/>
          <w:left w:w="108" w:type="dxa"/>
          <w:bottom w:w="0" w:type="dxa"/>
          <w:right w:w="108" w:type="dxa"/>
        </w:tblCellMar>
        <w:tblLook w:firstRow="1" w:noVBand="1" w:lastRow="0" w:firstColumn="1" w:lastColumn="0" w:noHBand="0" w:val="04a0"/>
      </w:tblPr>
      <w:tblGrid>
        <w:gridCol w:w="3690"/>
        <w:gridCol w:w="2262"/>
      </w:tblGrid>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Comptadors 13 -15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3,00 €/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20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4,50 €/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25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10,00 €/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30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10,00 €/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Comptador 40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13,13 €/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 xml:space="preserve">Comptador </w:t>
            </w:r>
            <w:r>
              <w:rPr>
                <w:rFonts w:eastAsia=""/>
                <w:kern w:val="0"/>
                <w:sz w:val="20"/>
                <w:szCs w:val="20"/>
                <w:u w:val="single"/>
                <w:lang w:val="ca-ES" w:bidi="ar-SA"/>
              </w:rPr>
              <w:t>&lt;</w:t>
            </w:r>
            <w:r>
              <w:rPr>
                <w:rFonts w:eastAsia=""/>
                <w:kern w:val="0"/>
                <w:sz w:val="20"/>
                <w:szCs w:val="20"/>
                <w:lang w:val="ca-ES" w:bidi="ar-SA"/>
              </w:rPr>
              <w:t xml:space="preserve"> 50 mm</w:t>
            </w:r>
          </w:p>
        </w:tc>
        <w:tc>
          <w:tcPr>
            <w:tcW w:w="2262" w:type="dxa"/>
            <w:tcBorders>
              <w:top w:val="nil"/>
              <w:left w:val="nil"/>
              <w:bottom w:val="nil"/>
              <w:right w:val="nil"/>
            </w:tcBorders>
            <w:vAlign w:val="center"/>
          </w:tcPr>
          <w:p>
            <w:pPr>
              <w:pStyle w:val="Normal"/>
              <w:widowControl w:val="false"/>
              <w:spacing w:lineRule="auto" w:line="276" w:before="0" w:after="3"/>
              <w:ind w:left="0" w:hanging="0"/>
              <w:rPr>
                <w:b/>
                <w:b/>
                <w:sz w:val="20"/>
                <w:szCs w:val="20"/>
              </w:rPr>
            </w:pPr>
            <w:r>
              <w:rPr>
                <w:rFonts w:eastAsia=""/>
                <w:kern w:val="0"/>
                <w:sz w:val="20"/>
                <w:szCs w:val="20"/>
                <w:lang w:val="ca-ES" w:bidi="ar-SA"/>
              </w:rPr>
              <w:t>15,73 €/ trimestre</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sz w:val="20"/>
                <w:szCs w:val="20"/>
              </w:rPr>
            </w:pPr>
            <w:r>
              <w:rPr>
                <w:rFonts w:eastAsia=""/>
                <w:kern w:val="0"/>
                <w:sz w:val="20"/>
                <w:szCs w:val="20"/>
                <w:lang w:val="ca-ES" w:bidi="ar-SA"/>
              </w:rPr>
              <w:t>Aforaments</w:t>
            </w:r>
          </w:p>
        </w:tc>
        <w:tc>
          <w:tcPr>
            <w:tcW w:w="2262" w:type="dxa"/>
            <w:tcBorders>
              <w:top w:val="nil"/>
              <w:left w:val="nil"/>
              <w:bottom w:val="nil"/>
              <w:right w:val="nil"/>
            </w:tcBorders>
            <w:vAlign w:val="center"/>
          </w:tcPr>
          <w:p>
            <w:pPr>
              <w:pStyle w:val="Normal"/>
              <w:widowControl w:val="false"/>
              <w:spacing w:lineRule="auto" w:line="276" w:before="0" w:after="3"/>
              <w:ind w:left="0" w:hanging="0"/>
              <w:rPr>
                <w:sz w:val="20"/>
                <w:szCs w:val="20"/>
              </w:rPr>
            </w:pPr>
            <w:r>
              <w:rPr>
                <w:rFonts w:eastAsia=""/>
                <w:kern w:val="0"/>
                <w:sz w:val="20"/>
                <w:szCs w:val="20"/>
                <w:lang w:val="ca-ES" w:bidi="ar-SA"/>
              </w:rPr>
              <w:t xml:space="preserve">3,50 €/trimestre </w:t>
            </w:r>
          </w:p>
        </w:tc>
      </w:tr>
    </w:tbl>
    <w:p>
      <w:pPr>
        <w:pStyle w:val="ListParagraph"/>
        <w:widowControl w:val="false"/>
        <w:spacing w:lineRule="auto" w:line="276"/>
        <w:ind w:left="720" w:hanging="0"/>
        <w:rPr>
          <w:b/>
          <w:b/>
          <w:sz w:val="18"/>
          <w:szCs w:val="18"/>
          <w:u w:val="single"/>
        </w:rPr>
      </w:pPr>
      <w:r>
        <w:rPr>
          <w:b/>
          <w:sz w:val="18"/>
          <w:szCs w:val="18"/>
          <w:u w:val="single"/>
        </w:rPr>
      </w:r>
    </w:p>
    <w:p>
      <w:pPr>
        <w:pStyle w:val="ListParagraph"/>
        <w:widowControl w:val="false"/>
        <w:spacing w:lineRule="auto" w:line="276"/>
        <w:ind w:left="720" w:hanging="0"/>
        <w:rPr>
          <w:b/>
          <w:b/>
          <w:sz w:val="22"/>
          <w:szCs w:val="22"/>
          <w:u w:val="single"/>
        </w:rPr>
      </w:pPr>
      <w:r>
        <w:rPr>
          <w:b/>
          <w:sz w:val="22"/>
          <w:szCs w:val="22"/>
          <w:u w:val="single"/>
        </w:rPr>
        <w:t>Quota variable del servei</w:t>
      </w:r>
    </w:p>
    <w:p>
      <w:pPr>
        <w:pStyle w:val="ListParagraph"/>
        <w:widowControl w:val="false"/>
        <w:spacing w:lineRule="auto" w:line="276"/>
        <w:ind w:left="720" w:hanging="0"/>
        <w:rPr>
          <w:sz w:val="22"/>
          <w:szCs w:val="22"/>
        </w:rPr>
      </w:pPr>
      <w:r>
        <w:rPr>
          <w:sz w:val="22"/>
          <w:szCs w:val="22"/>
        </w:rPr>
        <w:tab/>
      </w:r>
    </w:p>
    <w:p>
      <w:pPr>
        <w:pStyle w:val="ListParagraph"/>
        <w:widowControl w:val="false"/>
        <w:spacing w:lineRule="auto" w:line="276"/>
        <w:ind w:left="720" w:hanging="0"/>
        <w:rPr>
          <w:iCs/>
          <w:sz w:val="24"/>
          <w:szCs w:val="24"/>
        </w:rPr>
      </w:pPr>
      <w:r>
        <w:rPr>
          <w:iCs/>
          <w:color w:val="auto"/>
          <w:sz w:val="20"/>
          <w:szCs w:val="20"/>
        </w:rPr>
        <w:t>Els</w:t>
      </w:r>
      <w:r>
        <w:rPr>
          <w:iCs/>
          <w:color w:val="000000"/>
          <w:sz w:val="20"/>
          <w:szCs w:val="20"/>
          <w:shd w:fill="FAFAFA" w:val="clear"/>
        </w:rPr>
        <w:t xml:space="preserve"> trams de consum que es mostren es refereixen a un període de 90 dies. La facturació trimestral s’efectua pel període real de lectures i els límits dels blocs s’establiran proporcionalment a aquest període de lectures.</w:t>
      </w:r>
    </w:p>
    <w:p>
      <w:pPr>
        <w:pStyle w:val="ListParagraph"/>
        <w:widowControl w:val="false"/>
        <w:spacing w:lineRule="auto" w:line="276" w:before="120" w:after="3"/>
        <w:ind w:left="720" w:hanging="0"/>
        <w:jc w:val="center"/>
        <w:rPr>
          <w:b/>
          <w:b/>
          <w:sz w:val="20"/>
          <w:szCs w:val="20"/>
        </w:rPr>
      </w:pPr>
      <w:r>
        <w:rPr>
          <w:b/>
          <w:sz w:val="20"/>
          <w:szCs w:val="20"/>
        </w:rPr>
      </w:r>
    </w:p>
    <w:p>
      <w:pPr>
        <w:pStyle w:val="ListParagraph"/>
        <w:widowControl w:val="false"/>
        <w:spacing w:lineRule="auto" w:line="276" w:before="120" w:after="3"/>
        <w:ind w:left="720" w:hanging="0"/>
        <w:jc w:val="center"/>
        <w:rPr>
          <w:b/>
          <w:b/>
          <w:sz w:val="20"/>
          <w:szCs w:val="20"/>
        </w:rPr>
      </w:pPr>
      <w:r>
        <w:rPr>
          <w:b/>
          <w:sz w:val="20"/>
          <w:szCs w:val="20"/>
        </w:rPr>
        <w:t>Domèstics</w:t>
      </w:r>
    </w:p>
    <w:p>
      <w:pPr>
        <w:pStyle w:val="ListParagraph"/>
        <w:widowControl w:val="false"/>
        <w:spacing w:lineRule="auto" w:line="276" w:before="120" w:after="3"/>
        <w:ind w:left="720" w:hanging="0"/>
        <w:rPr>
          <w:sz w:val="18"/>
          <w:szCs w:val="18"/>
        </w:rPr>
      </w:pPr>
      <w:r>
        <w:rPr>
          <w:sz w:val="18"/>
          <w:szCs w:val="18"/>
        </w:rPr>
        <w:tab/>
        <w:tab/>
        <w:tab/>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Fins 18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20"/>
                <w:szCs w:val="20"/>
              </w:rPr>
            </w:pPr>
            <w:r>
              <w:rPr>
                <w:rFonts w:eastAsia=""/>
                <w:kern w:val="0"/>
                <w:sz w:val="20"/>
                <w:szCs w:val="20"/>
                <w:lang w:val="ca-ES" w:bidi="ar-SA"/>
              </w:rPr>
              <w:t>0,4791 €/m</w:t>
            </w:r>
            <w:r>
              <w:rPr>
                <w:rFonts w:eastAsia=""/>
                <w:kern w:val="0"/>
                <w:sz w:val="20"/>
                <w:szCs w:val="20"/>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de 19 a 27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20"/>
                <w:szCs w:val="20"/>
              </w:rPr>
            </w:pPr>
            <w:r>
              <w:rPr>
                <w:rFonts w:eastAsia=""/>
                <w:kern w:val="0"/>
                <w:sz w:val="20"/>
                <w:szCs w:val="20"/>
                <w:lang w:val="ca-ES" w:bidi="ar-SA"/>
              </w:rPr>
              <w:t>0,8300 €/m</w:t>
            </w:r>
            <w:r>
              <w:rPr>
                <w:rFonts w:eastAsia=""/>
                <w:kern w:val="0"/>
                <w:sz w:val="20"/>
                <w:szCs w:val="20"/>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de 28 a 45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20"/>
                <w:szCs w:val="20"/>
              </w:rPr>
            </w:pPr>
            <w:r>
              <w:rPr>
                <w:rFonts w:eastAsia=""/>
                <w:kern w:val="0"/>
                <w:sz w:val="20"/>
                <w:szCs w:val="20"/>
                <w:lang w:val="ca-ES" w:bidi="ar-SA"/>
              </w:rPr>
              <w:t>1,6171 €/m</w:t>
            </w:r>
            <w:r>
              <w:rPr>
                <w:rFonts w:eastAsia=""/>
                <w:kern w:val="0"/>
                <w:sz w:val="20"/>
                <w:szCs w:val="20"/>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de 46 a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20"/>
                <w:szCs w:val="20"/>
              </w:rPr>
            </w:pPr>
            <w:r>
              <w:rPr>
                <w:rFonts w:eastAsia=""/>
                <w:kern w:val="0"/>
                <w:sz w:val="20"/>
                <w:szCs w:val="20"/>
                <w:lang w:val="ca-ES" w:bidi="ar-SA"/>
              </w:rPr>
              <w:t>1,6500 €/m</w:t>
            </w:r>
            <w:r>
              <w:rPr>
                <w:rFonts w:eastAsia=""/>
                <w:kern w:val="0"/>
                <w:sz w:val="20"/>
                <w:szCs w:val="20"/>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20"/>
                <w:szCs w:val="20"/>
              </w:rPr>
            </w:pPr>
            <w:r>
              <w:rPr>
                <w:rFonts w:eastAsia=""/>
                <w:kern w:val="0"/>
                <w:sz w:val="20"/>
                <w:szCs w:val="20"/>
                <w:lang w:val="ca-ES" w:bidi="ar-SA"/>
              </w:rPr>
              <w:t>2,6500 €/m</w:t>
            </w:r>
            <w:r>
              <w:rPr>
                <w:rFonts w:eastAsia=""/>
                <w:kern w:val="0"/>
                <w:sz w:val="20"/>
                <w:szCs w:val="20"/>
                <w:vertAlign w:val="superscript"/>
                <w:lang w:val="ca-ES" w:bidi="ar-SA"/>
              </w:rPr>
              <w:t>3</w:t>
            </w:r>
          </w:p>
        </w:tc>
      </w:tr>
    </w:tbl>
    <w:p>
      <w:pPr>
        <w:pStyle w:val="ListParagraph"/>
        <w:widowControl w:val="false"/>
        <w:spacing w:lineRule="auto" w:line="276" w:before="120" w:after="3"/>
        <w:ind w:left="720" w:hanging="0"/>
        <w:rPr>
          <w:sz w:val="18"/>
          <w:szCs w:val="18"/>
        </w:rPr>
      </w:pPr>
      <w:r>
        <w:rPr>
          <w:sz w:val="18"/>
          <w:szCs w:val="18"/>
        </w:rPr>
      </w:r>
    </w:p>
    <w:p>
      <w:pPr>
        <w:pStyle w:val="ListParagraph"/>
        <w:widowControl w:val="false"/>
        <w:spacing w:lineRule="auto" w:line="276" w:before="120" w:after="3"/>
        <w:ind w:left="720" w:hanging="0"/>
        <w:rPr>
          <w:b/>
          <w:b/>
          <w:bCs/>
          <w:sz w:val="18"/>
          <w:szCs w:val="18"/>
        </w:rPr>
      </w:pPr>
      <w:r>
        <w:rPr>
          <w:sz w:val="18"/>
          <w:szCs w:val="18"/>
        </w:rPr>
        <w:tab/>
        <w:tab/>
        <w:tab/>
      </w:r>
      <w:r>
        <w:rPr>
          <w:b/>
          <w:bCs/>
          <w:sz w:val="20"/>
          <w:szCs w:val="20"/>
        </w:rPr>
        <w:t>Industrial, Comercial i Altres usos</w:t>
      </w:r>
    </w:p>
    <w:p>
      <w:pPr>
        <w:pStyle w:val="ListParagraph"/>
        <w:widowControl w:val="false"/>
        <w:spacing w:lineRule="auto" w:line="276" w:before="120" w:after="3"/>
        <w:ind w:left="720" w:hanging="0"/>
        <w:rPr>
          <w:b/>
          <w:b/>
          <w:bCs/>
          <w:sz w:val="18"/>
          <w:szCs w:val="18"/>
        </w:rPr>
      </w:pPr>
      <w:r>
        <w:rPr>
          <w:b/>
          <w:bCs/>
          <w:sz w:val="18"/>
          <w:szCs w:val="18"/>
        </w:rPr>
      </w:r>
    </w:p>
    <w:p>
      <w:pPr>
        <w:pStyle w:val="ListParagraph"/>
        <w:widowControl w:val="false"/>
        <w:spacing w:lineRule="auto" w:line="276" w:before="120" w:after="3"/>
        <w:ind w:left="720" w:hanging="0"/>
        <w:rPr>
          <w:b/>
          <w:b/>
          <w:bCs/>
          <w:sz w:val="18"/>
          <w:szCs w:val="18"/>
        </w:rPr>
      </w:pPr>
      <w:r>
        <w:rPr>
          <w:b/>
          <w:bCs/>
          <w:sz w:val="18"/>
          <w:szCs w:val="18"/>
        </w:rPr>
        <w:tab/>
        <w:tab/>
        <w:tab/>
      </w:r>
    </w:p>
    <w:tbl>
      <w:tblPr>
        <w:tblStyle w:val="Tablaconcuadrcula"/>
        <w:tblW w:w="5386" w:type="dxa"/>
        <w:jc w:val="left"/>
        <w:tblInd w:w="1521"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20"/>
                <w:szCs w:val="20"/>
              </w:rPr>
            </w:pPr>
            <w:r>
              <w:rPr>
                <w:rFonts w:eastAsia=""/>
                <w:kern w:val="0"/>
                <w:sz w:val="20"/>
                <w:szCs w:val="20"/>
                <w:lang w:val="ca-ES" w:bidi="ar-SA"/>
              </w:rPr>
              <w:t>1,0900 €/m</w:t>
            </w:r>
            <w:r>
              <w:rPr>
                <w:rFonts w:eastAsia=""/>
                <w:kern w:val="0"/>
                <w:sz w:val="20"/>
                <w:szCs w:val="20"/>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20"/>
                <w:szCs w:val="20"/>
              </w:rPr>
            </w:pPr>
            <w:r>
              <w:rPr>
                <w:rFonts w:eastAsia=""/>
                <w:kern w:val="0"/>
                <w:sz w:val="20"/>
                <w:szCs w:val="20"/>
                <w:lang w:val="ca-ES" w:bidi="ar-SA"/>
              </w:rPr>
              <w:t>2,3500 €/m</w:t>
            </w:r>
            <w:r>
              <w:rPr>
                <w:rFonts w:eastAsia=""/>
                <w:kern w:val="0"/>
                <w:sz w:val="20"/>
                <w:szCs w:val="20"/>
                <w:vertAlign w:val="superscript"/>
                <w:lang w:val="ca-ES" w:bidi="ar-SA"/>
              </w:rPr>
              <w:t>3</w:t>
            </w:r>
          </w:p>
        </w:tc>
      </w:tr>
    </w:tbl>
    <w:p>
      <w:pPr>
        <w:pStyle w:val="ListParagraph"/>
        <w:widowControl w:val="false"/>
        <w:spacing w:lineRule="auto" w:line="276" w:before="120" w:after="3"/>
        <w:ind w:left="2136" w:firstLine="696"/>
        <w:rPr>
          <w:b/>
          <w:b/>
          <w:sz w:val="20"/>
          <w:szCs w:val="20"/>
        </w:rPr>
      </w:pPr>
      <w:r>
        <w:rPr>
          <w:b/>
          <w:sz w:val="20"/>
          <w:szCs w:val="20"/>
        </w:rPr>
        <w:t>Aforament Domèstic</w:t>
      </w:r>
    </w:p>
    <w:p>
      <w:pPr>
        <w:pStyle w:val="ListParagraph"/>
        <w:widowControl w:val="false"/>
        <w:spacing w:lineRule="auto" w:line="276" w:before="120" w:after="3"/>
        <w:ind w:left="720" w:firstLine="696"/>
        <w:rPr>
          <w:bCs/>
          <w:color w:val="000000"/>
          <w:sz w:val="20"/>
          <w:szCs w:val="20"/>
        </w:rPr>
      </w:pPr>
      <w:r>
        <w:rPr>
          <w:bCs/>
          <w:color w:val="000000"/>
          <w:sz w:val="20"/>
          <w:szCs w:val="20"/>
        </w:rPr>
        <w:t>Bloc únic</w:t>
        <w:tab/>
        <w:tab/>
        <w:tab/>
        <w:tab/>
        <w:t>1,6500 €/m</w:t>
      </w:r>
      <w:r>
        <w:rPr>
          <w:bCs/>
          <w:color w:val="000000"/>
          <w:sz w:val="20"/>
          <w:szCs w:val="20"/>
          <w:vertAlign w:val="superscript"/>
        </w:rPr>
        <w:t>3</w:t>
      </w:r>
    </w:p>
    <w:p>
      <w:pPr>
        <w:pStyle w:val="ListParagraph"/>
        <w:widowControl w:val="false"/>
        <w:spacing w:lineRule="auto" w:line="276" w:before="120" w:after="3"/>
        <w:ind w:left="1428" w:firstLine="696"/>
        <w:rPr>
          <w:b/>
          <w:b/>
          <w:sz w:val="20"/>
          <w:szCs w:val="20"/>
        </w:rPr>
      </w:pPr>
      <w:r>
        <w:rPr>
          <w:b/>
          <w:sz w:val="20"/>
          <w:szCs w:val="20"/>
        </w:rPr>
        <w:t>Aforament Industrial, Comercial i altres usos</w:t>
      </w:r>
    </w:p>
    <w:p>
      <w:pPr>
        <w:pStyle w:val="ListParagraph"/>
        <w:widowControl w:val="false"/>
        <w:spacing w:lineRule="auto" w:line="276" w:before="120" w:after="3"/>
        <w:ind w:left="720" w:firstLine="696"/>
        <w:rPr>
          <w:bCs/>
          <w:color w:val="000000"/>
          <w:sz w:val="20"/>
          <w:szCs w:val="20"/>
        </w:rPr>
      </w:pPr>
      <w:r>
        <w:rPr>
          <w:bCs/>
          <w:color w:val="000000"/>
          <w:sz w:val="20"/>
          <w:szCs w:val="20"/>
        </w:rPr>
        <w:t>Bloc únic</w:t>
      </w:r>
      <w:r>
        <w:rPr>
          <w:bCs/>
          <w:color w:val="000000"/>
          <w:sz w:val="22"/>
          <w:szCs w:val="22"/>
        </w:rPr>
        <w:tab/>
        <w:tab/>
        <w:tab/>
      </w:r>
      <w:r>
        <w:rPr>
          <w:bCs/>
          <w:color w:val="000000"/>
          <w:sz w:val="20"/>
          <w:szCs w:val="20"/>
        </w:rPr>
        <w:tab/>
        <w:t>1,9500 €/m</w:t>
      </w:r>
      <w:r>
        <w:rPr>
          <w:bCs/>
          <w:color w:val="000000"/>
          <w:sz w:val="20"/>
          <w:szCs w:val="20"/>
          <w:vertAlign w:val="superscript"/>
        </w:rPr>
        <w:t>3</w:t>
      </w:r>
    </w:p>
    <w:p>
      <w:pPr>
        <w:pStyle w:val="ListParagraph"/>
        <w:widowControl w:val="false"/>
        <w:spacing w:lineRule="auto" w:line="276" w:before="120" w:after="3"/>
        <w:ind w:left="2136" w:firstLine="696"/>
        <w:rPr>
          <w:b/>
          <w:b/>
          <w:color w:val="000000"/>
          <w:sz w:val="20"/>
          <w:szCs w:val="20"/>
        </w:rPr>
      </w:pPr>
      <w:r>
        <w:rPr>
          <w:b/>
          <w:color w:val="000000"/>
          <w:sz w:val="20"/>
          <w:szCs w:val="20"/>
        </w:rPr>
        <w:t xml:space="preserve">Obres provisional, Giratòria </w:t>
      </w:r>
    </w:p>
    <w:p>
      <w:pPr>
        <w:pStyle w:val="ListParagraph"/>
        <w:widowControl w:val="false"/>
        <w:spacing w:lineRule="auto" w:line="276" w:before="120" w:after="3"/>
        <w:ind w:left="720" w:firstLine="696"/>
        <w:rPr>
          <w:bCs/>
          <w:color w:val="000000"/>
          <w:sz w:val="20"/>
          <w:szCs w:val="20"/>
        </w:rPr>
      </w:pPr>
      <w:r>
        <w:rPr>
          <w:bCs/>
          <w:color w:val="000000"/>
          <w:sz w:val="20"/>
          <w:szCs w:val="20"/>
        </w:rPr>
        <w:t>Bloc únic</w:t>
        <w:tab/>
        <w:tab/>
        <w:tab/>
        <w:tab/>
        <w:t>1,9800 €/m</w:t>
      </w:r>
      <w:r>
        <w:rPr>
          <w:bCs/>
          <w:color w:val="000000"/>
          <w:sz w:val="20"/>
          <w:szCs w:val="20"/>
          <w:vertAlign w:val="superscript"/>
        </w:rPr>
        <w:t>3</w:t>
      </w:r>
    </w:p>
    <w:p>
      <w:pPr>
        <w:pStyle w:val="ListParagraph"/>
        <w:widowControl w:val="false"/>
        <w:spacing w:lineRule="auto" w:line="276" w:before="120" w:after="3"/>
        <w:ind w:left="2844" w:firstLine="696"/>
        <w:rPr>
          <w:b/>
          <w:b/>
          <w:color w:val="000000"/>
          <w:sz w:val="20"/>
          <w:szCs w:val="20"/>
        </w:rPr>
      </w:pPr>
      <w:r>
        <w:rPr>
          <w:b/>
          <w:color w:val="000000"/>
          <w:sz w:val="20"/>
          <w:szCs w:val="20"/>
        </w:rPr>
        <w:t>Municipals</w:t>
      </w:r>
    </w:p>
    <w:p>
      <w:pPr>
        <w:pStyle w:val="ListParagraph"/>
        <w:widowControl w:val="false"/>
        <w:spacing w:lineRule="auto" w:line="276" w:before="120" w:after="3"/>
        <w:ind w:left="720" w:firstLine="696"/>
        <w:rPr>
          <w:color w:val="000000"/>
          <w:sz w:val="20"/>
          <w:szCs w:val="20"/>
        </w:rPr>
      </w:pPr>
      <w:r>
        <w:rPr>
          <w:color w:val="000000"/>
          <w:sz w:val="20"/>
          <w:szCs w:val="20"/>
        </w:rPr>
        <w:t xml:space="preserve">Bloc únic </w:t>
        <w:tab/>
        <w:t xml:space="preserve"> </w:t>
        <w:tab/>
        <w:tab/>
        <w:tab/>
        <w:t>1,0900 €/m</w:t>
      </w:r>
      <w:r>
        <w:rPr>
          <w:color w:val="000000"/>
          <w:sz w:val="20"/>
          <w:szCs w:val="20"/>
          <w:vertAlign w:val="superscript"/>
        </w:rPr>
        <w:t>3</w:t>
      </w:r>
    </w:p>
    <w:p>
      <w:pPr>
        <w:pStyle w:val="ListParagraph"/>
        <w:widowControl w:val="false"/>
        <w:spacing w:lineRule="auto" w:line="276" w:before="120" w:after="3"/>
        <w:ind w:left="720" w:hanging="0"/>
        <w:rPr>
          <w:b/>
          <w:b/>
          <w:bCs/>
          <w:color w:val="000000"/>
          <w:sz w:val="20"/>
          <w:szCs w:val="20"/>
        </w:rPr>
      </w:pPr>
      <w:r>
        <w:rPr>
          <w:b/>
          <w:color w:val="000000"/>
          <w:sz w:val="20"/>
          <w:szCs w:val="20"/>
        </w:rPr>
        <w:tab/>
        <w:tab/>
        <w:tab/>
        <w:tab/>
      </w:r>
      <w:r>
        <w:rPr>
          <w:b/>
          <w:bCs/>
          <w:color w:val="000000"/>
          <w:sz w:val="20"/>
          <w:szCs w:val="20"/>
        </w:rPr>
        <w:t>Fuites</w:t>
      </w:r>
    </w:p>
    <w:p>
      <w:pPr>
        <w:pStyle w:val="ListParagraph"/>
        <w:widowControl w:val="false"/>
        <w:spacing w:lineRule="auto" w:line="276" w:before="120" w:after="3"/>
        <w:ind w:left="720" w:firstLine="696"/>
        <w:rPr>
          <w:color w:val="000000"/>
          <w:sz w:val="20"/>
          <w:szCs w:val="20"/>
        </w:rPr>
      </w:pPr>
      <w:r>
        <w:rPr>
          <w:color w:val="000000"/>
          <w:sz w:val="20"/>
          <w:szCs w:val="20"/>
        </w:rPr>
        <w:t>Ús Domèstic Bloc únic</w:t>
        <w:tab/>
        <w:tab/>
        <w:tab/>
        <w:t>0,8300 €/m</w:t>
      </w:r>
      <w:r>
        <w:rPr>
          <w:color w:val="000000"/>
          <w:sz w:val="20"/>
          <w:szCs w:val="20"/>
          <w:vertAlign w:val="superscript"/>
        </w:rPr>
        <w:t>3</w:t>
      </w:r>
    </w:p>
    <w:p>
      <w:pPr>
        <w:pStyle w:val="ListParagraph"/>
        <w:widowControl w:val="false"/>
        <w:spacing w:lineRule="auto" w:line="276" w:before="120" w:after="3"/>
        <w:ind w:left="720" w:firstLine="696"/>
        <w:rPr>
          <w:color w:val="000000"/>
          <w:sz w:val="20"/>
          <w:szCs w:val="20"/>
        </w:rPr>
      </w:pPr>
      <w:r>
        <w:rPr>
          <w:color w:val="000000"/>
          <w:sz w:val="20"/>
          <w:szCs w:val="20"/>
        </w:rPr>
        <w:t>Altres Usos  Bloc únic</w:t>
        <w:tab/>
        <w:tab/>
        <w:tab/>
        <w:t>1,0900 €/m</w:t>
      </w:r>
      <w:r>
        <w:rPr>
          <w:color w:val="000000"/>
          <w:sz w:val="20"/>
          <w:szCs w:val="20"/>
          <w:vertAlign w:val="superscript"/>
        </w:rPr>
        <w:t>3</w:t>
      </w:r>
    </w:p>
    <w:p>
      <w:pPr>
        <w:pStyle w:val="ListParagraph"/>
        <w:widowControl w:val="false"/>
        <w:spacing w:lineRule="auto" w:line="276" w:before="120" w:after="3"/>
        <w:ind w:left="720" w:firstLine="696"/>
        <w:rPr>
          <w:b/>
          <w:b/>
          <w:bCs/>
          <w:color w:val="000000"/>
          <w:sz w:val="20"/>
          <w:szCs w:val="20"/>
        </w:rPr>
      </w:pPr>
      <w:r>
        <w:rPr>
          <w:b/>
          <w:bCs/>
          <w:color w:val="000000"/>
          <w:sz w:val="20"/>
          <w:szCs w:val="20"/>
        </w:rPr>
        <w:t>Alta</w:t>
      </w:r>
    </w:p>
    <w:p>
      <w:pPr>
        <w:pStyle w:val="ListParagraph"/>
        <w:widowControl w:val="false"/>
        <w:spacing w:lineRule="auto" w:line="276" w:before="120" w:after="3"/>
        <w:ind w:left="720" w:firstLine="696"/>
        <w:rPr>
          <w:color w:val="000000"/>
          <w:sz w:val="20"/>
          <w:szCs w:val="20"/>
          <w:vertAlign w:val="superscript"/>
        </w:rPr>
      </w:pPr>
      <w:r>
        <w:rPr>
          <w:color w:val="000000"/>
          <w:sz w:val="20"/>
          <w:szCs w:val="20"/>
        </w:rPr>
        <w:t>Bloc únic</w:t>
        <w:tab/>
        <w:tab/>
        <w:tab/>
        <w:tab/>
        <w:t>0,5477 €/m</w:t>
      </w:r>
      <w:r>
        <w:rPr>
          <w:color w:val="000000"/>
          <w:sz w:val="20"/>
          <w:szCs w:val="20"/>
          <w:vertAlign w:val="superscript"/>
        </w:rPr>
        <w:t>3</w:t>
      </w:r>
    </w:p>
    <w:p>
      <w:pPr>
        <w:pStyle w:val="ListParagraph"/>
        <w:widowControl w:val="false"/>
        <w:spacing w:lineRule="auto" w:line="276" w:before="120" w:after="3"/>
        <w:ind w:left="720" w:firstLine="696"/>
        <w:rPr>
          <w:color w:val="000000"/>
          <w:sz w:val="20"/>
          <w:szCs w:val="20"/>
          <w:vertAlign w:val="superscript"/>
        </w:rPr>
      </w:pPr>
      <w:r>
        <w:rPr>
          <w:color w:val="000000"/>
          <w:sz w:val="20"/>
          <w:szCs w:val="20"/>
          <w:vertAlign w:val="superscript"/>
        </w:rPr>
      </w:r>
    </w:p>
    <w:p>
      <w:pPr>
        <w:pStyle w:val="ListParagraph"/>
        <w:widowControl w:val="false"/>
        <w:spacing w:lineRule="auto" w:line="276" w:before="120" w:after="3"/>
        <w:ind w:left="720" w:firstLine="696"/>
        <w:rPr>
          <w:color w:val="000000"/>
          <w:sz w:val="20"/>
          <w:szCs w:val="20"/>
          <w:vertAlign w:val="superscript"/>
        </w:rPr>
      </w:pPr>
      <w:r>
        <w:rPr>
          <w:color w:val="000000"/>
          <w:sz w:val="20"/>
          <w:szCs w:val="20"/>
          <w:vertAlign w:val="superscript"/>
        </w:rPr>
      </w:r>
    </w:p>
    <w:p>
      <w:pPr>
        <w:pStyle w:val="ListParagraph"/>
        <w:widowControl w:val="false"/>
        <w:spacing w:lineRule="auto" w:line="276" w:before="120" w:after="3"/>
        <w:ind w:left="720" w:firstLine="696"/>
        <w:rPr>
          <w:color w:val="000000"/>
          <w:sz w:val="20"/>
          <w:szCs w:val="20"/>
          <w:vertAlign w:val="superscript"/>
        </w:rPr>
      </w:pPr>
      <w:r>
        <w:rPr>
          <w:color w:val="000000"/>
          <w:sz w:val="20"/>
          <w:szCs w:val="20"/>
          <w:vertAlign w:val="superscript"/>
        </w:rPr>
      </w:r>
    </w:p>
    <w:p>
      <w:pPr>
        <w:pStyle w:val="ListParagraph"/>
        <w:widowControl w:val="false"/>
        <w:spacing w:lineRule="auto" w:line="276" w:before="120" w:after="3"/>
        <w:ind w:left="720" w:firstLine="696"/>
        <w:rPr>
          <w:color w:val="000000"/>
          <w:sz w:val="20"/>
          <w:szCs w:val="20"/>
          <w:vertAlign w:val="superscript"/>
        </w:rPr>
      </w:pPr>
      <w:r>
        <w:rPr>
          <w:color w:val="000000"/>
          <w:sz w:val="20"/>
          <w:szCs w:val="20"/>
          <w:vertAlign w:val="superscript"/>
        </w:rPr>
      </w:r>
    </w:p>
    <w:p>
      <w:pPr>
        <w:pStyle w:val="ListParagraph"/>
        <w:widowControl w:val="false"/>
        <w:spacing w:lineRule="auto" w:line="276" w:before="120" w:after="3"/>
        <w:ind w:left="720" w:firstLine="696"/>
        <w:rPr>
          <w:color w:val="000000"/>
          <w:sz w:val="20"/>
          <w:szCs w:val="20"/>
          <w:vertAlign w:val="superscript"/>
        </w:rPr>
      </w:pPr>
      <w:r>
        <w:rPr>
          <w:color w:val="000000"/>
          <w:sz w:val="20"/>
          <w:szCs w:val="20"/>
          <w:vertAlign w:val="superscript"/>
        </w:rPr>
      </w:r>
    </w:p>
    <w:p>
      <w:pPr>
        <w:pStyle w:val="ListParagraph"/>
        <w:widowControl w:val="false"/>
        <w:spacing w:lineRule="auto" w:line="276" w:before="120" w:after="3"/>
        <w:ind w:left="720" w:firstLine="696"/>
        <w:rPr>
          <w:color w:val="000000"/>
          <w:sz w:val="20"/>
          <w:szCs w:val="20"/>
          <w:vertAlign w:val="superscript"/>
        </w:rPr>
      </w:pPr>
      <w:r>
        <w:rPr>
          <w:color w:val="000000"/>
          <w:sz w:val="20"/>
          <w:szCs w:val="20"/>
          <w:vertAlign w:val="superscript"/>
        </w:rPr>
      </w:r>
    </w:p>
    <w:p>
      <w:pPr>
        <w:pStyle w:val="ListParagraph"/>
        <w:widowControl w:val="false"/>
        <w:numPr>
          <w:ilvl w:val="0"/>
          <w:numId w:val="12"/>
        </w:numPr>
        <w:spacing w:lineRule="auto" w:line="276" w:before="120" w:after="3"/>
        <w:rPr>
          <w:b/>
          <w:b/>
          <w:bCs/>
          <w:color w:val="000000"/>
          <w:sz w:val="28"/>
          <w:szCs w:val="28"/>
          <w:u w:val="single"/>
        </w:rPr>
      </w:pPr>
      <w:r>
        <w:rPr>
          <w:b/>
          <w:bCs/>
          <w:color w:val="000000"/>
          <w:sz w:val="28"/>
          <w:szCs w:val="28"/>
          <w:u w:val="single"/>
        </w:rPr>
        <w:t>SANT LLORENÇ D’HORTONS</w:t>
      </w:r>
    </w:p>
    <w:p>
      <w:pPr>
        <w:pStyle w:val="Normal"/>
        <w:widowControl w:val="false"/>
        <w:spacing w:lineRule="auto" w:line="276" w:before="120" w:after="3"/>
        <w:rPr>
          <w:b/>
          <w:b/>
          <w:bCs/>
          <w:color w:val="000000"/>
          <w:sz w:val="20"/>
          <w:szCs w:val="20"/>
          <w:u w:val="single"/>
        </w:rPr>
      </w:pPr>
      <w:r>
        <w:rPr>
          <w:b/>
          <w:bCs/>
          <w:color w:val="000000"/>
          <w:sz w:val="20"/>
          <w:szCs w:val="20"/>
          <w:u w:val="single"/>
        </w:rPr>
      </w:r>
    </w:p>
    <w:p>
      <w:pPr>
        <w:pStyle w:val="Normal"/>
        <w:widowControl w:val="false"/>
        <w:spacing w:lineRule="auto" w:line="360"/>
        <w:ind w:left="10" w:firstLine="698"/>
        <w:rPr>
          <w:b/>
          <w:b/>
          <w:sz w:val="22"/>
          <w:szCs w:val="22"/>
          <w:u w:val="single"/>
        </w:rPr>
      </w:pPr>
      <w:r>
        <w:rPr>
          <w:b/>
          <w:sz w:val="22"/>
          <w:szCs w:val="22"/>
          <w:u w:val="single"/>
        </w:rPr>
        <w:t>Quota fixa del servei:</w:t>
      </w:r>
    </w:p>
    <w:p>
      <w:pPr>
        <w:pStyle w:val="Normal"/>
        <w:widowControl w:val="false"/>
        <w:spacing w:lineRule="auto" w:line="360" w:before="120" w:after="3"/>
        <w:ind w:left="708" w:hanging="10"/>
        <w:rPr>
          <w:sz w:val="18"/>
          <w:szCs w:val="18"/>
        </w:rPr>
      </w:pPr>
      <w:r>
        <w:rPr>
          <w:sz w:val="18"/>
          <w:szCs w:val="18"/>
        </w:rPr>
        <w:tab/>
      </w:r>
    </w:p>
    <w:tbl>
      <w:tblPr>
        <w:tblW w:w="8080" w:type="dxa"/>
        <w:jc w:val="right"/>
        <w:tblInd w:w="0" w:type="dxa"/>
        <w:tblLayout w:type="fixed"/>
        <w:tblCellMar>
          <w:top w:w="0" w:type="dxa"/>
          <w:left w:w="70" w:type="dxa"/>
          <w:bottom w:w="0" w:type="dxa"/>
          <w:right w:w="70" w:type="dxa"/>
        </w:tblCellMar>
        <w:tblLook w:firstRow="1" w:noVBand="1" w:lastRow="0" w:firstColumn="1" w:lastColumn="0" w:noHBand="0" w:val="04a0"/>
      </w:tblPr>
      <w:tblGrid>
        <w:gridCol w:w="6236"/>
        <w:gridCol w:w="1843"/>
      </w:tblGrid>
      <w:tr>
        <w:trPr>
          <w:trHeight w:val="300" w:hRule="atLeast"/>
        </w:trPr>
        <w:tc>
          <w:tcPr>
            <w:tcW w:w="6236"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DOMÈSTIC</w:t>
            </w:r>
          </w:p>
        </w:tc>
        <w:tc>
          <w:tcPr>
            <w:tcW w:w="1843"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12,00 €/mes</w:t>
            </w:r>
          </w:p>
        </w:tc>
      </w:tr>
      <w:tr>
        <w:trPr>
          <w:trHeight w:val="300" w:hRule="atLeast"/>
        </w:trPr>
        <w:tc>
          <w:tcPr>
            <w:tcW w:w="6236"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PROVISIONAL OBRES</w:t>
            </w:r>
          </w:p>
        </w:tc>
        <w:tc>
          <w:tcPr>
            <w:tcW w:w="1843"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25,00€/mes</w:t>
            </w:r>
          </w:p>
        </w:tc>
      </w:tr>
      <w:tr>
        <w:trPr>
          <w:trHeight w:val="300" w:hRule="atLeast"/>
        </w:trPr>
        <w:tc>
          <w:tcPr>
            <w:tcW w:w="6236"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ÚS MUNICIPAL</w:t>
            </w:r>
          </w:p>
        </w:tc>
        <w:tc>
          <w:tcPr>
            <w:tcW w:w="1843" w:type="dxa"/>
            <w:tcBorders/>
            <w:vAlign w:val="center"/>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0,00€</w:t>
            </w:r>
          </w:p>
        </w:tc>
      </w:tr>
    </w:tbl>
    <w:p>
      <w:pPr>
        <w:pStyle w:val="ListParagraph"/>
        <w:widowControl w:val="false"/>
        <w:spacing w:lineRule="auto" w:line="276"/>
        <w:ind w:left="720" w:hanging="0"/>
        <w:rPr>
          <w:sz w:val="18"/>
          <w:szCs w:val="18"/>
        </w:rPr>
      </w:pPr>
      <w:r>
        <w:rPr>
          <w:sz w:val="18"/>
          <w:szCs w:val="18"/>
        </w:rPr>
      </w:r>
    </w:p>
    <w:p>
      <w:pPr>
        <w:pStyle w:val="ListParagraph"/>
        <w:widowControl w:val="false"/>
        <w:numPr>
          <w:ilvl w:val="1"/>
          <w:numId w:val="12"/>
        </w:numPr>
        <w:spacing w:lineRule="auto" w:line="276"/>
        <w:rPr>
          <w:b/>
          <w:b/>
          <w:sz w:val="18"/>
          <w:szCs w:val="18"/>
        </w:rPr>
      </w:pPr>
      <w:r>
        <w:rPr>
          <w:sz w:val="18"/>
          <w:szCs w:val="18"/>
        </w:rPr>
        <w:t>.</w:t>
      </w:r>
      <w:r>
        <w:rPr>
          <w:b/>
          <w:sz w:val="18"/>
          <w:szCs w:val="18"/>
        </w:rPr>
        <w:t>Abonats Industrials, Comercials i Assimilats</w:t>
      </w:r>
    </w:p>
    <w:p>
      <w:pPr>
        <w:pStyle w:val="Normal"/>
        <w:widowControl w:val="false"/>
        <w:spacing w:lineRule="auto" w:line="276"/>
        <w:rPr>
          <w:b/>
          <w:b/>
          <w:sz w:val="18"/>
          <w:szCs w:val="18"/>
        </w:rPr>
      </w:pPr>
      <w:r>
        <w:rPr>
          <w:b/>
          <w:sz w:val="18"/>
          <w:szCs w:val="18"/>
        </w:rPr>
      </w:r>
    </w:p>
    <w:p>
      <w:pPr>
        <w:pStyle w:val="Normal"/>
        <w:widowControl w:val="false"/>
        <w:spacing w:lineRule="auto" w:line="276"/>
        <w:ind w:left="718" w:firstLine="698"/>
        <w:rPr>
          <w:b/>
          <w:b/>
          <w:sz w:val="18"/>
          <w:szCs w:val="18"/>
        </w:rPr>
      </w:pPr>
      <w:r>
        <w:rPr>
          <w:b/>
          <w:sz w:val="18"/>
          <w:szCs w:val="18"/>
        </w:rPr>
        <w:t>Quota de servei, segons el calibre del comptador:</w:t>
      </w:r>
    </w:p>
    <w:p>
      <w:pPr>
        <w:pStyle w:val="Normal"/>
        <w:widowControl w:val="false"/>
        <w:spacing w:lineRule="auto" w:line="276"/>
        <w:ind w:left="718" w:hanging="10"/>
        <w:rPr>
          <w:b/>
          <w:b/>
          <w:sz w:val="18"/>
          <w:szCs w:val="18"/>
        </w:rPr>
      </w:pPr>
      <w:r>
        <w:rPr>
          <w:b/>
          <w:sz w:val="18"/>
          <w:szCs w:val="18"/>
        </w:rPr>
      </w:r>
    </w:p>
    <w:tbl>
      <w:tblPr>
        <w:tblStyle w:val="Tablaconcuadrcula"/>
        <w:tblW w:w="466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538"/>
        <w:gridCol w:w="2125"/>
      </w:tblGrid>
      <w:tr>
        <w:trPr>
          <w:trHeight w:val="428" w:hRule="atLeast"/>
        </w:trPr>
        <w:tc>
          <w:tcPr>
            <w:tcW w:w="2538" w:type="dxa"/>
            <w:tcBorders>
              <w:top w:val="nil"/>
              <w:left w:val="nil"/>
              <w:right w:val="nil"/>
            </w:tcBorders>
            <w:vAlign w:val="center"/>
          </w:tcPr>
          <w:p>
            <w:pPr>
              <w:pStyle w:val="Normal"/>
              <w:widowControl w:val="false"/>
              <w:spacing w:lineRule="auto" w:line="276" w:before="0" w:after="3"/>
              <w:ind w:left="0" w:hanging="0"/>
              <w:rPr>
                <w:bCs/>
                <w:sz w:val="18"/>
                <w:szCs w:val="18"/>
              </w:rPr>
            </w:pPr>
            <w:r>
              <w:rPr>
                <w:rFonts w:eastAsia=""/>
                <w:bCs/>
                <w:kern w:val="0"/>
                <w:sz w:val="18"/>
                <w:szCs w:val="18"/>
                <w:lang w:val="ca-ES" w:bidi="ar-SA"/>
              </w:rPr>
              <w:t>Calibre Comptador</w:t>
            </w:r>
          </w:p>
        </w:tc>
        <w:tc>
          <w:tcPr>
            <w:tcW w:w="2125" w:type="dxa"/>
            <w:tcBorders>
              <w:top w:val="nil"/>
              <w:left w:val="nil"/>
              <w:right w:val="nil"/>
            </w:tcBorders>
            <w:vAlign w:val="center"/>
          </w:tcPr>
          <w:p>
            <w:pPr>
              <w:pStyle w:val="Normal"/>
              <w:widowControl w:val="false"/>
              <w:spacing w:lineRule="auto" w:line="276" w:before="0" w:after="3"/>
              <w:ind w:left="0" w:hanging="0"/>
              <w:jc w:val="center"/>
              <w:rPr>
                <w:bCs/>
                <w:sz w:val="18"/>
                <w:szCs w:val="18"/>
              </w:rPr>
            </w:pPr>
            <w:r>
              <w:rPr>
                <w:rFonts w:eastAsia=""/>
                <w:bCs/>
                <w:kern w:val="0"/>
                <w:sz w:val="18"/>
                <w:szCs w:val="18"/>
                <w:lang w:val="ca-ES" w:bidi="ar-SA"/>
              </w:rPr>
              <w:t>Quota Fixa €/mes</w:t>
            </w:r>
          </w:p>
        </w:tc>
      </w:tr>
      <w:tr>
        <w:trPr>
          <w:trHeight w:val="432" w:hRule="atLeast"/>
        </w:trPr>
        <w:tc>
          <w:tcPr>
            <w:tcW w:w="2538" w:type="dxa"/>
            <w:tcBorders>
              <w:left w:val="nil"/>
              <w:bottom w:val="nil"/>
              <w:right w:val="nil"/>
            </w:tcBorders>
            <w:vAlign w:val="center"/>
          </w:tcPr>
          <w:p>
            <w:pPr>
              <w:pStyle w:val="Normal"/>
              <w:widowControl w:val="false"/>
              <w:spacing w:lineRule="auto" w:line="276" w:before="0" w:after="3"/>
              <w:ind w:left="0" w:hanging="0"/>
              <w:jc w:val="left"/>
              <w:rPr>
                <w:bCs/>
                <w:sz w:val="18"/>
                <w:szCs w:val="18"/>
              </w:rPr>
            </w:pPr>
            <w:r>
              <w:rPr>
                <w:rFonts w:eastAsia=""/>
                <w:bCs/>
                <w:kern w:val="0"/>
                <w:sz w:val="18"/>
                <w:szCs w:val="18"/>
                <w:lang w:val="ca-ES" w:bidi="ar-SA"/>
              </w:rPr>
              <w:t>13 – 15 mm</w:t>
            </w:r>
          </w:p>
        </w:tc>
        <w:tc>
          <w:tcPr>
            <w:tcW w:w="2125" w:type="dxa"/>
            <w:tcBorders>
              <w:left w:val="nil"/>
              <w:bottom w:val="nil"/>
              <w:right w:val="nil"/>
            </w:tcBorders>
            <w:vAlign w:val="center"/>
          </w:tcPr>
          <w:p>
            <w:pPr>
              <w:pStyle w:val="Normal"/>
              <w:widowControl w:val="false"/>
              <w:spacing w:lineRule="auto" w:line="276" w:before="0" w:after="3"/>
              <w:ind w:left="0" w:hanging="0"/>
              <w:jc w:val="right"/>
              <w:rPr>
                <w:bCs/>
                <w:sz w:val="18"/>
                <w:szCs w:val="18"/>
              </w:rPr>
            </w:pPr>
            <w:r>
              <w:rPr>
                <w:rFonts w:eastAsia=""/>
                <w:bCs/>
                <w:kern w:val="0"/>
                <w:sz w:val="18"/>
                <w:szCs w:val="18"/>
                <w:lang w:val="ca-ES" w:bidi="ar-SA"/>
              </w:rPr>
              <w:t>27,00 €</w:t>
            </w:r>
          </w:p>
        </w:tc>
      </w:tr>
      <w:tr>
        <w:trPr>
          <w:trHeight w:val="407" w:hRule="atLeast"/>
        </w:trPr>
        <w:tc>
          <w:tcPr>
            <w:tcW w:w="2538" w:type="dxa"/>
            <w:tcBorders>
              <w:top w:val="nil"/>
              <w:left w:val="nil"/>
              <w:bottom w:val="nil"/>
              <w:right w:val="nil"/>
            </w:tcBorders>
            <w:vAlign w:val="center"/>
          </w:tcPr>
          <w:p>
            <w:pPr>
              <w:pStyle w:val="Normal"/>
              <w:widowControl w:val="false"/>
              <w:spacing w:lineRule="auto" w:line="276" w:before="0" w:after="3"/>
              <w:ind w:left="0" w:hanging="0"/>
              <w:jc w:val="left"/>
              <w:rPr>
                <w:bCs/>
                <w:sz w:val="18"/>
                <w:szCs w:val="18"/>
              </w:rPr>
            </w:pPr>
            <w:r>
              <w:rPr>
                <w:rFonts w:eastAsia=""/>
                <w:bCs/>
                <w:kern w:val="0"/>
                <w:sz w:val="18"/>
                <w:szCs w:val="18"/>
                <w:lang w:val="ca-ES" w:bidi="ar-SA"/>
              </w:rPr>
              <w:t>20 mm</w:t>
            </w:r>
          </w:p>
        </w:tc>
        <w:tc>
          <w:tcPr>
            <w:tcW w:w="2125" w:type="dxa"/>
            <w:tcBorders>
              <w:top w:val="nil"/>
              <w:left w:val="nil"/>
              <w:bottom w:val="nil"/>
              <w:right w:val="nil"/>
            </w:tcBorders>
            <w:vAlign w:val="center"/>
          </w:tcPr>
          <w:p>
            <w:pPr>
              <w:pStyle w:val="Normal"/>
              <w:widowControl w:val="false"/>
              <w:spacing w:lineRule="auto" w:line="276" w:before="0" w:after="3"/>
              <w:ind w:left="0" w:hanging="0"/>
              <w:jc w:val="right"/>
              <w:rPr>
                <w:bCs/>
                <w:sz w:val="18"/>
                <w:szCs w:val="18"/>
              </w:rPr>
            </w:pPr>
            <w:r>
              <w:rPr>
                <w:rFonts w:eastAsia=""/>
                <w:bCs/>
                <w:kern w:val="0"/>
                <w:sz w:val="18"/>
                <w:szCs w:val="18"/>
                <w:lang w:val="ca-ES" w:bidi="ar-SA"/>
              </w:rPr>
              <w:t>54,00 €</w:t>
            </w:r>
          </w:p>
        </w:tc>
      </w:tr>
      <w:tr>
        <w:trPr>
          <w:trHeight w:val="427" w:hRule="atLeast"/>
        </w:trPr>
        <w:tc>
          <w:tcPr>
            <w:tcW w:w="2538" w:type="dxa"/>
            <w:tcBorders>
              <w:top w:val="nil"/>
              <w:left w:val="nil"/>
              <w:bottom w:val="nil"/>
              <w:right w:val="nil"/>
            </w:tcBorders>
            <w:vAlign w:val="center"/>
          </w:tcPr>
          <w:p>
            <w:pPr>
              <w:pStyle w:val="Normal"/>
              <w:widowControl w:val="false"/>
              <w:spacing w:lineRule="auto" w:line="276" w:before="0" w:after="3"/>
              <w:ind w:left="0" w:hanging="0"/>
              <w:jc w:val="left"/>
              <w:rPr>
                <w:bCs/>
                <w:sz w:val="18"/>
                <w:szCs w:val="18"/>
              </w:rPr>
            </w:pPr>
            <w:r>
              <w:rPr>
                <w:rFonts w:eastAsia=""/>
                <w:bCs/>
                <w:kern w:val="0"/>
                <w:sz w:val="18"/>
                <w:szCs w:val="18"/>
                <w:lang w:val="ca-ES" w:bidi="ar-SA"/>
              </w:rPr>
              <w:t>25 – 30 mm</w:t>
            </w:r>
          </w:p>
        </w:tc>
        <w:tc>
          <w:tcPr>
            <w:tcW w:w="2125" w:type="dxa"/>
            <w:tcBorders>
              <w:top w:val="nil"/>
              <w:left w:val="nil"/>
              <w:bottom w:val="nil"/>
              <w:right w:val="nil"/>
            </w:tcBorders>
            <w:vAlign w:val="center"/>
          </w:tcPr>
          <w:p>
            <w:pPr>
              <w:pStyle w:val="Normal"/>
              <w:widowControl w:val="false"/>
              <w:spacing w:lineRule="auto" w:line="276" w:before="0" w:after="3"/>
              <w:ind w:left="0" w:hanging="0"/>
              <w:jc w:val="right"/>
              <w:rPr>
                <w:bCs/>
                <w:sz w:val="18"/>
                <w:szCs w:val="18"/>
              </w:rPr>
            </w:pPr>
            <w:r>
              <w:rPr>
                <w:rFonts w:eastAsia=""/>
                <w:bCs/>
                <w:kern w:val="0"/>
                <w:sz w:val="18"/>
                <w:szCs w:val="18"/>
                <w:lang w:val="ca-ES" w:bidi="ar-SA"/>
              </w:rPr>
              <w:t>207,00 €</w:t>
            </w:r>
          </w:p>
        </w:tc>
      </w:tr>
      <w:tr>
        <w:trPr>
          <w:trHeight w:val="418" w:hRule="atLeast"/>
        </w:trPr>
        <w:tc>
          <w:tcPr>
            <w:tcW w:w="2538" w:type="dxa"/>
            <w:tcBorders>
              <w:top w:val="nil"/>
              <w:left w:val="nil"/>
              <w:bottom w:val="nil"/>
              <w:right w:val="nil"/>
            </w:tcBorders>
            <w:vAlign w:val="center"/>
          </w:tcPr>
          <w:p>
            <w:pPr>
              <w:pStyle w:val="Normal"/>
              <w:widowControl w:val="false"/>
              <w:spacing w:lineRule="auto" w:line="276" w:before="0" w:after="3"/>
              <w:ind w:left="0" w:hanging="0"/>
              <w:jc w:val="left"/>
              <w:rPr>
                <w:bCs/>
                <w:sz w:val="18"/>
                <w:szCs w:val="18"/>
              </w:rPr>
            </w:pPr>
            <w:r>
              <w:rPr>
                <w:rFonts w:eastAsia=""/>
                <w:bCs/>
                <w:kern w:val="0"/>
                <w:sz w:val="18"/>
                <w:szCs w:val="18"/>
                <w:u w:val="single"/>
                <w:lang w:val="ca-ES" w:bidi="ar-SA"/>
              </w:rPr>
              <w:t>&gt;</w:t>
            </w:r>
            <w:r>
              <w:rPr>
                <w:rFonts w:eastAsia=""/>
                <w:bCs/>
                <w:kern w:val="0"/>
                <w:sz w:val="18"/>
                <w:szCs w:val="18"/>
                <w:lang w:val="ca-ES" w:bidi="ar-SA"/>
              </w:rPr>
              <w:t xml:space="preserve"> 40 mm</w:t>
            </w:r>
          </w:p>
        </w:tc>
        <w:tc>
          <w:tcPr>
            <w:tcW w:w="2125" w:type="dxa"/>
            <w:tcBorders>
              <w:top w:val="nil"/>
              <w:left w:val="nil"/>
              <w:bottom w:val="nil"/>
              <w:right w:val="nil"/>
            </w:tcBorders>
            <w:vAlign w:val="center"/>
          </w:tcPr>
          <w:p>
            <w:pPr>
              <w:pStyle w:val="Normal"/>
              <w:widowControl w:val="false"/>
              <w:spacing w:lineRule="auto" w:line="276" w:before="0" w:after="3"/>
              <w:ind w:left="0" w:hanging="0"/>
              <w:jc w:val="right"/>
              <w:rPr>
                <w:bCs/>
                <w:sz w:val="18"/>
                <w:szCs w:val="18"/>
              </w:rPr>
            </w:pPr>
            <w:r>
              <w:rPr>
                <w:rFonts w:eastAsia=""/>
                <w:bCs/>
                <w:kern w:val="0"/>
                <w:sz w:val="18"/>
                <w:szCs w:val="18"/>
                <w:lang w:val="ca-ES" w:bidi="ar-SA"/>
              </w:rPr>
              <w:t>387,00 €</w:t>
            </w:r>
          </w:p>
        </w:tc>
      </w:tr>
      <w:tr>
        <w:trPr>
          <w:trHeight w:val="407" w:hRule="atLeast"/>
        </w:trPr>
        <w:tc>
          <w:tcPr>
            <w:tcW w:w="2538" w:type="dxa"/>
            <w:tcBorders>
              <w:top w:val="nil"/>
              <w:left w:val="nil"/>
              <w:bottom w:val="nil"/>
              <w:right w:val="nil"/>
            </w:tcBorders>
            <w:vAlign w:val="center"/>
          </w:tcPr>
          <w:p>
            <w:pPr>
              <w:pStyle w:val="Normal"/>
              <w:widowControl w:val="false"/>
              <w:spacing w:lineRule="auto" w:line="276" w:before="0" w:after="3"/>
              <w:ind w:left="0" w:hanging="0"/>
              <w:jc w:val="left"/>
              <w:rPr>
                <w:bCs/>
                <w:sz w:val="18"/>
                <w:szCs w:val="18"/>
              </w:rPr>
            </w:pPr>
            <w:r>
              <w:rPr>
                <w:rFonts w:eastAsia=""/>
                <w:bCs/>
                <w:kern w:val="0"/>
                <w:sz w:val="18"/>
                <w:szCs w:val="18"/>
                <w:lang w:val="ca-ES" w:bidi="ar-SA"/>
              </w:rPr>
              <w:t xml:space="preserve">Gran Consumidor </w:t>
            </w:r>
            <w:r>
              <w:rPr>
                <w:rFonts w:eastAsia=""/>
                <w:bCs/>
                <w:kern w:val="0"/>
                <w:sz w:val="20"/>
                <w:szCs w:val="20"/>
                <w:vertAlign w:val="superscript"/>
                <w:lang w:val="ca-ES" w:bidi="ar-SA"/>
              </w:rPr>
              <w:t>1</w:t>
            </w:r>
            <w:r>
              <w:rPr>
                <w:rFonts w:eastAsia=""/>
                <w:bCs/>
                <w:kern w:val="0"/>
                <w:sz w:val="18"/>
                <w:szCs w:val="18"/>
                <w:lang w:val="ca-ES" w:bidi="ar-SA"/>
              </w:rPr>
              <w:t xml:space="preserve"> </w:t>
            </w:r>
            <w:r>
              <w:rPr>
                <w:rFonts w:eastAsia=""/>
                <w:bCs/>
                <w:kern w:val="0"/>
                <w:sz w:val="18"/>
                <w:szCs w:val="18"/>
                <w:u w:val="single"/>
                <w:lang w:val="ca-ES" w:bidi="ar-SA"/>
              </w:rPr>
              <w:t>&gt;</w:t>
            </w:r>
            <w:r>
              <w:rPr>
                <w:rFonts w:eastAsia=""/>
                <w:bCs/>
                <w:kern w:val="0"/>
                <w:sz w:val="18"/>
                <w:szCs w:val="18"/>
                <w:lang w:val="ca-ES" w:bidi="ar-SA"/>
              </w:rPr>
              <w:t xml:space="preserve"> 25 mm</w:t>
            </w:r>
          </w:p>
        </w:tc>
        <w:tc>
          <w:tcPr>
            <w:tcW w:w="2125" w:type="dxa"/>
            <w:tcBorders>
              <w:top w:val="nil"/>
              <w:left w:val="nil"/>
              <w:bottom w:val="nil"/>
              <w:right w:val="nil"/>
            </w:tcBorders>
            <w:vAlign w:val="center"/>
          </w:tcPr>
          <w:p>
            <w:pPr>
              <w:pStyle w:val="Normal"/>
              <w:widowControl w:val="false"/>
              <w:spacing w:lineRule="auto" w:line="276" w:before="0" w:after="3"/>
              <w:ind w:left="0" w:hanging="0"/>
              <w:jc w:val="right"/>
              <w:rPr>
                <w:bCs/>
                <w:sz w:val="18"/>
                <w:szCs w:val="18"/>
              </w:rPr>
            </w:pPr>
            <w:r>
              <w:rPr>
                <w:rFonts w:eastAsia=""/>
                <w:bCs/>
                <w:kern w:val="0"/>
                <w:sz w:val="18"/>
                <w:szCs w:val="18"/>
                <w:lang w:val="ca-ES" w:bidi="ar-SA"/>
              </w:rPr>
              <w:t>1.500,00 €</w:t>
            </w:r>
          </w:p>
        </w:tc>
      </w:tr>
    </w:tbl>
    <w:p>
      <w:pPr>
        <w:pStyle w:val="Normal"/>
        <w:widowControl w:val="false"/>
        <w:spacing w:lineRule="auto" w:line="276"/>
        <w:ind w:left="718" w:hanging="10"/>
        <w:rPr>
          <w:bCs/>
          <w:sz w:val="18"/>
          <w:szCs w:val="18"/>
        </w:rPr>
      </w:pPr>
      <w:r>
        <w:rPr>
          <w:bCs/>
          <w:sz w:val="18"/>
          <w:szCs w:val="18"/>
        </w:rPr>
      </w:r>
    </w:p>
    <w:p>
      <w:pPr>
        <w:pStyle w:val="Normal"/>
        <w:widowControl w:val="false"/>
        <w:spacing w:lineRule="auto" w:line="276"/>
        <w:ind w:left="718" w:hanging="10"/>
        <w:rPr>
          <w:bCs/>
          <w:sz w:val="18"/>
          <w:szCs w:val="18"/>
        </w:rPr>
      </w:pPr>
      <w:r>
        <w:rPr>
          <w:bCs/>
          <w:sz w:val="20"/>
          <w:szCs w:val="20"/>
          <w:vertAlign w:val="superscript"/>
        </w:rPr>
        <w:t>1</w:t>
      </w:r>
      <w:r>
        <w:rPr>
          <w:bCs/>
          <w:sz w:val="18"/>
          <w:szCs w:val="18"/>
        </w:rPr>
        <w:t xml:space="preserve"> Es considera gran consumidor, l’abonat que durant l’any anterior, el seu consum anual superi els 25.000 m</w:t>
      </w:r>
      <w:r>
        <w:rPr>
          <w:bCs/>
          <w:sz w:val="18"/>
          <w:szCs w:val="18"/>
          <w:vertAlign w:val="superscript"/>
        </w:rPr>
        <w:t>3</w:t>
      </w:r>
      <w:r>
        <w:rPr>
          <w:bCs/>
          <w:sz w:val="18"/>
          <w:szCs w:val="18"/>
        </w:rPr>
        <w:t xml:space="preserve"> anuals</w:t>
      </w:r>
    </w:p>
    <w:p>
      <w:pPr>
        <w:pStyle w:val="Normal"/>
        <w:widowControl w:val="false"/>
        <w:spacing w:lineRule="auto" w:line="276"/>
        <w:rPr>
          <w:b/>
          <w:b/>
          <w:sz w:val="18"/>
          <w:szCs w:val="18"/>
          <w:u w:val="single"/>
        </w:rPr>
      </w:pPr>
      <w:r>
        <w:rPr>
          <w:b/>
          <w:sz w:val="18"/>
          <w:szCs w:val="18"/>
          <w:u w:val="single"/>
        </w:rPr>
      </w:r>
    </w:p>
    <w:p>
      <w:pPr>
        <w:pStyle w:val="Normal"/>
        <w:widowControl w:val="false"/>
        <w:spacing w:lineRule="auto" w:line="276"/>
        <w:ind w:left="10" w:firstLine="698"/>
        <w:rPr>
          <w:b/>
          <w:b/>
          <w:sz w:val="22"/>
          <w:szCs w:val="22"/>
          <w:u w:val="single"/>
        </w:rPr>
      </w:pPr>
      <w:r>
        <w:rPr>
          <w:b/>
          <w:sz w:val="22"/>
          <w:szCs w:val="22"/>
          <w:u w:val="single"/>
        </w:rPr>
        <w:t>Quota variable del servei</w:t>
      </w:r>
    </w:p>
    <w:p>
      <w:pPr>
        <w:pStyle w:val="Normal"/>
        <w:widowControl w:val="false"/>
        <w:spacing w:lineRule="auto" w:line="276"/>
        <w:rPr>
          <w:sz w:val="22"/>
          <w:szCs w:val="22"/>
        </w:rPr>
      </w:pPr>
      <w:r>
        <w:rPr>
          <w:sz w:val="22"/>
          <w:szCs w:val="22"/>
        </w:rPr>
        <w:tab/>
      </w:r>
    </w:p>
    <w:p>
      <w:pPr>
        <w:pStyle w:val="Normal"/>
        <w:widowControl w:val="false"/>
        <w:spacing w:lineRule="auto" w:line="276"/>
        <w:ind w:left="708" w:hanging="0"/>
        <w:rPr>
          <w:iCs/>
          <w:sz w:val="24"/>
          <w:szCs w:val="24"/>
        </w:rPr>
      </w:pPr>
      <w:r>
        <w:rPr>
          <w:iCs/>
          <w:color w:val="auto"/>
          <w:sz w:val="20"/>
          <w:szCs w:val="20"/>
        </w:rPr>
        <w:t>Els</w:t>
      </w:r>
      <w:r>
        <w:rPr>
          <w:iCs/>
          <w:color w:val="000000"/>
          <w:sz w:val="20"/>
          <w:szCs w:val="20"/>
          <w:shd w:fill="FAFAFA" w:val="clear"/>
        </w:rPr>
        <w:t xml:space="preserve"> trams de consum que es mostren es refereixen a un període de 90 dies. La facturació trimestral s’efectua pel període real de lectures i els límits dels blocs s’establiran proporcionalment a aquest període de lectures.</w:t>
      </w:r>
    </w:p>
    <w:p>
      <w:pPr>
        <w:pStyle w:val="Normal"/>
        <w:widowControl w:val="false"/>
        <w:spacing w:lineRule="auto" w:line="276" w:before="120" w:after="3"/>
        <w:ind w:left="2831" w:firstLine="709"/>
        <w:rPr>
          <w:b/>
          <w:b/>
          <w:sz w:val="18"/>
          <w:szCs w:val="18"/>
        </w:rPr>
      </w:pPr>
      <w:r>
        <w:rPr>
          <w:b/>
          <w:sz w:val="18"/>
          <w:szCs w:val="18"/>
        </w:rPr>
        <w:t>Domèstics</w:t>
      </w:r>
    </w:p>
    <w:p>
      <w:pPr>
        <w:pStyle w:val="Normal"/>
        <w:widowControl w:val="false"/>
        <w:spacing w:lineRule="auto" w:line="276" w:before="120" w:after="3"/>
        <w:rPr>
          <w:sz w:val="18"/>
          <w:szCs w:val="18"/>
        </w:rPr>
      </w:pPr>
      <w:r>
        <w:rPr>
          <w:sz w:val="18"/>
          <w:szCs w:val="18"/>
        </w:rPr>
        <w:tab/>
        <w:tab/>
        <w:tab/>
      </w:r>
    </w:p>
    <w:tbl>
      <w:tblPr>
        <w:tblStyle w:val="Tablaconcuadrcula"/>
        <w:tblW w:w="538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18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0,8708 €/m</w:t>
            </w:r>
            <w:r>
              <w:rPr>
                <w:rFonts w:eastAsia=""/>
                <w:kern w:val="0"/>
                <w:sz w:val="20"/>
                <w:szCs w:val="20"/>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19 a 27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1,3061 €/m</w:t>
            </w:r>
            <w:r>
              <w:rPr>
                <w:rFonts w:eastAsia=""/>
                <w:kern w:val="0"/>
                <w:sz w:val="20"/>
                <w:szCs w:val="20"/>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28 a 45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1,7415 €/m</w:t>
            </w:r>
            <w:r>
              <w:rPr>
                <w:rFonts w:eastAsia=""/>
                <w:kern w:val="0"/>
                <w:sz w:val="20"/>
                <w:szCs w:val="20"/>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de 46 a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3,4831 €/m</w:t>
            </w:r>
            <w:r>
              <w:rPr>
                <w:rFonts w:eastAsia=""/>
                <w:kern w:val="0"/>
                <w:sz w:val="20"/>
                <w:szCs w:val="20"/>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3,9184 €/m</w:t>
            </w:r>
            <w:r>
              <w:rPr>
                <w:rFonts w:eastAsia=""/>
                <w:kern w:val="0"/>
                <w:sz w:val="20"/>
                <w:szCs w:val="20"/>
                <w:vertAlign w:val="superscript"/>
                <w:lang w:val="ca-ES" w:bidi="ar-SA"/>
              </w:rPr>
              <w:t>3</w:t>
            </w:r>
          </w:p>
        </w:tc>
      </w:tr>
    </w:tbl>
    <w:p>
      <w:pPr>
        <w:pStyle w:val="Normal"/>
        <w:widowControl w:val="false"/>
        <w:spacing w:lineRule="auto" w:line="276" w:before="120" w:after="3"/>
        <w:rPr>
          <w:sz w:val="18"/>
          <w:szCs w:val="18"/>
        </w:rPr>
      </w:pPr>
      <w:r>
        <w:rPr>
          <w:sz w:val="18"/>
          <w:szCs w:val="18"/>
        </w:rPr>
      </w:r>
    </w:p>
    <w:p>
      <w:pPr>
        <w:pStyle w:val="Normal"/>
        <w:widowControl w:val="false"/>
        <w:spacing w:lineRule="auto" w:line="276" w:before="120" w:after="3"/>
        <w:jc w:val="center"/>
        <w:rPr>
          <w:b/>
          <w:b/>
          <w:bCs/>
          <w:sz w:val="18"/>
          <w:szCs w:val="18"/>
        </w:rPr>
      </w:pPr>
      <w:r>
        <w:rPr>
          <w:b/>
          <w:bCs/>
          <w:sz w:val="18"/>
          <w:szCs w:val="18"/>
        </w:rPr>
        <w:t>Industrial, Comercial i Altres Usos</w:t>
      </w:r>
    </w:p>
    <w:p>
      <w:pPr>
        <w:pStyle w:val="Normal"/>
        <w:widowControl w:val="false"/>
        <w:spacing w:lineRule="auto" w:line="276" w:before="120" w:after="3"/>
        <w:rPr>
          <w:sz w:val="18"/>
          <w:szCs w:val="18"/>
        </w:rPr>
      </w:pPr>
      <w:r>
        <w:rPr>
          <w:b/>
          <w:bCs/>
          <w:sz w:val="18"/>
          <w:szCs w:val="18"/>
        </w:rPr>
        <w:tab/>
        <w:tab/>
        <w:tab/>
      </w:r>
      <w:r>
        <w:rPr>
          <w:sz w:val="18"/>
          <w:szCs w:val="18"/>
        </w:rPr>
        <w:t>Consum d’aigua, en funció del calibre del comptador i del consum per trimestre:</w:t>
      </w:r>
    </w:p>
    <w:p>
      <w:pPr>
        <w:pStyle w:val="Normal"/>
        <w:widowControl w:val="false"/>
        <w:spacing w:lineRule="auto" w:line="276" w:before="120" w:after="3"/>
        <w:rPr>
          <w:b/>
          <w:b/>
          <w:bCs/>
          <w:sz w:val="18"/>
          <w:szCs w:val="18"/>
        </w:rPr>
      </w:pPr>
      <w:r>
        <w:rPr>
          <w:b/>
          <w:bCs/>
          <w:sz w:val="18"/>
          <w:szCs w:val="18"/>
        </w:rPr>
      </w:r>
    </w:p>
    <w:tbl>
      <w:tblPr>
        <w:tblStyle w:val="Tablaconcuadrcula"/>
        <w:tblW w:w="538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vAlign w:val="center"/>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1r bloc fins al límit indicat:</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1,9157 €/m</w:t>
            </w:r>
            <w:r>
              <w:rPr>
                <w:rFonts w:eastAsia=""/>
                <w:kern w:val="0"/>
                <w:sz w:val="20"/>
                <w:szCs w:val="20"/>
                <w:vertAlign w:val="superscript"/>
                <w:lang w:val="ca-ES" w:bidi="ar-SA"/>
              </w:rPr>
              <w:t>3</w:t>
            </w:r>
          </w:p>
        </w:tc>
      </w:tr>
      <w:tr>
        <w:trPr>
          <w:trHeight w:val="305" w:hRule="atLeast"/>
        </w:trPr>
        <w:tc>
          <w:tcPr>
            <w:tcW w:w="3401" w:type="dxa"/>
            <w:tcBorders>
              <w:top w:val="nil"/>
              <w:left w:val="nil"/>
              <w:bottom w:val="nil"/>
              <w:right w:val="nil"/>
            </w:tcBorders>
            <w:vAlign w:val="center"/>
          </w:tcPr>
          <w:p>
            <w:pPr>
              <w:pStyle w:val="Normal"/>
              <w:widowControl/>
              <w:spacing w:lineRule="auto" w:line="240" w:before="0" w:after="0"/>
              <w:ind w:left="0" w:hanging="0"/>
              <w:rPr>
                <w:sz w:val="20"/>
                <w:szCs w:val="20"/>
              </w:rPr>
            </w:pPr>
            <w:r>
              <w:rPr>
                <w:rFonts w:eastAsia=""/>
                <w:kern w:val="0"/>
                <w:sz w:val="20"/>
                <w:szCs w:val="20"/>
                <w:lang w:val="ca-ES" w:bidi="ar-SA"/>
              </w:rPr>
              <w:t>2n bloc a partir del límit indicat:</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3,7443 €/m</w:t>
            </w:r>
            <w:r>
              <w:rPr>
                <w:rFonts w:eastAsia=""/>
                <w:kern w:val="0"/>
                <w:sz w:val="20"/>
                <w:szCs w:val="20"/>
                <w:vertAlign w:val="superscript"/>
                <w:lang w:val="ca-ES" w:bidi="ar-SA"/>
              </w:rPr>
              <w:t>3</w:t>
            </w:r>
          </w:p>
        </w:tc>
      </w:tr>
    </w:tbl>
    <w:p>
      <w:pPr>
        <w:pStyle w:val="Normal"/>
        <w:widowControl w:val="false"/>
        <w:spacing w:lineRule="auto" w:line="276" w:before="120" w:after="3"/>
        <w:ind w:left="708" w:firstLine="708"/>
        <w:rPr>
          <w:b/>
          <w:b/>
          <w:sz w:val="18"/>
          <w:szCs w:val="18"/>
        </w:rPr>
      </w:pPr>
      <w:r>
        <w:rPr>
          <w:b/>
          <w:sz w:val="18"/>
          <w:szCs w:val="18"/>
        </w:rPr>
      </w:r>
    </w:p>
    <w:tbl>
      <w:tblPr>
        <w:tblStyle w:val="Tablaconcuadrcula"/>
        <w:tblW w:w="467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126"/>
        <w:gridCol w:w="2551"/>
      </w:tblGrid>
      <w:tr>
        <w:trPr/>
        <w:tc>
          <w:tcPr>
            <w:tcW w:w="2126" w:type="dxa"/>
            <w:tcBorders>
              <w:top w:val="nil"/>
              <w:left w:val="nil"/>
              <w:right w:val="nil"/>
            </w:tcBorders>
          </w:tcPr>
          <w:p>
            <w:pPr>
              <w:pStyle w:val="Normal"/>
              <w:widowControl w:val="false"/>
              <w:spacing w:lineRule="auto" w:line="276" w:before="120" w:after="3"/>
              <w:ind w:left="0" w:hanging="0"/>
              <w:rPr>
                <w:b/>
                <w:b/>
                <w:sz w:val="18"/>
                <w:szCs w:val="18"/>
              </w:rPr>
            </w:pPr>
            <w:r>
              <w:rPr>
                <w:rFonts w:eastAsia=""/>
                <w:b/>
                <w:kern w:val="0"/>
                <w:sz w:val="18"/>
                <w:szCs w:val="18"/>
                <w:lang w:val="ca-ES" w:bidi="ar-SA"/>
              </w:rPr>
              <w:t>Calibre Comptador</w:t>
            </w:r>
          </w:p>
        </w:tc>
        <w:tc>
          <w:tcPr>
            <w:tcW w:w="2551" w:type="dxa"/>
            <w:tcBorders>
              <w:top w:val="nil"/>
              <w:left w:val="nil"/>
              <w:right w:val="nil"/>
            </w:tcBorders>
          </w:tcPr>
          <w:p>
            <w:pPr>
              <w:pStyle w:val="Normal"/>
              <w:widowControl w:val="false"/>
              <w:spacing w:lineRule="auto" w:line="276" w:before="120" w:after="3"/>
              <w:ind w:left="0" w:hanging="0"/>
              <w:rPr>
                <w:b/>
                <w:b/>
                <w:sz w:val="18"/>
                <w:szCs w:val="18"/>
              </w:rPr>
            </w:pPr>
            <w:r>
              <w:rPr>
                <w:rFonts w:eastAsia=""/>
                <w:b/>
                <w:kern w:val="0"/>
                <w:sz w:val="18"/>
                <w:szCs w:val="18"/>
                <w:lang w:val="ca-ES" w:bidi="ar-SA"/>
              </w:rPr>
              <w:t>Límit Bloc (m</w:t>
            </w:r>
            <w:r>
              <w:rPr>
                <w:rFonts w:eastAsia=""/>
                <w:b/>
                <w:kern w:val="0"/>
                <w:sz w:val="18"/>
                <w:szCs w:val="18"/>
                <w:vertAlign w:val="superscript"/>
                <w:lang w:val="ca-ES" w:bidi="ar-SA"/>
              </w:rPr>
              <w:t>3</w:t>
            </w:r>
            <w:r>
              <w:rPr>
                <w:rFonts w:eastAsia=""/>
                <w:b/>
                <w:kern w:val="0"/>
                <w:sz w:val="18"/>
                <w:szCs w:val="18"/>
                <w:lang w:val="ca-ES" w:bidi="ar-SA"/>
              </w:rPr>
              <w:t>/trimestre.)</w:t>
            </w:r>
          </w:p>
        </w:tc>
      </w:tr>
      <w:tr>
        <w:trPr/>
        <w:tc>
          <w:tcPr>
            <w:tcW w:w="2126" w:type="dxa"/>
            <w:tcBorders>
              <w:left w:val="nil"/>
              <w:right w:val="nil"/>
            </w:tcBorders>
          </w:tcPr>
          <w:p>
            <w:pPr>
              <w:pStyle w:val="Normal"/>
              <w:widowControl w:val="false"/>
              <w:spacing w:lineRule="auto" w:line="276" w:before="120" w:after="3"/>
              <w:ind w:left="0" w:hanging="0"/>
              <w:rPr>
                <w:bCs/>
                <w:sz w:val="18"/>
                <w:szCs w:val="18"/>
              </w:rPr>
            </w:pPr>
            <w:r>
              <w:rPr>
                <w:rFonts w:eastAsia=""/>
                <w:bCs/>
                <w:kern w:val="0"/>
                <w:sz w:val="18"/>
                <w:szCs w:val="18"/>
                <w:lang w:val="ca-ES" w:bidi="ar-SA"/>
              </w:rPr>
              <w:t>13 – 15 mm</w:t>
            </w:r>
          </w:p>
        </w:tc>
        <w:tc>
          <w:tcPr>
            <w:tcW w:w="2551" w:type="dxa"/>
            <w:tcBorders>
              <w:left w:val="nil"/>
              <w:right w:val="nil"/>
            </w:tcBorders>
          </w:tcPr>
          <w:p>
            <w:pPr>
              <w:pStyle w:val="Normal"/>
              <w:widowControl w:val="false"/>
              <w:spacing w:lineRule="auto" w:line="276" w:before="120" w:after="3"/>
              <w:ind w:left="0" w:hanging="0"/>
              <w:jc w:val="center"/>
              <w:rPr>
                <w:bCs/>
                <w:sz w:val="18"/>
                <w:szCs w:val="18"/>
              </w:rPr>
            </w:pPr>
            <w:r>
              <w:rPr>
                <w:rFonts w:eastAsia=""/>
                <w:bCs/>
                <w:kern w:val="0"/>
                <w:sz w:val="18"/>
                <w:szCs w:val="18"/>
                <w:lang w:val="ca-ES" w:bidi="ar-SA"/>
              </w:rPr>
              <w:t>54</w:t>
            </w:r>
          </w:p>
        </w:tc>
      </w:tr>
      <w:tr>
        <w:trPr/>
        <w:tc>
          <w:tcPr>
            <w:tcW w:w="2126" w:type="dxa"/>
            <w:tcBorders>
              <w:left w:val="nil"/>
              <w:right w:val="nil"/>
            </w:tcBorders>
          </w:tcPr>
          <w:p>
            <w:pPr>
              <w:pStyle w:val="Normal"/>
              <w:widowControl w:val="false"/>
              <w:spacing w:lineRule="auto" w:line="276" w:before="120" w:after="3"/>
              <w:ind w:left="0" w:hanging="0"/>
              <w:rPr>
                <w:bCs/>
                <w:sz w:val="18"/>
                <w:szCs w:val="18"/>
              </w:rPr>
            </w:pPr>
            <w:r>
              <w:rPr>
                <w:rFonts w:eastAsia=""/>
                <w:bCs/>
                <w:kern w:val="0"/>
                <w:sz w:val="18"/>
                <w:szCs w:val="18"/>
                <w:lang w:val="ca-ES" w:bidi="ar-SA"/>
              </w:rPr>
              <w:t>20 mm</w:t>
            </w:r>
          </w:p>
        </w:tc>
        <w:tc>
          <w:tcPr>
            <w:tcW w:w="2551" w:type="dxa"/>
            <w:tcBorders>
              <w:left w:val="nil"/>
              <w:right w:val="nil"/>
            </w:tcBorders>
          </w:tcPr>
          <w:p>
            <w:pPr>
              <w:pStyle w:val="Normal"/>
              <w:widowControl w:val="false"/>
              <w:spacing w:lineRule="auto" w:line="276" w:before="120" w:after="3"/>
              <w:ind w:left="0" w:hanging="0"/>
              <w:jc w:val="center"/>
              <w:rPr>
                <w:b/>
                <w:b/>
                <w:sz w:val="18"/>
                <w:szCs w:val="18"/>
              </w:rPr>
            </w:pPr>
            <w:r>
              <w:rPr>
                <w:rFonts w:eastAsia=""/>
                <w:b/>
                <w:kern w:val="0"/>
                <w:sz w:val="18"/>
                <w:szCs w:val="18"/>
                <w:lang w:val="ca-ES" w:bidi="ar-SA"/>
              </w:rPr>
              <w:t>90</w:t>
            </w:r>
          </w:p>
        </w:tc>
      </w:tr>
      <w:tr>
        <w:trPr/>
        <w:tc>
          <w:tcPr>
            <w:tcW w:w="2126" w:type="dxa"/>
            <w:tcBorders>
              <w:left w:val="nil"/>
              <w:right w:val="nil"/>
            </w:tcBorders>
          </w:tcPr>
          <w:p>
            <w:pPr>
              <w:pStyle w:val="Normal"/>
              <w:widowControl w:val="false"/>
              <w:spacing w:lineRule="auto" w:line="276" w:before="120" w:after="3"/>
              <w:ind w:left="0" w:hanging="0"/>
              <w:rPr>
                <w:bCs/>
                <w:sz w:val="18"/>
                <w:szCs w:val="18"/>
              </w:rPr>
            </w:pPr>
            <w:r>
              <w:rPr>
                <w:rFonts w:eastAsia=""/>
                <w:bCs/>
                <w:kern w:val="0"/>
                <w:sz w:val="18"/>
                <w:szCs w:val="18"/>
                <w:lang w:val="ca-ES" w:bidi="ar-SA"/>
              </w:rPr>
              <w:t>25 – 30 mm</w:t>
            </w:r>
          </w:p>
        </w:tc>
        <w:tc>
          <w:tcPr>
            <w:tcW w:w="2551" w:type="dxa"/>
            <w:tcBorders>
              <w:left w:val="nil"/>
              <w:right w:val="nil"/>
            </w:tcBorders>
          </w:tcPr>
          <w:p>
            <w:pPr>
              <w:pStyle w:val="Normal"/>
              <w:widowControl w:val="false"/>
              <w:spacing w:lineRule="auto" w:line="276" w:before="120" w:after="3"/>
              <w:ind w:left="0" w:hanging="0"/>
              <w:jc w:val="center"/>
              <w:rPr>
                <w:b/>
                <w:b/>
                <w:sz w:val="18"/>
                <w:szCs w:val="18"/>
              </w:rPr>
            </w:pPr>
            <w:r>
              <w:rPr>
                <w:rFonts w:eastAsia=""/>
                <w:b/>
                <w:kern w:val="0"/>
                <w:sz w:val="18"/>
                <w:szCs w:val="18"/>
                <w:lang w:val="ca-ES" w:bidi="ar-SA"/>
              </w:rPr>
              <w:t>390</w:t>
            </w:r>
          </w:p>
        </w:tc>
      </w:tr>
      <w:tr>
        <w:trPr/>
        <w:tc>
          <w:tcPr>
            <w:tcW w:w="2126" w:type="dxa"/>
            <w:tcBorders>
              <w:left w:val="nil"/>
              <w:bottom w:val="nil"/>
              <w:right w:val="nil"/>
            </w:tcBorders>
          </w:tcPr>
          <w:p>
            <w:pPr>
              <w:pStyle w:val="Normal"/>
              <w:widowControl w:val="false"/>
              <w:spacing w:lineRule="auto" w:line="276" w:before="120" w:after="3"/>
              <w:rPr>
                <w:bCs/>
                <w:sz w:val="18"/>
                <w:szCs w:val="18"/>
              </w:rPr>
            </w:pPr>
            <w:r>
              <w:rPr>
                <w:rFonts w:eastAsia=""/>
                <w:bCs/>
                <w:kern w:val="0"/>
                <w:sz w:val="18"/>
                <w:szCs w:val="18"/>
                <w:u w:val="single"/>
                <w:lang w:val="ca-ES" w:bidi="ar-SA"/>
              </w:rPr>
              <w:t>&gt;</w:t>
            </w:r>
            <w:r>
              <w:rPr>
                <w:rFonts w:eastAsia=""/>
                <w:bCs/>
                <w:kern w:val="0"/>
                <w:sz w:val="18"/>
                <w:szCs w:val="18"/>
                <w:lang w:val="ca-ES" w:bidi="ar-SA"/>
              </w:rPr>
              <w:t xml:space="preserve"> 40 mm</w:t>
            </w:r>
          </w:p>
        </w:tc>
        <w:tc>
          <w:tcPr>
            <w:tcW w:w="2551" w:type="dxa"/>
            <w:tcBorders>
              <w:left w:val="nil"/>
              <w:bottom w:val="nil"/>
              <w:right w:val="nil"/>
            </w:tcBorders>
          </w:tcPr>
          <w:p>
            <w:pPr>
              <w:pStyle w:val="Normal"/>
              <w:widowControl w:val="false"/>
              <w:spacing w:lineRule="auto" w:line="276" w:before="120" w:after="3"/>
              <w:ind w:left="0" w:hanging="0"/>
              <w:jc w:val="center"/>
              <w:rPr>
                <w:b/>
                <w:b/>
                <w:sz w:val="18"/>
                <w:szCs w:val="18"/>
              </w:rPr>
            </w:pPr>
            <w:r>
              <w:rPr>
                <w:rFonts w:eastAsia=""/>
                <w:b/>
                <w:kern w:val="0"/>
                <w:sz w:val="18"/>
                <w:szCs w:val="18"/>
                <w:lang w:val="ca-ES" w:bidi="ar-SA"/>
              </w:rPr>
              <w:t>600</w:t>
            </w:r>
          </w:p>
        </w:tc>
      </w:tr>
    </w:tbl>
    <w:p>
      <w:pPr>
        <w:pStyle w:val="Normal"/>
        <w:widowControl w:val="false"/>
        <w:spacing w:lineRule="auto" w:line="276" w:before="120" w:after="3"/>
        <w:ind w:left="708" w:firstLine="708"/>
        <w:rPr>
          <w:b/>
          <w:b/>
          <w:sz w:val="18"/>
          <w:szCs w:val="18"/>
        </w:rPr>
      </w:pPr>
      <w:r>
        <w:rPr>
          <w:b/>
          <w:sz w:val="18"/>
          <w:szCs w:val="18"/>
        </w:rPr>
      </w:r>
    </w:p>
    <w:p>
      <w:pPr>
        <w:pStyle w:val="Normal"/>
        <w:widowControl w:val="false"/>
        <w:spacing w:lineRule="auto" w:line="276" w:before="120" w:after="3"/>
        <w:ind w:left="2832" w:firstLine="708"/>
        <w:rPr>
          <w:b/>
          <w:b/>
          <w:sz w:val="18"/>
          <w:szCs w:val="18"/>
        </w:rPr>
      </w:pPr>
      <w:r>
        <w:rPr>
          <w:b/>
          <w:sz w:val="18"/>
          <w:szCs w:val="18"/>
        </w:rPr>
        <w:t>Provisional Obres</w:t>
      </w:r>
    </w:p>
    <w:p>
      <w:pPr>
        <w:pStyle w:val="Normal"/>
        <w:widowControl w:val="false"/>
        <w:spacing w:lineRule="auto" w:line="276" w:before="120" w:after="3"/>
        <w:rPr>
          <w:b/>
          <w:b/>
          <w:bCs/>
          <w:sz w:val="18"/>
          <w:szCs w:val="18"/>
        </w:rPr>
      </w:pPr>
      <w:r>
        <w:rPr>
          <w:b/>
          <w:bCs/>
          <w:sz w:val="18"/>
          <w:szCs w:val="18"/>
        </w:rPr>
      </w:r>
    </w:p>
    <w:tbl>
      <w:tblPr>
        <w:tblStyle w:val="Tablaconcuadrcula"/>
        <w:tblW w:w="538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401"/>
        <w:gridCol w:w="1984"/>
      </w:tblGrid>
      <w:tr>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cs="Helvetica" w:ascii="Helvetica" w:hAnsi="Helvetica"/>
                <w:kern w:val="0"/>
                <w:sz w:val="20"/>
                <w:szCs w:val="20"/>
                <w:lang w:val="ca-ES" w:bidi="ar-SA"/>
              </w:rPr>
              <w:t>Fins 18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1,9157 €/m</w:t>
            </w:r>
            <w:r>
              <w:rPr>
                <w:rFonts w:eastAsia=""/>
                <w:kern w:val="0"/>
                <w:sz w:val="20"/>
                <w:szCs w:val="20"/>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rFonts w:ascii="Helvetica" w:hAnsi="Helvetica" w:cs="Helvetica"/>
                <w:sz w:val="20"/>
                <w:szCs w:val="20"/>
              </w:rPr>
            </w:pPr>
            <w:r>
              <w:rPr>
                <w:rFonts w:eastAsia="" w:cs="Helvetica" w:ascii="Helvetica" w:hAnsi="Helvetica"/>
                <w:kern w:val="0"/>
                <w:sz w:val="20"/>
                <w:szCs w:val="20"/>
                <w:lang w:val="ca-ES" w:bidi="ar-SA"/>
              </w:rPr>
              <w:t>de 19 a 27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2,6123 €/m</w:t>
            </w:r>
            <w:r>
              <w:rPr>
                <w:rFonts w:eastAsia=""/>
                <w:kern w:val="0"/>
                <w:sz w:val="20"/>
                <w:szCs w:val="20"/>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rFonts w:ascii="Helvetica" w:hAnsi="Helvetica" w:cs="Helvetica"/>
                <w:sz w:val="20"/>
                <w:szCs w:val="20"/>
              </w:rPr>
            </w:pPr>
            <w:r>
              <w:rPr>
                <w:rFonts w:eastAsia="" w:cs="Helvetica" w:ascii="Helvetica" w:hAnsi="Helvetica"/>
                <w:kern w:val="0"/>
                <w:sz w:val="20"/>
                <w:szCs w:val="20"/>
                <w:lang w:val="ca-ES" w:bidi="ar-SA"/>
              </w:rPr>
              <w:t>de 28 a 45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3,4831 €/m</w:t>
            </w:r>
            <w:r>
              <w:rPr>
                <w:rFonts w:eastAsia=""/>
                <w:kern w:val="0"/>
                <w:sz w:val="20"/>
                <w:szCs w:val="20"/>
                <w:vertAlign w:val="superscript"/>
                <w:lang w:val="ca-ES" w:bidi="ar-SA"/>
              </w:rPr>
              <w:t>3</w:t>
            </w:r>
          </w:p>
        </w:tc>
      </w:tr>
      <w:tr>
        <w:trPr/>
        <w:tc>
          <w:tcPr>
            <w:tcW w:w="3401" w:type="dxa"/>
            <w:tcBorders>
              <w:top w:val="nil"/>
              <w:left w:val="nil"/>
              <w:bottom w:val="nil"/>
              <w:right w:val="nil"/>
            </w:tcBorders>
          </w:tcPr>
          <w:p>
            <w:pPr>
              <w:pStyle w:val="Normal"/>
              <w:widowControl/>
              <w:spacing w:lineRule="auto" w:line="240" w:before="0" w:after="0"/>
              <w:ind w:left="0" w:hanging="0"/>
              <w:rPr>
                <w:rFonts w:ascii="Helvetica" w:hAnsi="Helvetica" w:cs="Helvetica"/>
                <w:sz w:val="20"/>
                <w:szCs w:val="20"/>
              </w:rPr>
            </w:pPr>
            <w:r>
              <w:rPr>
                <w:rFonts w:eastAsia="" w:cs="Helvetica" w:ascii="Helvetica" w:hAnsi="Helvetica"/>
                <w:kern w:val="0"/>
                <w:sz w:val="20"/>
                <w:szCs w:val="20"/>
                <w:lang w:val="ca-ES" w:bidi="ar-SA"/>
              </w:rPr>
              <w:t>de 46 a 54 m</w:t>
            </w:r>
            <w:r>
              <w:rPr>
                <w:rFonts w:eastAsia="" w:cs="Helvetica" w:ascii="Helvetica" w:hAnsi="Helvetica"/>
                <w:kern w:val="0"/>
                <w:sz w:val="20"/>
                <w:szCs w:val="20"/>
                <w:vertAlign w:val="superscript"/>
                <w:lang w:val="ca-ES" w:bidi="ar-SA"/>
              </w:rPr>
              <w:t>3</w:t>
            </w:r>
            <w:r>
              <w:rPr>
                <w:rFonts w:eastAsia="" w:cs="Helvetica" w:ascii="Helvetica" w:hAnsi="Helvetic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3,6572 €/m</w:t>
            </w:r>
            <w:r>
              <w:rPr>
                <w:rFonts w:eastAsia=""/>
                <w:kern w:val="0"/>
                <w:sz w:val="20"/>
                <w:szCs w:val="20"/>
                <w:vertAlign w:val="superscript"/>
                <w:lang w:val="ca-ES" w:bidi="ar-SA"/>
              </w:rPr>
              <w:t>3</w:t>
            </w:r>
          </w:p>
        </w:tc>
      </w:tr>
      <w:tr>
        <w:trPr>
          <w:trHeight w:val="305" w:hRule="atLeast"/>
        </w:trPr>
        <w:tc>
          <w:tcPr>
            <w:tcW w:w="3401" w:type="dxa"/>
            <w:tcBorders>
              <w:top w:val="nil"/>
              <w:left w:val="nil"/>
              <w:bottom w:val="nil"/>
              <w:right w:val="nil"/>
            </w:tcBorders>
          </w:tcPr>
          <w:p>
            <w:pPr>
              <w:pStyle w:val="Normal"/>
              <w:widowControl/>
              <w:spacing w:lineRule="auto" w:line="240" w:before="0" w:after="0"/>
              <w:ind w:left="0" w:hanging="0"/>
              <w:rPr>
                <w:sz w:val="20"/>
                <w:szCs w:val="20"/>
              </w:rPr>
            </w:pPr>
            <w:r>
              <w:rPr>
                <w:rFonts w:eastAsia=""/>
                <w:kern w:val="0"/>
                <w:sz w:val="20"/>
                <w:szCs w:val="20"/>
                <w:lang w:val="ca-ES" w:bidi="ar-SA"/>
              </w:rPr>
              <w:t>més de 54 m</w:t>
            </w:r>
            <w:r>
              <w:rPr>
                <w:rFonts w:eastAsia=""/>
                <w:kern w:val="0"/>
                <w:sz w:val="20"/>
                <w:szCs w:val="20"/>
                <w:vertAlign w:val="superscript"/>
                <w:lang w:val="ca-ES" w:bidi="ar-SA"/>
              </w:rPr>
              <w:t>3</w:t>
            </w:r>
            <w:r>
              <w:rPr>
                <w:rFonts w:eastAsia=""/>
                <w:kern w:val="0"/>
                <w:sz w:val="20"/>
                <w:szCs w:val="20"/>
                <w:lang w:val="ca-ES" w:bidi="ar-SA"/>
              </w:rPr>
              <w:t>/trim</w:t>
            </w:r>
          </w:p>
        </w:tc>
        <w:tc>
          <w:tcPr>
            <w:tcW w:w="1984" w:type="dxa"/>
            <w:tcBorders>
              <w:top w:val="nil"/>
              <w:left w:val="nil"/>
              <w:bottom w:val="nil"/>
              <w:right w:val="nil"/>
            </w:tcBorders>
            <w:vAlign w:val="center"/>
          </w:tcPr>
          <w:p>
            <w:pPr>
              <w:pStyle w:val="Normal"/>
              <w:widowControl w:val="false"/>
              <w:spacing w:lineRule="auto" w:line="276" w:before="120" w:after="3"/>
              <w:ind w:left="0" w:hanging="0"/>
              <w:rPr>
                <w:sz w:val="18"/>
                <w:szCs w:val="18"/>
              </w:rPr>
            </w:pPr>
            <w:r>
              <w:rPr>
                <w:rFonts w:eastAsia=""/>
                <w:kern w:val="0"/>
                <w:sz w:val="18"/>
                <w:szCs w:val="18"/>
                <w:lang w:val="ca-ES" w:bidi="ar-SA"/>
              </w:rPr>
              <w:t>3,9184 €/m</w:t>
            </w:r>
            <w:r>
              <w:rPr>
                <w:rFonts w:eastAsia=""/>
                <w:kern w:val="0"/>
                <w:sz w:val="20"/>
                <w:szCs w:val="20"/>
                <w:vertAlign w:val="superscript"/>
                <w:lang w:val="ca-ES" w:bidi="ar-SA"/>
              </w:rPr>
              <w:t>3</w:t>
            </w:r>
          </w:p>
        </w:tc>
      </w:tr>
    </w:tbl>
    <w:p>
      <w:pPr>
        <w:pStyle w:val="Normal"/>
        <w:widowControl w:val="false"/>
        <w:spacing w:lineRule="auto" w:line="276" w:before="120" w:after="3"/>
        <w:rPr>
          <w:b/>
          <w:b/>
          <w:sz w:val="18"/>
          <w:szCs w:val="18"/>
        </w:rPr>
      </w:pPr>
      <w:r>
        <w:rPr>
          <w:b/>
          <w:sz w:val="18"/>
          <w:szCs w:val="18"/>
        </w:rPr>
        <w:tab/>
        <w:tab/>
        <w:tab/>
        <w:tab/>
        <w:tab/>
      </w:r>
      <w:r>
        <w:rPr>
          <w:b/>
          <w:sz w:val="20"/>
          <w:szCs w:val="20"/>
        </w:rPr>
        <w:t>Gran Consumidor</w:t>
      </w:r>
    </w:p>
    <w:p>
      <w:pPr>
        <w:pStyle w:val="Normal"/>
        <w:widowControl w:val="false"/>
        <w:spacing w:lineRule="auto" w:line="276" w:before="120" w:after="3"/>
        <w:ind w:left="708" w:firstLine="708"/>
        <w:rPr>
          <w:b/>
          <w:b/>
          <w:sz w:val="18"/>
          <w:szCs w:val="18"/>
        </w:rPr>
      </w:pPr>
      <w:r>
        <w:rPr>
          <w:color w:val="000000"/>
          <w:sz w:val="18"/>
          <w:szCs w:val="18"/>
        </w:rPr>
        <w:t xml:space="preserve">Bloc únic </w:t>
        <w:tab/>
        <w:t xml:space="preserve"> </w:t>
        <w:tab/>
        <w:tab/>
        <w:tab/>
        <w:t>1,0188€/m</w:t>
      </w:r>
      <w:r>
        <w:rPr>
          <w:color w:val="000000"/>
          <w:sz w:val="20"/>
          <w:szCs w:val="20"/>
          <w:vertAlign w:val="superscript"/>
        </w:rPr>
        <w:t>3</w:t>
      </w:r>
      <w:bookmarkStart w:id="3" w:name="_Hlk153973497"/>
      <w:bookmarkEnd w:id="3"/>
    </w:p>
    <w:p>
      <w:pPr>
        <w:pStyle w:val="Normal"/>
        <w:widowControl w:val="false"/>
        <w:spacing w:lineRule="auto" w:line="276" w:before="120" w:after="3"/>
        <w:ind w:left="2124" w:firstLine="708"/>
        <w:rPr>
          <w:b/>
          <w:b/>
          <w:color w:val="000000"/>
          <w:sz w:val="20"/>
          <w:szCs w:val="20"/>
        </w:rPr>
      </w:pPr>
      <w:r>
        <w:rPr>
          <w:b/>
          <w:color w:val="000000"/>
          <w:sz w:val="20"/>
          <w:szCs w:val="20"/>
        </w:rPr>
        <w:t xml:space="preserve"> </w:t>
      </w:r>
      <w:r>
        <w:rPr>
          <w:b/>
          <w:color w:val="000000"/>
          <w:sz w:val="20"/>
          <w:szCs w:val="20"/>
        </w:rPr>
        <w:t>Municipals</w:t>
      </w:r>
    </w:p>
    <w:p>
      <w:pPr>
        <w:pStyle w:val="Normal"/>
        <w:widowControl w:val="false"/>
        <w:spacing w:lineRule="auto" w:line="276" w:before="120" w:after="3"/>
        <w:ind w:left="708" w:firstLine="708"/>
        <w:rPr>
          <w:color w:val="000000"/>
          <w:sz w:val="18"/>
          <w:szCs w:val="18"/>
        </w:rPr>
      </w:pPr>
      <w:r>
        <w:rPr>
          <w:color w:val="000000"/>
          <w:sz w:val="18"/>
          <w:szCs w:val="18"/>
        </w:rPr>
        <w:t xml:space="preserve">Bloc únic </w:t>
        <w:tab/>
        <w:t xml:space="preserve"> </w:t>
        <w:tab/>
        <w:tab/>
        <w:tab/>
        <w:t>0,0000 €/m</w:t>
      </w:r>
      <w:r>
        <w:rPr>
          <w:color w:val="000000"/>
          <w:sz w:val="20"/>
          <w:szCs w:val="20"/>
          <w:vertAlign w:val="superscript"/>
        </w:rPr>
        <w:t>3</w:t>
      </w:r>
    </w:p>
    <w:p>
      <w:pPr>
        <w:pStyle w:val="Normal"/>
        <w:widowControl w:val="false"/>
        <w:spacing w:lineRule="auto" w:line="276" w:before="120" w:after="3"/>
        <w:rPr>
          <w:b/>
          <w:b/>
          <w:bCs/>
          <w:color w:val="000000"/>
          <w:sz w:val="20"/>
          <w:szCs w:val="20"/>
        </w:rPr>
      </w:pPr>
      <w:r>
        <w:rPr>
          <w:b/>
          <w:color w:val="000000"/>
          <w:sz w:val="20"/>
          <w:szCs w:val="20"/>
        </w:rPr>
        <w:tab/>
        <w:tab/>
        <w:tab/>
        <w:tab/>
        <w:tab/>
        <w:t xml:space="preserve">    </w:t>
      </w:r>
      <w:r>
        <w:rPr>
          <w:b/>
          <w:bCs/>
          <w:color w:val="000000"/>
          <w:sz w:val="20"/>
          <w:szCs w:val="20"/>
        </w:rPr>
        <w:t>Fuites</w:t>
      </w:r>
    </w:p>
    <w:p>
      <w:pPr>
        <w:pStyle w:val="Normal"/>
        <w:widowControl w:val="false"/>
        <w:spacing w:lineRule="auto" w:line="276" w:before="120" w:after="3"/>
        <w:ind w:left="708" w:firstLine="708"/>
        <w:rPr>
          <w:color w:val="000000"/>
          <w:sz w:val="18"/>
          <w:szCs w:val="18"/>
        </w:rPr>
      </w:pPr>
      <w:r>
        <w:rPr>
          <w:color w:val="000000"/>
          <w:sz w:val="18"/>
          <w:szCs w:val="18"/>
        </w:rPr>
        <w:t>Ús Domèstic Bloc únic</w:t>
        <w:tab/>
        <w:tab/>
        <w:tab/>
        <w:t>1,3061 €/m</w:t>
      </w:r>
      <w:r>
        <w:rPr>
          <w:color w:val="000000"/>
          <w:sz w:val="20"/>
          <w:szCs w:val="20"/>
          <w:vertAlign w:val="superscript"/>
        </w:rPr>
        <w:t>3</w:t>
      </w:r>
    </w:p>
    <w:p>
      <w:pPr>
        <w:pStyle w:val="Normal"/>
        <w:widowControl w:val="false"/>
        <w:spacing w:lineRule="auto" w:line="276" w:before="120" w:after="3"/>
        <w:ind w:left="708" w:firstLine="708"/>
        <w:rPr>
          <w:color w:val="000000"/>
          <w:sz w:val="18"/>
          <w:szCs w:val="18"/>
        </w:rPr>
      </w:pPr>
      <w:r>
        <w:rPr>
          <w:color w:val="000000"/>
          <w:sz w:val="18"/>
          <w:szCs w:val="18"/>
        </w:rPr>
        <w:t>Altres Usos  Bloc únic</w:t>
        <w:tab/>
        <w:tab/>
        <w:tab/>
        <w:t>1,9157 €/m</w:t>
      </w:r>
      <w:r>
        <w:rPr>
          <w:color w:val="000000"/>
          <w:sz w:val="20"/>
          <w:szCs w:val="20"/>
          <w:vertAlign w:val="superscript"/>
        </w:rPr>
        <w:t>3</w:t>
      </w:r>
    </w:p>
    <w:p>
      <w:pPr>
        <w:pStyle w:val="Normal"/>
        <w:widowControl w:val="false"/>
        <w:spacing w:lineRule="auto" w:line="276" w:before="120" w:after="3"/>
        <w:ind w:left="708" w:firstLine="708"/>
        <w:rPr>
          <w:b/>
          <w:b/>
          <w:bCs/>
          <w:color w:val="000000"/>
          <w:sz w:val="18"/>
          <w:szCs w:val="18"/>
        </w:rPr>
      </w:pPr>
      <w:r>
        <w:rPr>
          <w:b/>
          <w:bCs/>
          <w:color w:val="000000"/>
          <w:sz w:val="18"/>
          <w:szCs w:val="18"/>
        </w:rPr>
        <w:tab/>
        <w:tab/>
      </w:r>
    </w:p>
    <w:p>
      <w:pPr>
        <w:pStyle w:val="Normal"/>
        <w:widowControl w:val="false"/>
        <w:spacing w:lineRule="auto" w:line="276"/>
        <w:rPr>
          <w:b/>
          <w:b/>
          <w:sz w:val="18"/>
          <w:szCs w:val="18"/>
        </w:rPr>
      </w:pPr>
      <w:r>
        <w:rPr>
          <w:b/>
          <w:sz w:val="18"/>
          <w:szCs w:val="18"/>
        </w:rPr>
        <w:tab/>
        <w:tab/>
        <w:tab/>
        <w:t xml:space="preserve">Conservacions de Comptadors i Cànon Proteccions Contra Incendis </w:t>
      </w:r>
    </w:p>
    <w:p>
      <w:pPr>
        <w:pStyle w:val="Normal"/>
        <w:widowControl w:val="false"/>
        <w:spacing w:lineRule="auto" w:line="276"/>
        <w:rPr>
          <w:b/>
          <w:b/>
          <w:sz w:val="18"/>
          <w:szCs w:val="18"/>
        </w:rPr>
      </w:pPr>
      <w:r>
        <w:rPr>
          <w:b/>
          <w:sz w:val="18"/>
          <w:szCs w:val="18"/>
        </w:rPr>
      </w:r>
    </w:p>
    <w:p>
      <w:pPr>
        <w:pStyle w:val="Normal"/>
        <w:widowControl w:val="false"/>
        <w:spacing w:lineRule="auto" w:line="276"/>
        <w:rPr>
          <w:b/>
          <w:b/>
          <w:sz w:val="18"/>
          <w:szCs w:val="18"/>
        </w:rPr>
      </w:pPr>
      <w:r>
        <w:rPr>
          <w:b/>
          <w:sz w:val="18"/>
          <w:szCs w:val="18"/>
        </w:rPr>
        <w:tab/>
        <w:tab/>
      </w:r>
    </w:p>
    <w:tbl>
      <w:tblPr>
        <w:tblStyle w:val="Tablaconcuadrcula"/>
        <w:tblW w:w="5953"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690"/>
        <w:gridCol w:w="2262"/>
      </w:tblGrid>
      <w:tr>
        <w:trPr/>
        <w:tc>
          <w:tcPr>
            <w:tcW w:w="3690" w:type="dxa"/>
            <w:tcBorders>
              <w:top w:val="nil"/>
              <w:left w:val="nil"/>
              <w:bottom w:val="nil"/>
              <w:right w:val="nil"/>
            </w:tcBorders>
          </w:tcPr>
          <w:p>
            <w:pPr>
              <w:pStyle w:val="Normal"/>
              <w:widowControl w:val="false"/>
              <w:spacing w:lineRule="auto" w:line="276" w:before="0" w:after="3"/>
              <w:ind w:left="0" w:hanging="0"/>
              <w:rPr>
                <w:bCs/>
                <w:sz w:val="20"/>
                <w:szCs w:val="20"/>
              </w:rPr>
            </w:pPr>
            <w:r>
              <w:rPr>
                <w:rFonts w:eastAsia=""/>
                <w:bCs/>
                <w:kern w:val="0"/>
                <w:sz w:val="18"/>
                <w:szCs w:val="18"/>
                <w:lang w:val="ca-ES" w:bidi="ar-SA"/>
              </w:rPr>
              <w:t xml:space="preserve">Proteccions contra incendis </w:t>
            </w:r>
          </w:p>
        </w:tc>
        <w:tc>
          <w:tcPr>
            <w:tcW w:w="2262" w:type="dxa"/>
            <w:tcBorders>
              <w:top w:val="nil"/>
              <w:left w:val="nil"/>
              <w:bottom w:val="nil"/>
              <w:right w:val="nil"/>
            </w:tcBorders>
          </w:tcPr>
          <w:p>
            <w:pPr>
              <w:pStyle w:val="Normal"/>
              <w:widowControl w:val="false"/>
              <w:spacing w:lineRule="auto" w:line="276" w:before="0" w:after="3"/>
              <w:ind w:left="0" w:hanging="0"/>
              <w:jc w:val="center"/>
              <w:rPr>
                <w:bCs/>
                <w:sz w:val="18"/>
                <w:szCs w:val="18"/>
              </w:rPr>
            </w:pPr>
            <w:r>
              <w:rPr>
                <w:rFonts w:eastAsia=""/>
                <w:bCs/>
                <w:kern w:val="0"/>
                <w:sz w:val="18"/>
                <w:szCs w:val="18"/>
                <w:lang w:val="ca-ES" w:bidi="ar-SA"/>
              </w:rPr>
              <w:t>30,00€ / mes</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18"/>
                <w:szCs w:val="18"/>
              </w:rPr>
            </w:pPr>
            <w:r>
              <w:rPr>
                <w:rFonts w:eastAsia=""/>
                <w:kern w:val="0"/>
                <w:sz w:val="18"/>
                <w:szCs w:val="18"/>
                <w:lang w:val="ca-ES" w:bidi="ar-SA"/>
              </w:rPr>
              <w:t>Comptadors 13 -15 mm</w:t>
            </w:r>
          </w:p>
        </w:tc>
        <w:tc>
          <w:tcPr>
            <w:tcW w:w="2262" w:type="dxa"/>
            <w:tcBorders>
              <w:top w:val="nil"/>
              <w:left w:val="nil"/>
              <w:bottom w:val="nil"/>
              <w:right w:val="nil"/>
            </w:tcBorders>
            <w:vAlign w:val="center"/>
          </w:tcPr>
          <w:p>
            <w:pPr>
              <w:pStyle w:val="Normal"/>
              <w:widowControl w:val="false"/>
              <w:spacing w:lineRule="auto" w:line="276" w:before="0" w:after="3"/>
              <w:ind w:left="0" w:hanging="0"/>
              <w:jc w:val="center"/>
              <w:rPr>
                <w:b/>
                <w:b/>
                <w:sz w:val="18"/>
                <w:szCs w:val="18"/>
              </w:rPr>
            </w:pPr>
            <w:r>
              <w:rPr>
                <w:rFonts w:eastAsia=""/>
                <w:kern w:val="0"/>
                <w:sz w:val="18"/>
                <w:szCs w:val="18"/>
                <w:lang w:val="ca-ES" w:bidi="ar-SA"/>
              </w:rPr>
              <w:t>1,40 €/ mes</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18"/>
                <w:szCs w:val="18"/>
              </w:rPr>
            </w:pPr>
            <w:r>
              <w:rPr>
                <w:rFonts w:eastAsia=""/>
                <w:kern w:val="0"/>
                <w:sz w:val="18"/>
                <w:szCs w:val="18"/>
                <w:lang w:val="ca-ES" w:bidi="ar-SA"/>
              </w:rPr>
              <w:t>Comptador 20 mm</w:t>
            </w:r>
          </w:p>
        </w:tc>
        <w:tc>
          <w:tcPr>
            <w:tcW w:w="2262" w:type="dxa"/>
            <w:tcBorders>
              <w:top w:val="nil"/>
              <w:left w:val="nil"/>
              <w:bottom w:val="nil"/>
              <w:right w:val="nil"/>
            </w:tcBorders>
            <w:vAlign w:val="center"/>
          </w:tcPr>
          <w:p>
            <w:pPr>
              <w:pStyle w:val="Normal"/>
              <w:widowControl w:val="false"/>
              <w:spacing w:lineRule="auto" w:line="276" w:before="0" w:after="3"/>
              <w:ind w:left="0" w:hanging="0"/>
              <w:jc w:val="center"/>
              <w:rPr>
                <w:b/>
                <w:b/>
                <w:sz w:val="18"/>
                <w:szCs w:val="18"/>
              </w:rPr>
            </w:pPr>
            <w:r>
              <w:rPr>
                <w:rFonts w:eastAsia=""/>
                <w:kern w:val="0"/>
                <w:sz w:val="18"/>
                <w:szCs w:val="18"/>
                <w:lang w:val="ca-ES" w:bidi="ar-SA"/>
              </w:rPr>
              <w:t>3,15 €/ mes</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18"/>
                <w:szCs w:val="18"/>
              </w:rPr>
            </w:pPr>
            <w:r>
              <w:rPr>
                <w:rFonts w:eastAsia=""/>
                <w:kern w:val="0"/>
                <w:sz w:val="18"/>
                <w:szCs w:val="18"/>
                <w:lang w:val="ca-ES" w:bidi="ar-SA"/>
              </w:rPr>
              <w:t>Comptador 25 mm</w:t>
            </w:r>
          </w:p>
        </w:tc>
        <w:tc>
          <w:tcPr>
            <w:tcW w:w="2262" w:type="dxa"/>
            <w:tcBorders>
              <w:top w:val="nil"/>
              <w:left w:val="nil"/>
              <w:bottom w:val="nil"/>
              <w:right w:val="nil"/>
            </w:tcBorders>
            <w:vAlign w:val="center"/>
          </w:tcPr>
          <w:p>
            <w:pPr>
              <w:pStyle w:val="Normal"/>
              <w:widowControl w:val="false"/>
              <w:spacing w:lineRule="auto" w:line="276" w:before="0" w:after="3"/>
              <w:ind w:left="0" w:hanging="0"/>
              <w:jc w:val="center"/>
              <w:rPr>
                <w:b/>
                <w:b/>
                <w:sz w:val="18"/>
                <w:szCs w:val="18"/>
              </w:rPr>
            </w:pPr>
            <w:r>
              <w:rPr>
                <w:rFonts w:eastAsia=""/>
                <w:kern w:val="0"/>
                <w:sz w:val="18"/>
                <w:szCs w:val="18"/>
                <w:lang w:val="ca-ES" w:bidi="ar-SA"/>
              </w:rPr>
              <w:t>4,50 €/ mes</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18"/>
                <w:szCs w:val="18"/>
              </w:rPr>
            </w:pPr>
            <w:r>
              <w:rPr>
                <w:rFonts w:eastAsia=""/>
                <w:kern w:val="0"/>
                <w:sz w:val="18"/>
                <w:szCs w:val="18"/>
                <w:lang w:val="ca-ES" w:bidi="ar-SA"/>
              </w:rPr>
              <w:t>Comptador 30 mm</w:t>
            </w:r>
          </w:p>
        </w:tc>
        <w:tc>
          <w:tcPr>
            <w:tcW w:w="2262" w:type="dxa"/>
            <w:tcBorders>
              <w:top w:val="nil"/>
              <w:left w:val="nil"/>
              <w:bottom w:val="nil"/>
              <w:right w:val="nil"/>
            </w:tcBorders>
            <w:vAlign w:val="center"/>
          </w:tcPr>
          <w:p>
            <w:pPr>
              <w:pStyle w:val="Normal"/>
              <w:widowControl w:val="false"/>
              <w:spacing w:lineRule="auto" w:line="276" w:before="0" w:after="3"/>
              <w:ind w:left="0" w:hanging="0"/>
              <w:jc w:val="center"/>
              <w:rPr>
                <w:b/>
                <w:b/>
                <w:sz w:val="18"/>
                <w:szCs w:val="18"/>
              </w:rPr>
            </w:pPr>
            <w:r>
              <w:rPr>
                <w:rFonts w:eastAsia=""/>
                <w:kern w:val="0"/>
                <w:sz w:val="18"/>
                <w:szCs w:val="18"/>
                <w:lang w:val="ca-ES" w:bidi="ar-SA"/>
              </w:rPr>
              <w:t>4,50 €/ mes</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18"/>
                <w:szCs w:val="18"/>
              </w:rPr>
            </w:pPr>
            <w:r>
              <w:rPr>
                <w:rFonts w:eastAsia=""/>
                <w:kern w:val="0"/>
                <w:sz w:val="18"/>
                <w:szCs w:val="18"/>
                <w:lang w:val="ca-ES" w:bidi="ar-SA"/>
              </w:rPr>
              <w:t>Comptador 40 mm</w:t>
            </w:r>
          </w:p>
        </w:tc>
        <w:tc>
          <w:tcPr>
            <w:tcW w:w="2262" w:type="dxa"/>
            <w:tcBorders>
              <w:top w:val="nil"/>
              <w:left w:val="nil"/>
              <w:bottom w:val="nil"/>
              <w:right w:val="nil"/>
            </w:tcBorders>
            <w:vAlign w:val="center"/>
          </w:tcPr>
          <w:p>
            <w:pPr>
              <w:pStyle w:val="Normal"/>
              <w:widowControl w:val="false"/>
              <w:spacing w:lineRule="auto" w:line="276" w:before="0" w:after="3"/>
              <w:ind w:left="0" w:hanging="0"/>
              <w:jc w:val="center"/>
              <w:rPr>
                <w:b/>
                <w:b/>
                <w:sz w:val="18"/>
                <w:szCs w:val="18"/>
              </w:rPr>
            </w:pPr>
            <w:r>
              <w:rPr>
                <w:rFonts w:eastAsia=""/>
                <w:kern w:val="0"/>
                <w:sz w:val="18"/>
                <w:szCs w:val="18"/>
                <w:lang w:val="ca-ES" w:bidi="ar-SA"/>
              </w:rPr>
              <w:t>6,50 €/ mes</w:t>
            </w:r>
          </w:p>
        </w:tc>
      </w:tr>
      <w:tr>
        <w:trPr/>
        <w:tc>
          <w:tcPr>
            <w:tcW w:w="3690" w:type="dxa"/>
            <w:tcBorders>
              <w:top w:val="nil"/>
              <w:left w:val="nil"/>
              <w:bottom w:val="nil"/>
              <w:right w:val="nil"/>
            </w:tcBorders>
            <w:vAlign w:val="center"/>
          </w:tcPr>
          <w:p>
            <w:pPr>
              <w:pStyle w:val="Normal"/>
              <w:widowControl w:val="false"/>
              <w:spacing w:lineRule="auto" w:line="276" w:before="0" w:after="3"/>
              <w:ind w:left="0" w:hanging="0"/>
              <w:rPr>
                <w:b/>
                <w:b/>
                <w:sz w:val="18"/>
                <w:szCs w:val="18"/>
              </w:rPr>
            </w:pPr>
            <w:r>
              <w:rPr>
                <w:rFonts w:eastAsia=""/>
                <w:kern w:val="0"/>
                <w:sz w:val="18"/>
                <w:szCs w:val="18"/>
                <w:lang w:val="ca-ES" w:bidi="ar-SA"/>
              </w:rPr>
              <w:t>Comptador &gt; 40 mm</w:t>
            </w:r>
          </w:p>
        </w:tc>
        <w:tc>
          <w:tcPr>
            <w:tcW w:w="2262" w:type="dxa"/>
            <w:tcBorders>
              <w:top w:val="nil"/>
              <w:left w:val="nil"/>
              <w:bottom w:val="nil"/>
              <w:right w:val="nil"/>
            </w:tcBorders>
            <w:vAlign w:val="center"/>
          </w:tcPr>
          <w:p>
            <w:pPr>
              <w:pStyle w:val="Normal"/>
              <w:widowControl w:val="false"/>
              <w:spacing w:lineRule="auto" w:line="276" w:before="0" w:after="3"/>
              <w:ind w:left="0" w:hanging="0"/>
              <w:jc w:val="center"/>
              <w:rPr>
                <w:b/>
                <w:b/>
                <w:sz w:val="18"/>
                <w:szCs w:val="18"/>
              </w:rPr>
            </w:pPr>
            <w:r>
              <w:rPr>
                <w:rFonts w:eastAsia=""/>
                <w:kern w:val="0"/>
                <w:sz w:val="18"/>
                <w:szCs w:val="18"/>
                <w:lang w:val="ca-ES" w:bidi="ar-SA"/>
              </w:rPr>
              <w:t>12,00 €/ mes</w:t>
            </w:r>
          </w:p>
        </w:tc>
      </w:tr>
    </w:tbl>
    <w:p>
      <w:pPr>
        <w:pStyle w:val="Normal"/>
        <w:widowControl w:val="false"/>
        <w:spacing w:lineRule="auto" w:line="276"/>
        <w:rPr>
          <w:b/>
          <w:b/>
          <w:sz w:val="18"/>
          <w:szCs w:val="18"/>
        </w:rPr>
      </w:pPr>
      <w:r>
        <w:rPr>
          <w:b/>
          <w:sz w:val="18"/>
          <w:szCs w:val="18"/>
        </w:rPr>
      </w:r>
    </w:p>
    <w:p>
      <w:pPr>
        <w:pStyle w:val="Normal"/>
        <w:widowControl w:val="false"/>
        <w:spacing w:lineRule="auto" w:line="276"/>
        <w:jc w:val="center"/>
        <w:rPr>
          <w:b/>
          <w:b/>
          <w:sz w:val="18"/>
          <w:szCs w:val="18"/>
        </w:rPr>
      </w:pPr>
      <w:r>
        <w:rPr>
          <w:b/>
          <w:sz w:val="18"/>
          <w:szCs w:val="18"/>
        </w:rPr>
        <w:t>Lloguer de Comptador</w:t>
      </w:r>
    </w:p>
    <w:p>
      <w:pPr>
        <w:pStyle w:val="Normal"/>
        <w:widowControl w:val="false"/>
        <w:spacing w:lineRule="auto" w:line="276"/>
        <w:rPr>
          <w:b/>
          <w:b/>
          <w:sz w:val="18"/>
          <w:szCs w:val="18"/>
        </w:rPr>
      </w:pPr>
      <w:r>
        <w:rPr>
          <w:b/>
          <w:sz w:val="18"/>
          <w:szCs w:val="18"/>
        </w:rPr>
        <w:tab/>
        <w:tab/>
      </w:r>
    </w:p>
    <w:tbl>
      <w:tblPr>
        <w:tblW w:w="5953"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3543"/>
        <w:gridCol w:w="2409"/>
      </w:tblGrid>
      <w:tr>
        <w:trPr>
          <w:trHeight w:val="360" w:hRule="atLeast"/>
        </w:trPr>
        <w:tc>
          <w:tcPr>
            <w:tcW w:w="3543" w:type="dxa"/>
            <w:tcBorders/>
            <w:vAlign w:val="center"/>
          </w:tcPr>
          <w:p>
            <w:pPr>
              <w:pStyle w:val="Normal"/>
              <w:widowControl w:val="false"/>
              <w:spacing w:lineRule="auto" w:line="240" w:before="0" w:after="0"/>
              <w:ind w:left="0" w:hanging="0"/>
              <w:rPr>
                <w:rFonts w:eastAsia="Times New Roman"/>
                <w:color w:val="auto"/>
                <w:sz w:val="18"/>
                <w:szCs w:val="18"/>
                <w:lang w:eastAsia="ca-ES"/>
              </w:rPr>
            </w:pPr>
            <w:r>
              <w:rPr>
                <w:rFonts w:eastAsia="Times New Roman"/>
                <w:color w:val="auto"/>
                <w:sz w:val="18"/>
                <w:szCs w:val="18"/>
                <w:lang w:eastAsia="ca-ES"/>
              </w:rPr>
              <w:t>Comptadors ≤15 mm</w:t>
            </w:r>
          </w:p>
        </w:tc>
        <w:tc>
          <w:tcPr>
            <w:tcW w:w="2409" w:type="dxa"/>
            <w:tcBorders/>
            <w:vAlign w:val="center"/>
          </w:tcPr>
          <w:p>
            <w:pPr>
              <w:pStyle w:val="Normal"/>
              <w:widowControl w:val="false"/>
              <w:spacing w:lineRule="auto" w:line="240" w:before="0" w:after="0"/>
              <w:ind w:left="0" w:hanging="0"/>
              <w:jc w:val="center"/>
              <w:rPr>
                <w:rFonts w:eastAsia="Times New Roman"/>
                <w:color w:val="auto"/>
                <w:sz w:val="18"/>
                <w:szCs w:val="18"/>
                <w:lang w:eastAsia="ca-ES"/>
              </w:rPr>
            </w:pPr>
            <w:r>
              <w:rPr>
                <w:rFonts w:eastAsia="Times New Roman"/>
                <w:color w:val="auto"/>
                <w:sz w:val="18"/>
                <w:szCs w:val="18"/>
                <w:lang w:eastAsia="ca-ES"/>
              </w:rPr>
              <w:t>3,00 €/ mes</w:t>
            </w:r>
          </w:p>
        </w:tc>
      </w:tr>
    </w:tbl>
    <w:p>
      <w:pPr>
        <w:pStyle w:val="Normal"/>
        <w:ind w:left="0" w:right="89" w:hanging="0"/>
        <w:rPr>
          <w:b/>
          <w:b/>
          <w:bCs/>
          <w:sz w:val="22"/>
          <w:szCs w:val="22"/>
          <w:u w:val="single"/>
        </w:rPr>
      </w:pPr>
      <w:r>
        <w:rPr>
          <w:b/>
          <w:bCs/>
          <w:sz w:val="22"/>
          <w:szCs w:val="22"/>
          <w:u w:val="single"/>
        </w:rPr>
      </w:r>
    </w:p>
    <w:p>
      <w:pPr>
        <w:pStyle w:val="Normal"/>
        <w:ind w:left="10" w:right="89" w:hanging="10"/>
        <w:rPr>
          <w:sz w:val="22"/>
          <w:szCs w:val="22"/>
        </w:rPr>
      </w:pPr>
      <w:r>
        <w:rPr>
          <w:sz w:val="22"/>
          <w:szCs w:val="22"/>
        </w:rPr>
      </w:r>
    </w:p>
    <w:p>
      <w:pPr>
        <w:pStyle w:val="Normal"/>
        <w:ind w:left="10" w:right="89" w:hanging="10"/>
        <w:rPr>
          <w:sz w:val="22"/>
          <w:szCs w:val="22"/>
        </w:rPr>
      </w:pPr>
      <w:r>
        <w:rPr>
          <w:sz w:val="22"/>
          <w:szCs w:val="22"/>
        </w:rPr>
      </w:r>
    </w:p>
    <w:p>
      <w:pPr>
        <w:pStyle w:val="ListParagraph"/>
        <w:widowControl w:val="false"/>
        <w:numPr>
          <w:ilvl w:val="0"/>
          <w:numId w:val="13"/>
        </w:numPr>
        <w:bidi w:val="0"/>
        <w:spacing w:lineRule="auto" w:line="360"/>
        <w:ind w:left="720" w:right="0" w:hanging="360"/>
        <w:rPr>
          <w:sz w:val="22"/>
          <w:szCs w:val="22"/>
        </w:rPr>
      </w:pPr>
      <w:bookmarkStart w:id="4" w:name="_Hlk154150046"/>
      <w:bookmarkEnd w:id="4"/>
      <w:r>
        <w:rPr>
          <w:b/>
          <w:bCs/>
          <w:sz w:val="28"/>
          <w:szCs w:val="28"/>
          <w:u w:val="single"/>
        </w:rPr>
        <w:t>BELLPUIG</w:t>
      </w:r>
    </w:p>
    <w:p>
      <w:pPr>
        <w:pStyle w:val="ListParagraph"/>
        <w:widowControl w:val="false"/>
        <w:bidi w:val="0"/>
        <w:spacing w:lineRule="auto" w:line="360"/>
        <w:ind w:left="720" w:right="0" w:hanging="0"/>
        <w:rPr>
          <w:sz w:val="22"/>
          <w:szCs w:val="22"/>
        </w:rPr>
      </w:pPr>
      <w:r>
        <w:rPr>
          <w:b/>
          <w:sz w:val="22"/>
          <w:szCs w:val="22"/>
          <w:u w:val="single"/>
        </w:rPr>
        <w:t>Quota fixa del servei:</w:t>
      </w:r>
    </w:p>
    <w:p>
      <w:pPr>
        <w:pStyle w:val="ListParagraph"/>
        <w:widowControl w:val="false"/>
        <w:bidi w:val="0"/>
        <w:spacing w:lineRule="auto" w:line="360" w:before="120" w:after="3"/>
        <w:ind w:left="720" w:right="0" w:hanging="0"/>
        <w:rPr>
          <w:sz w:val="22"/>
          <w:szCs w:val="22"/>
        </w:rPr>
      </w:pPr>
      <w:r>
        <w:rPr>
          <w:sz w:val="18"/>
          <w:szCs w:val="18"/>
        </w:rPr>
        <w:tab/>
      </w:r>
    </w:p>
    <w:tbl>
      <w:tblPr>
        <w:tblW w:w="6440" w:type="dxa"/>
        <w:jc w:val="center"/>
        <w:tblInd w:w="0" w:type="dxa"/>
        <w:tblLayout w:type="fixed"/>
        <w:tblCellMar>
          <w:top w:w="0" w:type="dxa"/>
          <w:left w:w="70" w:type="dxa"/>
          <w:bottom w:w="0" w:type="dxa"/>
          <w:right w:w="70" w:type="dxa"/>
        </w:tblCellMar>
      </w:tblPr>
      <w:tblGrid>
        <w:gridCol w:w="4079"/>
        <w:gridCol w:w="2360"/>
      </w:tblGrid>
      <w:tr>
        <w:trPr>
          <w:trHeight w:val="300" w:hRule="atLeast"/>
        </w:trPr>
        <w:tc>
          <w:tcPr>
            <w:tcW w:w="4079"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ÚS DOMÈSTIC</w:t>
            </w:r>
          </w:p>
        </w:tc>
        <w:tc>
          <w:tcPr>
            <w:tcW w:w="2360"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14,76 €/trim</w:t>
            </w:r>
          </w:p>
        </w:tc>
      </w:tr>
      <w:tr>
        <w:trPr>
          <w:trHeight w:val="300" w:hRule="atLeast"/>
        </w:trPr>
        <w:tc>
          <w:tcPr>
            <w:tcW w:w="4079"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ÚS COMERCIAL I ALTRES USOS</w:t>
            </w:r>
          </w:p>
        </w:tc>
        <w:tc>
          <w:tcPr>
            <w:tcW w:w="2360"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14,76 €/trim</w:t>
            </w:r>
          </w:p>
        </w:tc>
      </w:tr>
      <w:tr>
        <w:trPr>
          <w:trHeight w:val="300" w:hRule="atLeast"/>
        </w:trPr>
        <w:tc>
          <w:tcPr>
            <w:tcW w:w="4079"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 xml:space="preserve">ÚS INDUSTRIAL </w:t>
            </w:r>
          </w:p>
        </w:tc>
        <w:tc>
          <w:tcPr>
            <w:tcW w:w="2360"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36,88 €/trim</w:t>
            </w:r>
          </w:p>
        </w:tc>
      </w:tr>
      <w:tr>
        <w:trPr>
          <w:trHeight w:val="300" w:hRule="atLeast"/>
        </w:trPr>
        <w:tc>
          <w:tcPr>
            <w:tcW w:w="4079"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ÚS RAMADER I AGRÍCOLA</w:t>
            </w:r>
          </w:p>
        </w:tc>
        <w:tc>
          <w:tcPr>
            <w:tcW w:w="2360"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14,76 €/trim</w:t>
            </w:r>
          </w:p>
        </w:tc>
      </w:tr>
      <w:tr>
        <w:trPr>
          <w:trHeight w:val="300" w:hRule="atLeast"/>
        </w:trPr>
        <w:tc>
          <w:tcPr>
            <w:tcW w:w="4079"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ÚS PROVISIONALOBRES</w:t>
            </w:r>
          </w:p>
        </w:tc>
        <w:tc>
          <w:tcPr>
            <w:tcW w:w="2360"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50,69 €/trim</w:t>
            </w:r>
          </w:p>
        </w:tc>
      </w:tr>
      <w:tr>
        <w:trPr>
          <w:trHeight w:val="300" w:hRule="atLeast"/>
        </w:trPr>
        <w:tc>
          <w:tcPr>
            <w:tcW w:w="4079"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ÚS MUNICIPAL</w:t>
            </w:r>
          </w:p>
        </w:tc>
        <w:tc>
          <w:tcPr>
            <w:tcW w:w="2360"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10,00 €/trim</w:t>
            </w:r>
          </w:p>
        </w:tc>
      </w:tr>
    </w:tbl>
    <w:p>
      <w:pPr>
        <w:pStyle w:val="ListParagraph"/>
        <w:widowControl w:val="false"/>
        <w:bidi w:val="0"/>
        <w:spacing w:lineRule="auto" w:line="276"/>
        <w:ind w:left="720" w:right="0" w:hanging="0"/>
        <w:rPr>
          <w:sz w:val="22"/>
          <w:szCs w:val="22"/>
        </w:rPr>
      </w:pPr>
      <w:r>
        <w:rPr>
          <w:sz w:val="18"/>
          <w:szCs w:val="18"/>
        </w:rPr>
      </w:r>
    </w:p>
    <w:p>
      <w:pPr>
        <w:pStyle w:val="Normal"/>
        <w:widowControl w:val="false"/>
        <w:bidi w:val="0"/>
        <w:spacing w:lineRule="auto" w:line="276"/>
        <w:ind w:left="10" w:right="0" w:hanging="10"/>
        <w:rPr>
          <w:sz w:val="22"/>
          <w:szCs w:val="22"/>
        </w:rPr>
      </w:pPr>
      <w:r>
        <w:rPr>
          <w:b/>
          <w:sz w:val="18"/>
          <w:szCs w:val="18"/>
        </w:rPr>
        <w:tab/>
        <w:tab/>
        <w:t xml:space="preserve">Lloguer de Comptadors i Cànon Proteccions Contra Incendis </w:t>
      </w:r>
    </w:p>
    <w:p>
      <w:pPr>
        <w:pStyle w:val="ListParagraph"/>
        <w:widowControl w:val="false"/>
        <w:bidi w:val="0"/>
        <w:spacing w:lineRule="auto" w:line="276"/>
        <w:ind w:left="720" w:right="0" w:hanging="0"/>
        <w:rPr>
          <w:sz w:val="22"/>
          <w:szCs w:val="22"/>
        </w:rPr>
      </w:pPr>
      <w:r>
        <w:rPr>
          <w:b/>
          <w:sz w:val="18"/>
          <w:szCs w:val="18"/>
        </w:rPr>
        <w:tab/>
      </w:r>
    </w:p>
    <w:tbl>
      <w:tblPr>
        <w:tblW w:w="5953" w:type="dxa"/>
        <w:jc w:val="left"/>
        <w:tblInd w:w="846" w:type="dxa"/>
        <w:tblLayout w:type="fixed"/>
        <w:tblCellMar>
          <w:top w:w="0" w:type="dxa"/>
          <w:left w:w="108" w:type="dxa"/>
          <w:bottom w:w="0" w:type="dxa"/>
          <w:right w:w="108" w:type="dxa"/>
        </w:tblCellMar>
      </w:tblPr>
      <w:tblGrid>
        <w:gridCol w:w="3690"/>
        <w:gridCol w:w="2262"/>
      </w:tblGrid>
      <w:tr>
        <w:trPr/>
        <w:tc>
          <w:tcPr>
            <w:tcW w:w="3690" w:type="dxa"/>
            <w:tcBorders/>
          </w:tcPr>
          <w:p>
            <w:pPr>
              <w:pStyle w:val="Normal"/>
              <w:widowControl w:val="false"/>
              <w:tabs>
                <w:tab w:val="clear" w:pos="708"/>
              </w:tabs>
              <w:bidi w:val="0"/>
              <w:spacing w:lineRule="auto" w:line="276" w:before="0" w:after="3"/>
              <w:ind w:left="0" w:right="0" w:hanging="0"/>
              <w:rPr>
                <w:sz w:val="22"/>
                <w:szCs w:val="22"/>
              </w:rPr>
            </w:pPr>
            <w:r>
              <w:rPr>
                <w:bCs/>
                <w:sz w:val="20"/>
                <w:szCs w:val="20"/>
              </w:rPr>
              <w:t xml:space="preserve">Proteccions contra incendis </w:t>
            </w:r>
          </w:p>
        </w:tc>
        <w:tc>
          <w:tcPr>
            <w:tcW w:w="2262" w:type="dxa"/>
            <w:tcBorders/>
          </w:tcPr>
          <w:p>
            <w:pPr>
              <w:pStyle w:val="Normal"/>
              <w:widowControl w:val="false"/>
              <w:tabs>
                <w:tab w:val="clear" w:pos="708"/>
              </w:tabs>
              <w:bidi w:val="0"/>
              <w:spacing w:lineRule="auto" w:line="276" w:before="0" w:after="3"/>
              <w:ind w:left="0" w:right="0" w:hanging="0"/>
              <w:rPr>
                <w:sz w:val="22"/>
                <w:szCs w:val="22"/>
              </w:rPr>
            </w:pPr>
            <w:r>
              <w:rPr>
                <w:bCs/>
                <w:sz w:val="20"/>
                <w:szCs w:val="20"/>
              </w:rPr>
              <w:t>65,00€ / trimestre</w:t>
            </w:r>
          </w:p>
        </w:tc>
      </w:tr>
      <w:tr>
        <w:trPr/>
        <w:tc>
          <w:tcPr>
            <w:tcW w:w="3690" w:type="dxa"/>
            <w:tcBorders/>
            <w:vAlign w:val="center"/>
          </w:tcPr>
          <w:p>
            <w:pPr>
              <w:pStyle w:val="Normal"/>
              <w:widowControl w:val="false"/>
              <w:tabs>
                <w:tab w:val="clear" w:pos="708"/>
              </w:tabs>
              <w:bidi w:val="0"/>
              <w:spacing w:lineRule="auto" w:line="276" w:before="0" w:after="3"/>
              <w:ind w:left="0" w:right="0" w:hanging="0"/>
              <w:rPr>
                <w:sz w:val="22"/>
                <w:szCs w:val="22"/>
              </w:rPr>
            </w:pPr>
            <w:r>
              <w:rPr>
                <w:sz w:val="20"/>
                <w:szCs w:val="20"/>
              </w:rPr>
              <w:t>Comptadors 13 -15 mm</w:t>
            </w:r>
          </w:p>
        </w:tc>
        <w:tc>
          <w:tcPr>
            <w:tcW w:w="2262" w:type="dxa"/>
            <w:tcBorders/>
            <w:vAlign w:val="center"/>
          </w:tcPr>
          <w:p>
            <w:pPr>
              <w:pStyle w:val="Normal"/>
              <w:widowControl w:val="false"/>
              <w:tabs>
                <w:tab w:val="clear" w:pos="708"/>
              </w:tabs>
              <w:bidi w:val="0"/>
              <w:spacing w:lineRule="auto" w:line="276" w:before="0" w:after="3"/>
              <w:ind w:left="0" w:right="0" w:hanging="0"/>
              <w:rPr>
                <w:sz w:val="22"/>
                <w:szCs w:val="22"/>
              </w:rPr>
            </w:pPr>
            <w:r>
              <w:rPr>
                <w:sz w:val="20"/>
                <w:szCs w:val="20"/>
              </w:rPr>
              <w:t>3,20 €/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20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5,50 €/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25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9,00 €/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30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9,00 €/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40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11,00 €/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 xml:space="preserve">Comptador </w:t>
            </w:r>
            <w:r>
              <w:rPr>
                <w:sz w:val="20"/>
                <w:szCs w:val="20"/>
                <w:u w:val="single"/>
              </w:rPr>
              <w:t>&lt;</w:t>
            </w:r>
            <w:r>
              <w:rPr>
                <w:sz w:val="20"/>
                <w:szCs w:val="20"/>
              </w:rPr>
              <w:t xml:space="preserve"> 50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13,00 €/ trimestre</w:t>
            </w:r>
          </w:p>
        </w:tc>
      </w:tr>
    </w:tbl>
    <w:p>
      <w:pPr>
        <w:pStyle w:val="ListParagraph"/>
        <w:widowControl w:val="false"/>
        <w:bidi w:val="0"/>
        <w:spacing w:lineRule="auto" w:line="276"/>
        <w:ind w:left="720" w:right="0" w:hanging="0"/>
        <w:rPr>
          <w:sz w:val="22"/>
          <w:szCs w:val="22"/>
        </w:rPr>
      </w:pPr>
      <w:r>
        <w:rPr>
          <w:b/>
          <w:sz w:val="18"/>
          <w:szCs w:val="18"/>
        </w:rPr>
      </w:r>
    </w:p>
    <w:p>
      <w:pPr>
        <w:pStyle w:val="ListParagraph"/>
        <w:widowControl w:val="false"/>
        <w:bidi w:val="0"/>
        <w:spacing w:lineRule="auto" w:line="276"/>
        <w:ind w:left="720" w:right="0" w:hanging="0"/>
        <w:rPr>
          <w:sz w:val="22"/>
          <w:szCs w:val="22"/>
        </w:rPr>
      </w:pPr>
      <w:r>
        <w:rPr>
          <w:b/>
          <w:sz w:val="22"/>
          <w:szCs w:val="22"/>
          <w:u w:val="single"/>
        </w:rPr>
        <w:t>Quota variable del servei</w:t>
      </w:r>
    </w:p>
    <w:p>
      <w:pPr>
        <w:pStyle w:val="ListParagraph"/>
        <w:widowControl w:val="false"/>
        <w:bidi w:val="0"/>
        <w:spacing w:lineRule="auto" w:line="276"/>
        <w:ind w:left="720" w:right="0" w:hanging="0"/>
        <w:rPr>
          <w:sz w:val="22"/>
          <w:szCs w:val="22"/>
        </w:rPr>
      </w:pPr>
      <w:r>
        <w:rPr>
          <w:sz w:val="22"/>
          <w:szCs w:val="22"/>
        </w:rPr>
        <w:tab/>
      </w:r>
    </w:p>
    <w:p>
      <w:pPr>
        <w:pStyle w:val="ListParagraph"/>
        <w:widowControl w:val="false"/>
        <w:bidi w:val="0"/>
        <w:spacing w:lineRule="auto" w:line="276"/>
        <w:ind w:left="720" w:right="0" w:hanging="0"/>
        <w:rPr>
          <w:sz w:val="22"/>
          <w:szCs w:val="22"/>
        </w:rPr>
      </w:pPr>
      <w:r>
        <w:rPr>
          <w:iCs/>
          <w:color w:val="auto"/>
          <w:sz w:val="20"/>
          <w:szCs w:val="20"/>
        </w:rPr>
        <w:t>Els</w:t>
      </w:r>
      <w:r>
        <w:rPr>
          <w:iCs/>
          <w:color w:val="000000"/>
          <w:sz w:val="20"/>
          <w:szCs w:val="20"/>
          <w:shd w:fill="FAFAFA" w:val="clear"/>
        </w:rPr>
        <w:t xml:space="preserve"> trams de consum que es mostren es refereixen a un període de 90 dies. La facturació trimestral s’efectua pel període real de lectures i els límits dels blocs s’establiran proporcionalment a aquest període de lectures.</w:t>
      </w:r>
    </w:p>
    <w:p>
      <w:pPr>
        <w:pStyle w:val="ListParagraph"/>
        <w:widowControl w:val="false"/>
        <w:bidi w:val="0"/>
        <w:spacing w:lineRule="auto" w:line="276" w:before="120" w:after="3"/>
        <w:ind w:left="2844" w:right="0" w:firstLine="696"/>
        <w:rPr>
          <w:sz w:val="22"/>
          <w:szCs w:val="22"/>
        </w:rPr>
      </w:pPr>
      <w:r>
        <w:rPr>
          <w:b/>
          <w:sz w:val="18"/>
          <w:szCs w:val="18"/>
        </w:rPr>
        <w:t>Domèstics</w:t>
      </w:r>
    </w:p>
    <w:p>
      <w:pPr>
        <w:pStyle w:val="ListParagraph"/>
        <w:widowControl w:val="false"/>
        <w:bidi w:val="0"/>
        <w:spacing w:lineRule="auto" w:line="276" w:before="120" w:after="3"/>
        <w:ind w:left="720" w:right="0" w:hanging="0"/>
        <w:rPr>
          <w:sz w:val="22"/>
          <w:szCs w:val="22"/>
        </w:rPr>
      </w:pPr>
      <w:r>
        <w:rPr>
          <w:sz w:val="18"/>
          <w:szCs w:val="18"/>
        </w:rPr>
        <w:tab/>
        <w:tab/>
        <w:tab/>
      </w:r>
    </w:p>
    <w:tbl>
      <w:tblPr>
        <w:tblW w:w="5386" w:type="dxa"/>
        <w:jc w:val="left"/>
        <w:tblInd w:w="1413" w:type="dxa"/>
        <w:tblLayout w:type="fixed"/>
        <w:tblCellMar>
          <w:top w:w="0" w:type="dxa"/>
          <w:left w:w="108" w:type="dxa"/>
          <w:bottom w:w="0" w:type="dxa"/>
          <w:right w:w="108" w:type="dxa"/>
        </w:tblCellMar>
      </w:tblPr>
      <w:tblGrid>
        <w:gridCol w:w="3401"/>
        <w:gridCol w:w="1984"/>
      </w:tblGrid>
      <w:tr>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Fins 18 m</w:t>
            </w:r>
            <w:r>
              <w:rPr>
                <w:rFonts w:cs="Helvetica" w:ascii="Helvetica" w:hAnsi="Helvetica"/>
                <w:sz w:val="20"/>
                <w:szCs w:val="20"/>
                <w:vertAlign w:val="superscript"/>
              </w:rPr>
              <w:t>3</w:t>
            </w:r>
            <w:r>
              <w:rPr>
                <w:rFonts w:cs="Helvetica" w:ascii="Helvetica" w:hAnsi="Helvetica"/>
                <w:sz w:val="20"/>
                <w:szCs w:val="20"/>
              </w:rPr>
              <w:t>/trim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0,5015 €/m</w:t>
            </w:r>
            <w:r>
              <w:rPr>
                <w:sz w:val="20"/>
                <w:szCs w:val="20"/>
                <w:vertAlign w:val="superscript"/>
              </w:rPr>
              <w:t>3</w:t>
            </w:r>
          </w:p>
        </w:tc>
      </w:tr>
      <w:tr>
        <w:trPr>
          <w:trHeight w:val="305" w:hRule="atLeast"/>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de 19 a 27 m</w:t>
            </w:r>
            <w:r>
              <w:rPr>
                <w:rFonts w:cs="Helvetica" w:ascii="Helvetica" w:hAnsi="Helvetica"/>
                <w:sz w:val="20"/>
                <w:szCs w:val="20"/>
                <w:vertAlign w:val="superscript"/>
              </w:rPr>
              <w:t>3</w:t>
            </w:r>
            <w:r>
              <w:rPr>
                <w:rFonts w:cs="Helvetica" w:ascii="Helvetica" w:hAnsi="Helvetica"/>
                <w:sz w:val="20"/>
                <w:szCs w:val="20"/>
              </w:rPr>
              <w:t>/trim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0,6600 €/m</w:t>
            </w:r>
            <w:r>
              <w:rPr>
                <w:sz w:val="20"/>
                <w:szCs w:val="20"/>
                <w:vertAlign w:val="superscript"/>
              </w:rPr>
              <w:t>3</w:t>
            </w:r>
          </w:p>
        </w:tc>
      </w:tr>
      <w:tr>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de 28 a 45 m</w:t>
            </w:r>
            <w:r>
              <w:rPr>
                <w:rFonts w:cs="Helvetica" w:ascii="Helvetica" w:hAnsi="Helvetica"/>
                <w:sz w:val="20"/>
                <w:szCs w:val="20"/>
                <w:vertAlign w:val="superscript"/>
              </w:rPr>
              <w:t>3</w:t>
            </w:r>
            <w:r>
              <w:rPr>
                <w:rFonts w:cs="Helvetica" w:ascii="Helvetica" w:hAnsi="Helvetica"/>
                <w:sz w:val="20"/>
                <w:szCs w:val="20"/>
              </w:rPr>
              <w:t>/trim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0,7592 €/m</w:t>
            </w:r>
            <w:r>
              <w:rPr>
                <w:sz w:val="20"/>
                <w:szCs w:val="20"/>
                <w:vertAlign w:val="superscript"/>
              </w:rPr>
              <w:t>3</w:t>
            </w:r>
          </w:p>
        </w:tc>
      </w:tr>
      <w:tr>
        <w:trPr/>
        <w:tc>
          <w:tcPr>
            <w:tcW w:w="3401" w:type="dxa"/>
            <w:tcBorders/>
          </w:tcPr>
          <w:p>
            <w:pPr>
              <w:pStyle w:val="Normal"/>
              <w:widowControl w:val="false"/>
              <w:bidi w:val="0"/>
              <w:spacing w:before="0" w:after="0"/>
              <w:ind w:left="0" w:right="0" w:hanging="0"/>
              <w:rPr>
                <w:sz w:val="22"/>
                <w:szCs w:val="22"/>
              </w:rPr>
            </w:pPr>
            <w:r>
              <w:rPr>
                <w:rFonts w:cs="Helvetica" w:ascii="Helvetica" w:hAnsi="Helvetica"/>
                <w:sz w:val="20"/>
                <w:szCs w:val="20"/>
              </w:rPr>
              <w:t>de 46 a 54 m</w:t>
            </w:r>
            <w:r>
              <w:rPr>
                <w:rFonts w:cs="Helvetica" w:ascii="Helvetica" w:hAnsi="Helvetica"/>
                <w:sz w:val="20"/>
                <w:szCs w:val="20"/>
                <w:vertAlign w:val="superscript"/>
              </w:rPr>
              <w:t>3</w:t>
            </w:r>
            <w:r>
              <w:rPr>
                <w:rFonts w:cs="Helvetica" w:ascii="Helvetica" w:hAnsi="Helvetica"/>
                <w:sz w:val="20"/>
                <w:szCs w:val="20"/>
              </w:rPr>
              <w:t>/trim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1,1318 €/m</w:t>
            </w:r>
            <w:r>
              <w:rPr>
                <w:sz w:val="20"/>
                <w:szCs w:val="20"/>
                <w:vertAlign w:val="superscript"/>
              </w:rPr>
              <w:t>3</w:t>
            </w:r>
          </w:p>
        </w:tc>
      </w:tr>
      <w:tr>
        <w:trPr/>
        <w:tc>
          <w:tcPr>
            <w:tcW w:w="3401" w:type="dxa"/>
            <w:tcBorders/>
          </w:tcPr>
          <w:p>
            <w:pPr>
              <w:pStyle w:val="Normal"/>
              <w:widowControl w:val="false"/>
              <w:bidi w:val="0"/>
              <w:spacing w:before="0" w:after="0"/>
              <w:ind w:left="0" w:right="0" w:hanging="0"/>
              <w:rPr>
                <w:sz w:val="22"/>
                <w:szCs w:val="22"/>
              </w:rPr>
            </w:pPr>
            <w:r>
              <w:rPr>
                <w:sz w:val="20"/>
                <w:szCs w:val="20"/>
              </w:rPr>
              <w:t>més de 54 m</w:t>
            </w:r>
            <w:r>
              <w:rPr>
                <w:sz w:val="20"/>
                <w:szCs w:val="20"/>
                <w:vertAlign w:val="superscript"/>
              </w:rPr>
              <w:t>3</w:t>
            </w:r>
            <w:r>
              <w:rPr>
                <w:sz w:val="20"/>
                <w:szCs w:val="20"/>
              </w:rPr>
              <w:t>/trim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1,3807 €/m</w:t>
            </w:r>
            <w:r>
              <w:rPr>
                <w:sz w:val="20"/>
                <w:szCs w:val="20"/>
                <w:vertAlign w:val="superscript"/>
              </w:rPr>
              <w:t>3</w:t>
            </w:r>
          </w:p>
        </w:tc>
      </w:tr>
    </w:tbl>
    <w:p>
      <w:pPr>
        <w:pStyle w:val="ListParagraph"/>
        <w:widowControl w:val="false"/>
        <w:bidi w:val="0"/>
        <w:spacing w:lineRule="auto" w:line="276" w:before="120" w:after="3"/>
        <w:ind w:left="720" w:right="0" w:hanging="0"/>
        <w:rPr>
          <w:sz w:val="22"/>
          <w:szCs w:val="22"/>
        </w:rPr>
      </w:pPr>
      <w:r>
        <w:rPr>
          <w:sz w:val="18"/>
          <w:szCs w:val="18"/>
        </w:rPr>
      </w:r>
    </w:p>
    <w:p>
      <w:pPr>
        <w:pStyle w:val="ListParagraph"/>
        <w:widowControl w:val="false"/>
        <w:bidi w:val="0"/>
        <w:spacing w:lineRule="auto" w:line="276" w:before="120" w:after="3"/>
        <w:ind w:left="720" w:right="0" w:hanging="0"/>
        <w:rPr>
          <w:sz w:val="22"/>
          <w:szCs w:val="22"/>
        </w:rPr>
      </w:pPr>
      <w:r>
        <w:rPr>
          <w:sz w:val="18"/>
          <w:szCs w:val="18"/>
        </w:rPr>
        <w:tab/>
        <w:tab/>
        <w:tab/>
        <w:tab/>
      </w:r>
      <w:r>
        <w:rPr>
          <w:b/>
          <w:bCs/>
          <w:sz w:val="18"/>
          <w:szCs w:val="18"/>
        </w:rPr>
        <w:t xml:space="preserve">Industrial </w:t>
      </w:r>
    </w:p>
    <w:p>
      <w:pPr>
        <w:pStyle w:val="ListParagraph"/>
        <w:widowControl w:val="false"/>
        <w:bidi w:val="0"/>
        <w:spacing w:lineRule="auto" w:line="276" w:before="120" w:after="3"/>
        <w:ind w:left="720" w:right="0" w:hanging="0"/>
        <w:rPr>
          <w:sz w:val="22"/>
          <w:szCs w:val="22"/>
        </w:rPr>
      </w:pPr>
      <w:r>
        <w:rPr>
          <w:b/>
          <w:bCs/>
          <w:sz w:val="18"/>
          <w:szCs w:val="18"/>
        </w:rPr>
        <w:tab/>
        <w:tab/>
        <w:tab/>
      </w:r>
    </w:p>
    <w:tbl>
      <w:tblPr>
        <w:tblW w:w="5386" w:type="dxa"/>
        <w:jc w:val="left"/>
        <w:tblInd w:w="1413" w:type="dxa"/>
        <w:tblLayout w:type="fixed"/>
        <w:tblCellMar>
          <w:top w:w="0" w:type="dxa"/>
          <w:left w:w="108" w:type="dxa"/>
          <w:bottom w:w="0" w:type="dxa"/>
          <w:right w:w="108" w:type="dxa"/>
        </w:tblCellMar>
      </w:tblPr>
      <w:tblGrid>
        <w:gridCol w:w="3401"/>
        <w:gridCol w:w="1984"/>
      </w:tblGrid>
      <w:tr>
        <w:trPr/>
        <w:tc>
          <w:tcPr>
            <w:tcW w:w="3401" w:type="dxa"/>
            <w:tcBorders/>
          </w:tcPr>
          <w:p>
            <w:pPr>
              <w:pStyle w:val="Normal"/>
              <w:widowControl w:val="false"/>
              <w:bidi w:val="0"/>
              <w:spacing w:before="0" w:after="0"/>
              <w:ind w:left="0" w:right="0" w:hanging="0"/>
              <w:rPr>
                <w:sz w:val="22"/>
                <w:szCs w:val="22"/>
              </w:rPr>
            </w:pPr>
            <w:r>
              <w:rPr>
                <w:rFonts w:cs="Helvetica" w:ascii="Helvetica" w:hAnsi="Helvetica"/>
                <w:sz w:val="20"/>
                <w:szCs w:val="20"/>
              </w:rPr>
              <w:t>Fins 54 m</w:t>
            </w:r>
            <w:r>
              <w:rPr>
                <w:rFonts w:cs="Helvetica" w:ascii="Helvetica" w:hAnsi="Helvetica"/>
                <w:sz w:val="20"/>
                <w:szCs w:val="20"/>
                <w:vertAlign w:val="superscript"/>
              </w:rPr>
              <w:t>3</w:t>
            </w:r>
            <w:r>
              <w:rPr>
                <w:rFonts w:cs="Helvetica" w:ascii="Helvetica" w:hAnsi="Helvetica"/>
                <w:sz w:val="20"/>
                <w:szCs w:val="20"/>
              </w:rPr>
              <w:t>/trim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0,7770 €/m</w:t>
            </w:r>
            <w:r>
              <w:rPr>
                <w:sz w:val="20"/>
                <w:szCs w:val="20"/>
                <w:vertAlign w:val="superscript"/>
              </w:rPr>
              <w:t>3</w:t>
            </w:r>
          </w:p>
        </w:tc>
      </w:tr>
      <w:tr>
        <w:trPr>
          <w:trHeight w:val="305" w:hRule="atLeast"/>
        </w:trPr>
        <w:tc>
          <w:tcPr>
            <w:tcW w:w="3401" w:type="dxa"/>
            <w:tcBorders/>
          </w:tcPr>
          <w:p>
            <w:pPr>
              <w:pStyle w:val="Normal"/>
              <w:widowControl w:val="false"/>
              <w:tabs>
                <w:tab w:val="clear" w:pos="708"/>
              </w:tabs>
              <w:bidi w:val="0"/>
              <w:spacing w:before="0" w:after="0"/>
              <w:ind w:left="0" w:right="0" w:hanging="0"/>
              <w:rPr>
                <w:sz w:val="22"/>
                <w:szCs w:val="22"/>
              </w:rPr>
            </w:pPr>
            <w:r>
              <w:rPr>
                <w:sz w:val="20"/>
                <w:szCs w:val="20"/>
              </w:rPr>
              <w:t>més de 54 m</w:t>
            </w:r>
            <w:r>
              <w:rPr>
                <w:sz w:val="20"/>
                <w:szCs w:val="20"/>
                <w:vertAlign w:val="superscript"/>
              </w:rPr>
              <w:t>3</w:t>
            </w:r>
            <w:r>
              <w:rPr>
                <w:sz w:val="20"/>
                <w:szCs w:val="20"/>
              </w:rPr>
              <w:t>/trim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1,5184 €/m</w:t>
            </w:r>
            <w:r>
              <w:rPr>
                <w:sz w:val="20"/>
                <w:szCs w:val="20"/>
                <w:vertAlign w:val="superscript"/>
              </w:rPr>
              <w:t>3</w:t>
            </w:r>
          </w:p>
        </w:tc>
      </w:tr>
    </w:tbl>
    <w:p>
      <w:pPr>
        <w:pStyle w:val="ListParagraph"/>
        <w:widowControl w:val="false"/>
        <w:bidi w:val="0"/>
        <w:spacing w:lineRule="auto" w:line="276" w:before="120" w:after="3"/>
        <w:ind w:left="720" w:right="0" w:hanging="0"/>
        <w:rPr>
          <w:sz w:val="22"/>
          <w:szCs w:val="22"/>
        </w:rPr>
      </w:pPr>
      <w:r>
        <w:rPr>
          <w:b/>
          <w:sz w:val="18"/>
          <w:szCs w:val="18"/>
        </w:rPr>
      </w:r>
    </w:p>
    <w:p>
      <w:pPr>
        <w:pStyle w:val="ListParagraph"/>
        <w:widowControl w:val="false"/>
        <w:bidi w:val="0"/>
        <w:spacing w:lineRule="auto" w:line="276" w:before="120" w:after="3"/>
        <w:ind w:left="720" w:right="0" w:hanging="0"/>
        <w:rPr>
          <w:sz w:val="22"/>
          <w:szCs w:val="22"/>
        </w:rPr>
      </w:pPr>
      <w:r>
        <w:rPr>
          <w:b/>
          <w:sz w:val="18"/>
          <w:szCs w:val="18"/>
        </w:rPr>
      </w:r>
    </w:p>
    <w:p>
      <w:pPr>
        <w:pStyle w:val="ListParagraph"/>
        <w:widowControl w:val="false"/>
        <w:bidi w:val="0"/>
        <w:spacing w:lineRule="auto" w:line="276" w:before="120" w:after="3"/>
        <w:ind w:left="720" w:right="0" w:hanging="0"/>
        <w:rPr>
          <w:sz w:val="22"/>
          <w:szCs w:val="22"/>
        </w:rPr>
      </w:pPr>
      <w:r>
        <w:rPr>
          <w:b/>
          <w:sz w:val="18"/>
          <w:szCs w:val="18"/>
        </w:rPr>
      </w:r>
    </w:p>
    <w:p>
      <w:pPr>
        <w:pStyle w:val="ListParagraph"/>
        <w:widowControl w:val="false"/>
        <w:bidi w:val="0"/>
        <w:spacing w:lineRule="auto" w:line="276" w:before="120" w:after="3"/>
        <w:ind w:left="1428" w:right="0" w:firstLine="696"/>
        <w:rPr>
          <w:sz w:val="22"/>
          <w:szCs w:val="22"/>
        </w:rPr>
      </w:pPr>
      <w:r>
        <w:rPr>
          <w:b/>
          <w:sz w:val="18"/>
          <w:szCs w:val="18"/>
        </w:rPr>
        <w:t>Comercial, Agrícola, Ramader, usos especials</w:t>
      </w:r>
    </w:p>
    <w:p>
      <w:pPr>
        <w:pStyle w:val="ListParagraph"/>
        <w:widowControl w:val="false"/>
        <w:bidi w:val="0"/>
        <w:spacing w:lineRule="auto" w:line="276" w:before="120" w:after="3"/>
        <w:ind w:left="720" w:right="0" w:hanging="0"/>
        <w:rPr>
          <w:sz w:val="22"/>
          <w:szCs w:val="22"/>
        </w:rPr>
      </w:pPr>
      <w:r>
        <w:rPr>
          <w:b/>
          <w:bCs/>
          <w:sz w:val="18"/>
          <w:szCs w:val="18"/>
        </w:rPr>
      </w:r>
    </w:p>
    <w:tbl>
      <w:tblPr>
        <w:tblW w:w="5386" w:type="dxa"/>
        <w:jc w:val="left"/>
        <w:tblInd w:w="1413" w:type="dxa"/>
        <w:tblLayout w:type="fixed"/>
        <w:tblCellMar>
          <w:top w:w="0" w:type="dxa"/>
          <w:left w:w="108" w:type="dxa"/>
          <w:bottom w:w="0" w:type="dxa"/>
          <w:right w:w="108" w:type="dxa"/>
        </w:tblCellMar>
      </w:tblPr>
      <w:tblGrid>
        <w:gridCol w:w="3401"/>
        <w:gridCol w:w="1984"/>
      </w:tblGrid>
      <w:tr>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Fins 54 m</w:t>
            </w:r>
            <w:r>
              <w:rPr>
                <w:rFonts w:cs="Helvetica" w:ascii="Helvetica" w:hAnsi="Helvetica"/>
                <w:sz w:val="20"/>
                <w:szCs w:val="20"/>
                <w:vertAlign w:val="superscript"/>
              </w:rPr>
              <w:t>3</w:t>
            </w:r>
            <w:r>
              <w:rPr>
                <w:rFonts w:cs="Helvetica" w:ascii="Helvetica" w:hAnsi="Helvetica"/>
                <w:sz w:val="20"/>
                <w:szCs w:val="20"/>
              </w:rPr>
              <w:t>/trim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0,7770 €/m</w:t>
            </w:r>
            <w:r>
              <w:rPr>
                <w:sz w:val="20"/>
                <w:szCs w:val="20"/>
                <w:vertAlign w:val="superscript"/>
              </w:rPr>
              <w:t>3</w:t>
            </w:r>
          </w:p>
        </w:tc>
      </w:tr>
      <w:tr>
        <w:trPr>
          <w:trHeight w:val="305" w:hRule="atLeast"/>
        </w:trPr>
        <w:tc>
          <w:tcPr>
            <w:tcW w:w="3401" w:type="dxa"/>
            <w:tcBorders/>
          </w:tcPr>
          <w:p>
            <w:pPr>
              <w:pStyle w:val="Normal"/>
              <w:widowControl w:val="false"/>
              <w:tabs>
                <w:tab w:val="clear" w:pos="708"/>
              </w:tabs>
              <w:bidi w:val="0"/>
              <w:spacing w:before="0" w:after="0"/>
              <w:ind w:left="0" w:right="0" w:hanging="0"/>
              <w:rPr>
                <w:sz w:val="22"/>
                <w:szCs w:val="22"/>
              </w:rPr>
            </w:pPr>
            <w:r>
              <w:rPr>
                <w:sz w:val="20"/>
                <w:szCs w:val="20"/>
              </w:rPr>
              <w:t>més de 54 m</w:t>
            </w:r>
            <w:r>
              <w:rPr>
                <w:sz w:val="20"/>
                <w:szCs w:val="20"/>
                <w:vertAlign w:val="superscript"/>
              </w:rPr>
              <w:t>3</w:t>
            </w:r>
            <w:r>
              <w:rPr>
                <w:sz w:val="20"/>
                <w:szCs w:val="20"/>
              </w:rPr>
              <w:t>/trim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1,5184 €/m</w:t>
            </w:r>
            <w:r>
              <w:rPr>
                <w:sz w:val="20"/>
                <w:szCs w:val="20"/>
                <w:vertAlign w:val="superscript"/>
              </w:rPr>
              <w:t>3</w:t>
            </w:r>
          </w:p>
        </w:tc>
      </w:tr>
    </w:tbl>
    <w:p>
      <w:pPr>
        <w:pStyle w:val="ListParagraph"/>
        <w:widowControl w:val="false"/>
        <w:bidi w:val="0"/>
        <w:spacing w:lineRule="auto" w:line="276" w:before="120" w:after="3"/>
        <w:ind w:left="720" w:right="0" w:hanging="0"/>
        <w:rPr>
          <w:sz w:val="22"/>
          <w:szCs w:val="22"/>
        </w:rPr>
      </w:pPr>
      <w:r>
        <w:rPr>
          <w:b/>
          <w:sz w:val="18"/>
          <w:szCs w:val="18"/>
        </w:rPr>
      </w:r>
    </w:p>
    <w:p>
      <w:pPr>
        <w:pStyle w:val="ListParagraph"/>
        <w:widowControl w:val="false"/>
        <w:bidi w:val="0"/>
        <w:spacing w:lineRule="auto" w:line="276" w:before="120" w:after="3"/>
        <w:ind w:left="1428" w:right="0" w:firstLine="696"/>
        <w:rPr>
          <w:sz w:val="22"/>
          <w:szCs w:val="22"/>
        </w:rPr>
      </w:pPr>
      <w:r>
        <w:rPr>
          <w:b/>
          <w:color w:val="000000"/>
          <w:sz w:val="20"/>
          <w:szCs w:val="20"/>
        </w:rPr>
        <w:t xml:space="preserve">Obres provisional, Giratòria </w:t>
      </w:r>
    </w:p>
    <w:p>
      <w:pPr>
        <w:pStyle w:val="ListParagraph"/>
        <w:widowControl w:val="false"/>
        <w:bidi w:val="0"/>
        <w:spacing w:lineRule="auto" w:line="276" w:before="120" w:after="3"/>
        <w:ind w:left="720" w:right="0" w:firstLine="696"/>
        <w:rPr>
          <w:sz w:val="22"/>
          <w:szCs w:val="22"/>
        </w:rPr>
      </w:pPr>
      <w:r>
        <w:rPr>
          <w:bCs/>
          <w:color w:val="000000"/>
          <w:sz w:val="20"/>
          <w:szCs w:val="20"/>
        </w:rPr>
        <w:t>Bloc únic</w:t>
        <w:tab/>
        <w:tab/>
        <w:tab/>
        <w:tab/>
        <w:t>1,5184 €/m</w:t>
      </w:r>
      <w:r>
        <w:rPr>
          <w:bCs/>
          <w:color w:val="000000"/>
          <w:sz w:val="22"/>
          <w:szCs w:val="22"/>
          <w:vertAlign w:val="superscript"/>
        </w:rPr>
        <w:t>3</w:t>
      </w:r>
    </w:p>
    <w:p>
      <w:pPr>
        <w:pStyle w:val="ListParagraph"/>
        <w:widowControl w:val="false"/>
        <w:bidi w:val="0"/>
        <w:spacing w:lineRule="auto" w:line="276" w:before="120" w:after="3"/>
        <w:ind w:left="2136" w:right="0" w:firstLine="696"/>
        <w:rPr>
          <w:sz w:val="22"/>
          <w:szCs w:val="22"/>
        </w:rPr>
      </w:pPr>
      <w:r>
        <w:rPr>
          <w:b/>
          <w:color w:val="000000"/>
          <w:sz w:val="20"/>
          <w:szCs w:val="20"/>
        </w:rPr>
        <w:t>Municipals</w:t>
      </w:r>
    </w:p>
    <w:p>
      <w:pPr>
        <w:pStyle w:val="ListParagraph"/>
        <w:widowControl w:val="false"/>
        <w:bidi w:val="0"/>
        <w:spacing w:lineRule="auto" w:line="276" w:before="120" w:after="3"/>
        <w:ind w:left="720" w:right="0" w:firstLine="696"/>
        <w:rPr>
          <w:sz w:val="22"/>
          <w:szCs w:val="22"/>
        </w:rPr>
      </w:pPr>
      <w:r>
        <w:rPr>
          <w:color w:val="000000"/>
          <w:sz w:val="18"/>
          <w:szCs w:val="18"/>
        </w:rPr>
        <w:t xml:space="preserve">Bloc únic </w:t>
        <w:tab/>
        <w:t xml:space="preserve"> </w:t>
        <w:tab/>
        <w:tab/>
        <w:tab/>
        <w:t>0,5061 €/m</w:t>
      </w:r>
      <w:r>
        <w:rPr>
          <w:color w:val="000000"/>
          <w:sz w:val="20"/>
          <w:szCs w:val="20"/>
          <w:vertAlign w:val="superscript"/>
        </w:rPr>
        <w:t>3</w:t>
      </w:r>
    </w:p>
    <w:p>
      <w:pPr>
        <w:pStyle w:val="ListParagraph"/>
        <w:widowControl w:val="false"/>
        <w:bidi w:val="0"/>
        <w:spacing w:lineRule="auto" w:line="276" w:before="120" w:after="3"/>
        <w:ind w:left="720" w:right="0" w:hanging="0"/>
        <w:rPr>
          <w:sz w:val="22"/>
          <w:szCs w:val="22"/>
        </w:rPr>
      </w:pPr>
      <w:r>
        <w:rPr>
          <w:b/>
          <w:color w:val="000000"/>
          <w:sz w:val="20"/>
          <w:szCs w:val="20"/>
        </w:rPr>
        <w:tab/>
        <w:tab/>
        <w:tab/>
      </w:r>
      <w:r>
        <w:rPr>
          <w:b/>
          <w:bCs/>
          <w:color w:val="000000"/>
          <w:sz w:val="20"/>
          <w:szCs w:val="20"/>
        </w:rPr>
        <w:t>Fuites</w:t>
      </w:r>
    </w:p>
    <w:p>
      <w:pPr>
        <w:pStyle w:val="ListParagraph"/>
        <w:widowControl w:val="false"/>
        <w:bidi w:val="0"/>
        <w:spacing w:lineRule="auto" w:line="276" w:before="120" w:after="3"/>
        <w:ind w:left="720" w:right="0" w:firstLine="696"/>
        <w:rPr>
          <w:sz w:val="22"/>
          <w:szCs w:val="22"/>
        </w:rPr>
      </w:pPr>
      <w:r>
        <w:rPr>
          <w:color w:val="000000"/>
          <w:sz w:val="18"/>
          <w:szCs w:val="18"/>
        </w:rPr>
        <w:t>Ús Domèstic Bloc únic</w:t>
        <w:tab/>
        <w:tab/>
        <w:tab/>
        <w:t>0,6600 €/m</w:t>
      </w:r>
      <w:r>
        <w:rPr>
          <w:color w:val="000000"/>
          <w:sz w:val="20"/>
          <w:szCs w:val="20"/>
          <w:vertAlign w:val="superscript"/>
        </w:rPr>
        <w:t>3</w:t>
      </w:r>
    </w:p>
    <w:p>
      <w:pPr>
        <w:pStyle w:val="ListParagraph"/>
        <w:widowControl w:val="false"/>
        <w:bidi w:val="0"/>
        <w:spacing w:lineRule="auto" w:line="276" w:before="120" w:after="3"/>
        <w:ind w:left="720" w:right="0" w:firstLine="696"/>
        <w:rPr>
          <w:sz w:val="22"/>
          <w:szCs w:val="22"/>
        </w:rPr>
      </w:pPr>
      <w:r>
        <w:rPr>
          <w:color w:val="000000"/>
          <w:sz w:val="18"/>
          <w:szCs w:val="18"/>
        </w:rPr>
        <w:t>Altres Usos  Bloc únic</w:t>
        <w:tab/>
        <w:tab/>
        <w:tab/>
        <w:t>0,7770 €/m</w:t>
      </w:r>
      <w:r>
        <w:rPr>
          <w:color w:val="000000"/>
          <w:sz w:val="20"/>
          <w:szCs w:val="20"/>
          <w:vertAlign w:val="superscript"/>
        </w:rPr>
        <w:t>3</w:t>
      </w:r>
    </w:p>
    <w:p>
      <w:pPr>
        <w:pStyle w:val="ListParagraph"/>
        <w:widowControl w:val="false"/>
        <w:bidi w:val="0"/>
        <w:spacing w:lineRule="auto" w:line="360"/>
        <w:ind w:left="720" w:right="0" w:hanging="0"/>
        <w:rPr>
          <w:sz w:val="22"/>
          <w:szCs w:val="22"/>
        </w:rPr>
      </w:pPr>
      <w:r>
        <w:rPr>
          <w:b/>
          <w:bCs/>
          <w:sz w:val="28"/>
          <w:szCs w:val="28"/>
          <w:u w:val="single"/>
        </w:rPr>
      </w:r>
    </w:p>
    <w:p>
      <w:pPr>
        <w:pStyle w:val="ListParagraph"/>
        <w:widowControl w:val="false"/>
        <w:numPr>
          <w:ilvl w:val="0"/>
          <w:numId w:val="13"/>
        </w:numPr>
        <w:bidi w:val="0"/>
        <w:spacing w:lineRule="auto" w:line="360"/>
        <w:ind w:left="720" w:right="0" w:hanging="360"/>
        <w:rPr>
          <w:sz w:val="22"/>
          <w:szCs w:val="22"/>
        </w:rPr>
      </w:pPr>
      <w:r>
        <w:rPr>
          <w:b/>
          <w:bCs/>
          <w:sz w:val="28"/>
          <w:szCs w:val="28"/>
          <w:u w:val="single"/>
        </w:rPr>
        <w:t>VILA-RODONA</w:t>
      </w:r>
    </w:p>
    <w:p>
      <w:pPr>
        <w:pStyle w:val="ListParagraph"/>
        <w:widowControl w:val="false"/>
        <w:bidi w:val="0"/>
        <w:spacing w:lineRule="auto" w:line="360"/>
        <w:ind w:left="720" w:right="0" w:hanging="0"/>
        <w:rPr>
          <w:sz w:val="22"/>
          <w:szCs w:val="22"/>
        </w:rPr>
      </w:pPr>
      <w:r>
        <w:rPr>
          <w:b/>
          <w:sz w:val="22"/>
          <w:szCs w:val="22"/>
          <w:u w:val="single"/>
        </w:rPr>
        <w:t>Quota fixa del servei:</w:t>
      </w:r>
    </w:p>
    <w:p>
      <w:pPr>
        <w:pStyle w:val="ListParagraph"/>
        <w:widowControl w:val="false"/>
        <w:bidi w:val="0"/>
        <w:spacing w:lineRule="auto" w:line="360" w:before="120" w:after="3"/>
        <w:ind w:left="720" w:right="0" w:hanging="0"/>
        <w:rPr>
          <w:sz w:val="22"/>
          <w:szCs w:val="22"/>
        </w:rPr>
      </w:pPr>
      <w:r>
        <w:rPr>
          <w:sz w:val="18"/>
          <w:szCs w:val="18"/>
        </w:rPr>
        <w:tab/>
      </w:r>
    </w:p>
    <w:tbl>
      <w:tblPr>
        <w:tblW w:w="6440" w:type="dxa"/>
        <w:jc w:val="center"/>
        <w:tblInd w:w="0" w:type="dxa"/>
        <w:tblLayout w:type="fixed"/>
        <w:tblCellMar>
          <w:top w:w="0" w:type="dxa"/>
          <w:left w:w="70" w:type="dxa"/>
          <w:bottom w:w="0" w:type="dxa"/>
          <w:right w:w="70" w:type="dxa"/>
        </w:tblCellMar>
      </w:tblPr>
      <w:tblGrid>
        <w:gridCol w:w="4079"/>
        <w:gridCol w:w="2360"/>
      </w:tblGrid>
      <w:tr>
        <w:trPr>
          <w:trHeight w:val="300" w:hRule="atLeast"/>
        </w:trPr>
        <w:tc>
          <w:tcPr>
            <w:tcW w:w="4079"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ÚS DOMÈSTIC</w:t>
            </w:r>
          </w:p>
        </w:tc>
        <w:tc>
          <w:tcPr>
            <w:tcW w:w="2360"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4,00 €/trim</w:t>
            </w:r>
          </w:p>
        </w:tc>
      </w:tr>
      <w:tr>
        <w:trPr>
          <w:trHeight w:val="300" w:hRule="atLeast"/>
        </w:trPr>
        <w:tc>
          <w:tcPr>
            <w:tcW w:w="4079"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 xml:space="preserve">ÚS INDUSTRIAL,COMERCIAL, OBRES I ALTRES USOS </w:t>
            </w:r>
          </w:p>
        </w:tc>
        <w:tc>
          <w:tcPr>
            <w:tcW w:w="2360"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60,00 €/trim</w:t>
            </w:r>
          </w:p>
        </w:tc>
      </w:tr>
      <w:tr>
        <w:trPr>
          <w:trHeight w:val="300" w:hRule="atLeast"/>
        </w:trPr>
        <w:tc>
          <w:tcPr>
            <w:tcW w:w="4079"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r>
          </w:p>
        </w:tc>
        <w:tc>
          <w:tcPr>
            <w:tcW w:w="2360"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r>
          </w:p>
        </w:tc>
      </w:tr>
      <w:tr>
        <w:trPr>
          <w:trHeight w:val="300" w:hRule="atLeast"/>
        </w:trPr>
        <w:tc>
          <w:tcPr>
            <w:tcW w:w="4079"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 xml:space="preserve">ÚS INDUSTRIAL, COMERCIAL DEL POLIGON D’ARENELLES </w:t>
            </w:r>
          </w:p>
        </w:tc>
        <w:tc>
          <w:tcPr>
            <w:tcW w:w="2360"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1.300,00 €/trim</w:t>
            </w:r>
          </w:p>
        </w:tc>
      </w:tr>
      <w:tr>
        <w:trPr>
          <w:trHeight w:val="300" w:hRule="atLeast"/>
        </w:trPr>
        <w:tc>
          <w:tcPr>
            <w:tcW w:w="4079"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 xml:space="preserve">ÚS DOMÈSTIC CAMÍ DE VILARDIDA I ALTRES HORTS </w:t>
            </w:r>
          </w:p>
        </w:tc>
        <w:tc>
          <w:tcPr>
            <w:tcW w:w="2360"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 xml:space="preserve"> </w:t>
            </w:r>
            <w:r>
              <w:rPr>
                <w:color w:val="auto"/>
                <w:sz w:val="18"/>
                <w:szCs w:val="18"/>
                <w:lang w:eastAsia="ca-ES"/>
              </w:rPr>
              <w:t>8,00 €/trim</w:t>
            </w:r>
          </w:p>
        </w:tc>
      </w:tr>
      <w:tr>
        <w:trPr>
          <w:trHeight w:val="300" w:hRule="atLeast"/>
        </w:trPr>
        <w:tc>
          <w:tcPr>
            <w:tcW w:w="4079"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ÚS MUNICIPAL</w:t>
            </w:r>
          </w:p>
        </w:tc>
        <w:tc>
          <w:tcPr>
            <w:tcW w:w="2360"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4,00 €/trim</w:t>
            </w:r>
          </w:p>
        </w:tc>
      </w:tr>
      <w:tr>
        <w:trPr>
          <w:trHeight w:val="300" w:hRule="atLeast"/>
        </w:trPr>
        <w:tc>
          <w:tcPr>
            <w:tcW w:w="4079"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 xml:space="preserve">ÚS INCEDIS POLÍGON ARENELLES </w:t>
            </w:r>
          </w:p>
        </w:tc>
        <w:tc>
          <w:tcPr>
            <w:tcW w:w="2360"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300,00 €/trim</w:t>
            </w:r>
          </w:p>
        </w:tc>
      </w:tr>
      <w:tr>
        <w:trPr>
          <w:trHeight w:val="300" w:hRule="atLeast"/>
        </w:trPr>
        <w:tc>
          <w:tcPr>
            <w:tcW w:w="4079"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ÚS INCENDIS</w:t>
            </w:r>
          </w:p>
        </w:tc>
        <w:tc>
          <w:tcPr>
            <w:tcW w:w="2360"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120,00 €/trim</w:t>
            </w:r>
          </w:p>
        </w:tc>
      </w:tr>
    </w:tbl>
    <w:p>
      <w:pPr>
        <w:pStyle w:val="ListParagraph"/>
        <w:widowControl w:val="false"/>
        <w:bidi w:val="0"/>
        <w:spacing w:lineRule="auto" w:line="276"/>
        <w:ind w:left="720" w:right="0" w:hanging="0"/>
        <w:rPr>
          <w:sz w:val="22"/>
          <w:szCs w:val="22"/>
        </w:rPr>
      </w:pPr>
      <w:r>
        <w:rPr>
          <w:sz w:val="18"/>
          <w:szCs w:val="18"/>
        </w:rPr>
      </w:r>
    </w:p>
    <w:p>
      <w:pPr>
        <w:pStyle w:val="ListParagraph"/>
        <w:widowControl w:val="false"/>
        <w:bidi w:val="0"/>
        <w:spacing w:lineRule="auto" w:line="276"/>
        <w:ind w:left="720" w:right="0" w:firstLine="696"/>
        <w:rPr>
          <w:sz w:val="22"/>
          <w:szCs w:val="22"/>
        </w:rPr>
      </w:pPr>
      <w:r>
        <w:rPr>
          <w:b/>
          <w:sz w:val="18"/>
          <w:szCs w:val="18"/>
        </w:rPr>
        <w:t>Lloguer i Conservacions de Comptadors</w:t>
      </w:r>
    </w:p>
    <w:p>
      <w:pPr>
        <w:pStyle w:val="ListParagraph"/>
        <w:widowControl w:val="false"/>
        <w:bidi w:val="0"/>
        <w:spacing w:lineRule="auto" w:line="276"/>
        <w:ind w:left="720" w:right="0" w:hanging="0"/>
        <w:rPr>
          <w:sz w:val="22"/>
          <w:szCs w:val="22"/>
        </w:rPr>
      </w:pPr>
      <w:r>
        <w:rPr>
          <w:b/>
          <w:sz w:val="18"/>
          <w:szCs w:val="18"/>
        </w:rPr>
        <w:tab/>
      </w:r>
    </w:p>
    <w:tbl>
      <w:tblPr>
        <w:tblW w:w="5953" w:type="dxa"/>
        <w:jc w:val="center"/>
        <w:tblInd w:w="0" w:type="dxa"/>
        <w:tblLayout w:type="fixed"/>
        <w:tblCellMar>
          <w:top w:w="0" w:type="dxa"/>
          <w:left w:w="108" w:type="dxa"/>
          <w:bottom w:w="0" w:type="dxa"/>
          <w:right w:w="108" w:type="dxa"/>
        </w:tblCellMar>
      </w:tblPr>
      <w:tblGrid>
        <w:gridCol w:w="3690"/>
        <w:gridCol w:w="2262"/>
      </w:tblGrid>
      <w:tr>
        <w:trPr/>
        <w:tc>
          <w:tcPr>
            <w:tcW w:w="3690" w:type="dxa"/>
            <w:tcBorders/>
            <w:vAlign w:val="center"/>
          </w:tcPr>
          <w:p>
            <w:pPr>
              <w:pStyle w:val="Normal"/>
              <w:widowControl w:val="false"/>
              <w:tabs>
                <w:tab w:val="clear" w:pos="708"/>
              </w:tabs>
              <w:bidi w:val="0"/>
              <w:spacing w:lineRule="auto" w:line="276" w:before="0" w:after="3"/>
              <w:ind w:left="0" w:right="0" w:hanging="0"/>
              <w:rPr>
                <w:sz w:val="22"/>
                <w:szCs w:val="22"/>
              </w:rPr>
            </w:pPr>
            <w:r>
              <w:rPr>
                <w:sz w:val="20"/>
                <w:szCs w:val="20"/>
              </w:rPr>
              <w:t>Comptadors 13 -15 mm</w:t>
            </w:r>
          </w:p>
        </w:tc>
        <w:tc>
          <w:tcPr>
            <w:tcW w:w="2262" w:type="dxa"/>
            <w:tcBorders/>
            <w:vAlign w:val="center"/>
          </w:tcPr>
          <w:p>
            <w:pPr>
              <w:pStyle w:val="Normal"/>
              <w:widowControl w:val="false"/>
              <w:tabs>
                <w:tab w:val="clear" w:pos="708"/>
              </w:tabs>
              <w:bidi w:val="0"/>
              <w:spacing w:lineRule="auto" w:line="276" w:before="0" w:after="3"/>
              <w:ind w:left="0" w:right="0" w:hanging="0"/>
              <w:rPr>
                <w:sz w:val="22"/>
                <w:szCs w:val="22"/>
              </w:rPr>
            </w:pPr>
            <w:r>
              <w:rPr>
                <w:sz w:val="20"/>
                <w:szCs w:val="20"/>
              </w:rPr>
              <w:t>4,68 €/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20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5,50 €/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25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10,00 €/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30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10,00 €/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40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13,13 €/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50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15,73 €/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 xml:space="preserve">Comptador </w:t>
            </w:r>
            <w:r>
              <w:rPr>
                <w:sz w:val="20"/>
                <w:szCs w:val="20"/>
                <w:u w:val="single"/>
              </w:rPr>
              <w:t>&lt;</w:t>
            </w:r>
            <w:r>
              <w:rPr>
                <w:sz w:val="20"/>
                <w:szCs w:val="20"/>
              </w:rPr>
              <w:t xml:space="preserve"> 50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45,00 €/ trimestre</w:t>
            </w:r>
          </w:p>
        </w:tc>
      </w:tr>
    </w:tbl>
    <w:p>
      <w:pPr>
        <w:pStyle w:val="Normal"/>
        <w:widowControl w:val="false"/>
        <w:bidi w:val="0"/>
        <w:spacing w:lineRule="auto" w:line="276"/>
        <w:ind w:left="10" w:right="0" w:hanging="10"/>
        <w:rPr>
          <w:sz w:val="22"/>
          <w:szCs w:val="22"/>
        </w:rPr>
      </w:pPr>
      <w:r>
        <w:rPr>
          <w:b/>
          <w:sz w:val="18"/>
          <w:szCs w:val="18"/>
        </w:rPr>
      </w:r>
    </w:p>
    <w:p>
      <w:pPr>
        <w:pStyle w:val="ListParagraph"/>
        <w:widowControl w:val="false"/>
        <w:numPr>
          <w:ilvl w:val="0"/>
          <w:numId w:val="13"/>
        </w:numPr>
        <w:bidi w:val="0"/>
        <w:spacing w:lineRule="auto" w:line="276"/>
        <w:ind w:left="720" w:right="0" w:hanging="360"/>
        <w:rPr>
          <w:sz w:val="22"/>
          <w:szCs w:val="22"/>
        </w:rPr>
      </w:pPr>
      <w:r>
        <w:rPr>
          <w:b/>
          <w:sz w:val="22"/>
          <w:szCs w:val="22"/>
          <w:u w:val="single"/>
        </w:rPr>
        <w:t>Quota variable del servei</w:t>
      </w:r>
    </w:p>
    <w:p>
      <w:pPr>
        <w:pStyle w:val="ListParagraph"/>
        <w:widowControl w:val="false"/>
        <w:bidi w:val="0"/>
        <w:spacing w:lineRule="auto" w:line="276"/>
        <w:ind w:left="720" w:right="0" w:hanging="0"/>
        <w:rPr>
          <w:sz w:val="22"/>
          <w:szCs w:val="22"/>
        </w:rPr>
      </w:pPr>
      <w:r>
        <w:rPr>
          <w:sz w:val="22"/>
          <w:szCs w:val="22"/>
        </w:rPr>
      </w:r>
    </w:p>
    <w:p>
      <w:pPr>
        <w:pStyle w:val="ListParagraph"/>
        <w:widowControl w:val="false"/>
        <w:bidi w:val="0"/>
        <w:spacing w:lineRule="auto" w:line="276"/>
        <w:ind w:left="720" w:right="0" w:hanging="0"/>
        <w:rPr>
          <w:sz w:val="22"/>
          <w:szCs w:val="22"/>
        </w:rPr>
      </w:pPr>
      <w:r>
        <w:rPr>
          <w:iCs/>
          <w:color w:val="auto"/>
          <w:sz w:val="20"/>
          <w:szCs w:val="20"/>
        </w:rPr>
        <w:t>Els</w:t>
      </w:r>
      <w:r>
        <w:rPr>
          <w:iCs/>
          <w:color w:val="000000"/>
          <w:sz w:val="20"/>
          <w:szCs w:val="20"/>
          <w:shd w:fill="FAFAFA" w:val="clear"/>
        </w:rPr>
        <w:t xml:space="preserve"> trams de consum que es mostren es refereixen a un període de 90 dies. La facturació trimestral s’efectua pel període real de lectures i els límits dels blocs s’establiran proporcionalment a aquest període de lectures.</w:t>
      </w:r>
    </w:p>
    <w:p>
      <w:pPr>
        <w:pStyle w:val="ListParagraph"/>
        <w:widowControl w:val="false"/>
        <w:bidi w:val="0"/>
        <w:spacing w:lineRule="auto" w:line="276" w:before="120" w:after="3"/>
        <w:ind w:left="2844" w:right="0" w:firstLine="696"/>
        <w:rPr>
          <w:sz w:val="22"/>
          <w:szCs w:val="22"/>
        </w:rPr>
      </w:pPr>
      <w:r>
        <w:rPr>
          <w:b/>
          <w:sz w:val="18"/>
          <w:szCs w:val="18"/>
        </w:rPr>
        <w:t>Domèstics</w:t>
      </w:r>
    </w:p>
    <w:p>
      <w:pPr>
        <w:pStyle w:val="ListParagraph"/>
        <w:widowControl w:val="false"/>
        <w:bidi w:val="0"/>
        <w:spacing w:lineRule="auto" w:line="276" w:before="120" w:after="3"/>
        <w:ind w:left="720" w:right="0" w:hanging="0"/>
        <w:rPr>
          <w:sz w:val="22"/>
          <w:szCs w:val="22"/>
        </w:rPr>
      </w:pPr>
      <w:r>
        <w:rPr>
          <w:sz w:val="18"/>
          <w:szCs w:val="18"/>
        </w:rPr>
        <w:tab/>
        <w:tab/>
        <w:tab/>
      </w:r>
    </w:p>
    <w:tbl>
      <w:tblPr>
        <w:tblW w:w="5386" w:type="dxa"/>
        <w:jc w:val="left"/>
        <w:tblInd w:w="1413" w:type="dxa"/>
        <w:tblLayout w:type="fixed"/>
        <w:tblCellMar>
          <w:top w:w="0" w:type="dxa"/>
          <w:left w:w="108" w:type="dxa"/>
          <w:bottom w:w="0" w:type="dxa"/>
          <w:right w:w="108" w:type="dxa"/>
        </w:tblCellMar>
      </w:tblPr>
      <w:tblGrid>
        <w:gridCol w:w="3401"/>
        <w:gridCol w:w="1984"/>
      </w:tblGrid>
      <w:tr>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Fins 18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0,4000 €/m3</w:t>
            </w:r>
          </w:p>
        </w:tc>
      </w:tr>
      <w:tr>
        <w:trPr>
          <w:trHeight w:val="305" w:hRule="atLeast"/>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de 19 a 27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0,6800 €/m3</w:t>
            </w:r>
          </w:p>
        </w:tc>
      </w:tr>
      <w:tr>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de 28 a 45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0,7500 €/m3</w:t>
            </w:r>
          </w:p>
        </w:tc>
      </w:tr>
      <w:tr>
        <w:trPr/>
        <w:tc>
          <w:tcPr>
            <w:tcW w:w="3401" w:type="dxa"/>
            <w:tcBorders/>
          </w:tcPr>
          <w:p>
            <w:pPr>
              <w:pStyle w:val="Normal"/>
              <w:widowControl w:val="false"/>
              <w:bidi w:val="0"/>
              <w:spacing w:before="0" w:after="0"/>
              <w:ind w:left="0" w:right="0" w:hanging="0"/>
              <w:rPr>
                <w:sz w:val="22"/>
                <w:szCs w:val="22"/>
              </w:rPr>
            </w:pPr>
            <w:r>
              <w:rPr>
                <w:rFonts w:cs="Helvetica" w:ascii="Helvetica" w:hAnsi="Helvetica"/>
                <w:sz w:val="20"/>
                <w:szCs w:val="20"/>
              </w:rPr>
              <w:t>de 46 a 54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0,8200 €/m3</w:t>
            </w:r>
          </w:p>
        </w:tc>
      </w:tr>
      <w:tr>
        <w:trPr/>
        <w:tc>
          <w:tcPr>
            <w:tcW w:w="3401" w:type="dxa"/>
            <w:tcBorders/>
          </w:tcPr>
          <w:p>
            <w:pPr>
              <w:pStyle w:val="Normal"/>
              <w:widowControl w:val="false"/>
              <w:bidi w:val="0"/>
              <w:spacing w:before="0" w:after="0"/>
              <w:ind w:left="0" w:right="0" w:hanging="0"/>
              <w:rPr>
                <w:sz w:val="22"/>
                <w:szCs w:val="22"/>
              </w:rPr>
            </w:pPr>
            <w:r>
              <w:rPr>
                <w:sz w:val="20"/>
                <w:szCs w:val="20"/>
              </w:rPr>
              <w:t>més de 54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0,9800 €/m3</w:t>
            </w:r>
          </w:p>
        </w:tc>
      </w:tr>
    </w:tbl>
    <w:p>
      <w:pPr>
        <w:pStyle w:val="ListParagraph"/>
        <w:widowControl w:val="false"/>
        <w:bidi w:val="0"/>
        <w:spacing w:lineRule="auto" w:line="276" w:before="120" w:after="3"/>
        <w:ind w:left="720" w:right="0" w:hanging="0"/>
        <w:rPr>
          <w:sz w:val="22"/>
          <w:szCs w:val="22"/>
        </w:rPr>
      </w:pPr>
      <w:r>
        <w:rPr>
          <w:sz w:val="18"/>
          <w:szCs w:val="18"/>
        </w:rPr>
      </w:r>
    </w:p>
    <w:p>
      <w:pPr>
        <w:pStyle w:val="ListParagraph"/>
        <w:widowControl w:val="false"/>
        <w:bidi w:val="0"/>
        <w:spacing w:lineRule="auto" w:line="276" w:before="120" w:after="3"/>
        <w:ind w:left="1428" w:right="0" w:firstLine="696"/>
        <w:jc w:val="left"/>
        <w:rPr>
          <w:sz w:val="22"/>
          <w:szCs w:val="22"/>
        </w:rPr>
      </w:pPr>
      <w:r>
        <w:rPr>
          <w:b/>
          <w:sz w:val="18"/>
          <w:szCs w:val="18"/>
        </w:rPr>
        <w:t>Domèstics Camí Vilardida i altres Horts</w:t>
      </w:r>
    </w:p>
    <w:p>
      <w:pPr>
        <w:pStyle w:val="ListParagraph"/>
        <w:widowControl w:val="false"/>
        <w:bidi w:val="0"/>
        <w:spacing w:lineRule="auto" w:line="276" w:before="120" w:after="3"/>
        <w:ind w:left="720" w:right="0" w:hanging="0"/>
        <w:rPr>
          <w:sz w:val="22"/>
          <w:szCs w:val="22"/>
        </w:rPr>
      </w:pPr>
      <w:r>
        <w:rPr>
          <w:sz w:val="18"/>
          <w:szCs w:val="18"/>
        </w:rPr>
        <w:tab/>
        <w:tab/>
      </w:r>
    </w:p>
    <w:tbl>
      <w:tblPr>
        <w:tblW w:w="5386" w:type="dxa"/>
        <w:jc w:val="left"/>
        <w:tblInd w:w="1413" w:type="dxa"/>
        <w:tblLayout w:type="fixed"/>
        <w:tblCellMar>
          <w:top w:w="0" w:type="dxa"/>
          <w:left w:w="108" w:type="dxa"/>
          <w:bottom w:w="0" w:type="dxa"/>
          <w:right w:w="108" w:type="dxa"/>
        </w:tblCellMar>
      </w:tblPr>
      <w:tblGrid>
        <w:gridCol w:w="3401"/>
        <w:gridCol w:w="1984"/>
      </w:tblGrid>
      <w:tr>
        <w:trPr/>
        <w:tc>
          <w:tcPr>
            <w:tcW w:w="3401" w:type="dxa"/>
            <w:tcBorders/>
          </w:tcPr>
          <w:p>
            <w:pPr>
              <w:pStyle w:val="Normal"/>
              <w:widowControl w:val="false"/>
              <w:bidi w:val="0"/>
              <w:spacing w:before="0" w:after="0"/>
              <w:ind w:left="0" w:right="0" w:hanging="0"/>
              <w:rPr>
                <w:sz w:val="22"/>
                <w:szCs w:val="22"/>
              </w:rPr>
            </w:pPr>
            <w:r>
              <w:rPr>
                <w:rFonts w:cs="Helvetica" w:ascii="Helvetica" w:hAnsi="Helvetica"/>
                <w:sz w:val="20"/>
                <w:szCs w:val="20"/>
              </w:rPr>
              <w:t>Fins 18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0,7000 €/m3</w:t>
            </w:r>
          </w:p>
        </w:tc>
      </w:tr>
      <w:tr>
        <w:trPr>
          <w:trHeight w:val="305" w:hRule="atLeast"/>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de 19 a 27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1,0000 €/m3</w:t>
            </w:r>
          </w:p>
        </w:tc>
      </w:tr>
      <w:tr>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de 28 a 45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2,0000 €/m3</w:t>
            </w:r>
          </w:p>
        </w:tc>
      </w:tr>
      <w:tr>
        <w:trPr/>
        <w:tc>
          <w:tcPr>
            <w:tcW w:w="3401" w:type="dxa"/>
            <w:tcBorders/>
          </w:tcPr>
          <w:p>
            <w:pPr>
              <w:pStyle w:val="Normal"/>
              <w:widowControl w:val="false"/>
              <w:bidi w:val="0"/>
              <w:spacing w:before="0" w:after="0"/>
              <w:ind w:left="0" w:right="0" w:hanging="0"/>
              <w:rPr>
                <w:sz w:val="22"/>
                <w:szCs w:val="22"/>
              </w:rPr>
            </w:pPr>
            <w:r>
              <w:rPr>
                <w:rFonts w:cs="Helvetica" w:ascii="Helvetica" w:hAnsi="Helvetica"/>
                <w:sz w:val="20"/>
                <w:szCs w:val="20"/>
              </w:rPr>
              <w:t>de 46 a 54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3,0000 €/m3</w:t>
            </w:r>
          </w:p>
        </w:tc>
      </w:tr>
      <w:tr>
        <w:trPr/>
        <w:tc>
          <w:tcPr>
            <w:tcW w:w="3401" w:type="dxa"/>
            <w:tcBorders/>
          </w:tcPr>
          <w:p>
            <w:pPr>
              <w:pStyle w:val="Normal"/>
              <w:widowControl w:val="false"/>
              <w:bidi w:val="0"/>
              <w:spacing w:before="0" w:after="0"/>
              <w:ind w:left="0" w:right="0" w:hanging="0"/>
              <w:rPr>
                <w:sz w:val="22"/>
                <w:szCs w:val="22"/>
              </w:rPr>
            </w:pPr>
            <w:r>
              <w:rPr>
                <w:sz w:val="20"/>
                <w:szCs w:val="20"/>
              </w:rPr>
              <w:t>més de 54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5,0000 €/m3</w:t>
            </w:r>
          </w:p>
        </w:tc>
      </w:tr>
    </w:tbl>
    <w:p>
      <w:pPr>
        <w:pStyle w:val="ListParagraph"/>
        <w:widowControl w:val="false"/>
        <w:bidi w:val="0"/>
        <w:spacing w:lineRule="auto" w:line="276" w:before="120" w:after="3"/>
        <w:ind w:left="720" w:right="0" w:hanging="0"/>
        <w:rPr>
          <w:sz w:val="22"/>
          <w:szCs w:val="22"/>
        </w:rPr>
      </w:pPr>
      <w:r>
        <w:rPr>
          <w:sz w:val="18"/>
          <w:szCs w:val="18"/>
        </w:rPr>
      </w:r>
    </w:p>
    <w:p>
      <w:pPr>
        <w:pStyle w:val="ListParagraph"/>
        <w:widowControl w:val="false"/>
        <w:bidi w:val="0"/>
        <w:spacing w:lineRule="auto" w:line="276" w:before="120" w:after="3"/>
        <w:ind w:left="1428" w:right="0" w:firstLine="696"/>
        <w:rPr>
          <w:sz w:val="22"/>
          <w:szCs w:val="22"/>
        </w:rPr>
      </w:pPr>
      <w:r>
        <w:rPr>
          <w:b/>
          <w:bCs/>
          <w:sz w:val="18"/>
          <w:szCs w:val="18"/>
        </w:rPr>
        <w:t>Industrial, Comercial, Obres i Altres usos</w:t>
      </w:r>
    </w:p>
    <w:p>
      <w:pPr>
        <w:pStyle w:val="ListParagraph"/>
        <w:widowControl w:val="false"/>
        <w:bidi w:val="0"/>
        <w:spacing w:lineRule="auto" w:line="276" w:before="120" w:after="3"/>
        <w:ind w:left="720" w:right="0" w:hanging="0"/>
        <w:rPr>
          <w:sz w:val="22"/>
          <w:szCs w:val="22"/>
        </w:rPr>
      </w:pPr>
      <w:r>
        <w:rPr>
          <w:b/>
          <w:bCs/>
          <w:sz w:val="18"/>
          <w:szCs w:val="18"/>
        </w:rPr>
        <w:tab/>
        <w:tab/>
      </w:r>
    </w:p>
    <w:tbl>
      <w:tblPr>
        <w:tblW w:w="5386" w:type="dxa"/>
        <w:jc w:val="left"/>
        <w:tblInd w:w="1413" w:type="dxa"/>
        <w:tblLayout w:type="fixed"/>
        <w:tblCellMar>
          <w:top w:w="0" w:type="dxa"/>
          <w:left w:w="108" w:type="dxa"/>
          <w:bottom w:w="0" w:type="dxa"/>
          <w:right w:w="108" w:type="dxa"/>
        </w:tblCellMar>
      </w:tblPr>
      <w:tblGrid>
        <w:gridCol w:w="3401"/>
        <w:gridCol w:w="1984"/>
      </w:tblGrid>
      <w:tr>
        <w:trPr/>
        <w:tc>
          <w:tcPr>
            <w:tcW w:w="3401" w:type="dxa"/>
            <w:tcBorders/>
          </w:tcPr>
          <w:p>
            <w:pPr>
              <w:pStyle w:val="Normal"/>
              <w:widowControl w:val="false"/>
              <w:bidi w:val="0"/>
              <w:spacing w:before="0" w:after="0"/>
              <w:ind w:left="0" w:right="0" w:hanging="0"/>
              <w:rPr>
                <w:sz w:val="22"/>
                <w:szCs w:val="22"/>
              </w:rPr>
            </w:pPr>
            <w:r>
              <w:rPr>
                <w:rFonts w:cs="Helvetica" w:ascii="Helvetica" w:hAnsi="Helvetica"/>
                <w:sz w:val="20"/>
                <w:szCs w:val="20"/>
              </w:rPr>
              <w:t>Fins 54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0,5600 €/m3</w:t>
            </w:r>
          </w:p>
        </w:tc>
      </w:tr>
      <w:tr>
        <w:trPr>
          <w:trHeight w:val="305" w:hRule="atLeast"/>
        </w:trPr>
        <w:tc>
          <w:tcPr>
            <w:tcW w:w="3401" w:type="dxa"/>
            <w:tcBorders/>
          </w:tcPr>
          <w:p>
            <w:pPr>
              <w:pStyle w:val="Normal"/>
              <w:widowControl w:val="false"/>
              <w:tabs>
                <w:tab w:val="clear" w:pos="708"/>
              </w:tabs>
              <w:bidi w:val="0"/>
              <w:spacing w:before="0" w:after="0"/>
              <w:ind w:left="0" w:right="0" w:hanging="0"/>
              <w:rPr>
                <w:sz w:val="22"/>
                <w:szCs w:val="22"/>
              </w:rPr>
            </w:pPr>
            <w:r>
              <w:rPr>
                <w:sz w:val="20"/>
                <w:szCs w:val="20"/>
              </w:rPr>
              <w:t>més de 54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0,9800 €/m3</w:t>
            </w:r>
          </w:p>
        </w:tc>
      </w:tr>
    </w:tbl>
    <w:p>
      <w:pPr>
        <w:pStyle w:val="ListParagraph"/>
        <w:widowControl w:val="false"/>
        <w:bidi w:val="0"/>
        <w:spacing w:lineRule="auto" w:line="276" w:before="120" w:after="3"/>
        <w:ind w:left="720" w:right="0" w:hanging="0"/>
        <w:rPr>
          <w:sz w:val="22"/>
          <w:szCs w:val="22"/>
        </w:rPr>
      </w:pPr>
      <w:r>
        <w:rPr>
          <w:b/>
          <w:sz w:val="18"/>
          <w:szCs w:val="18"/>
        </w:rPr>
      </w:r>
    </w:p>
    <w:p>
      <w:pPr>
        <w:pStyle w:val="ListParagraph"/>
        <w:widowControl w:val="false"/>
        <w:bidi w:val="0"/>
        <w:spacing w:lineRule="auto" w:line="276" w:before="120" w:after="3"/>
        <w:ind w:left="2844" w:right="0" w:hanging="0"/>
        <w:rPr>
          <w:sz w:val="22"/>
          <w:szCs w:val="22"/>
        </w:rPr>
      </w:pPr>
      <w:r>
        <w:rPr>
          <w:b/>
          <w:color w:val="000000"/>
          <w:sz w:val="20"/>
          <w:szCs w:val="20"/>
        </w:rPr>
        <w:t>Municipals</w:t>
      </w:r>
    </w:p>
    <w:p>
      <w:pPr>
        <w:pStyle w:val="Normal"/>
        <w:widowControl w:val="false"/>
        <w:bidi w:val="0"/>
        <w:spacing w:lineRule="auto" w:line="276" w:before="120" w:after="3"/>
        <w:ind w:left="718" w:right="0" w:firstLine="698"/>
        <w:rPr>
          <w:sz w:val="22"/>
          <w:szCs w:val="22"/>
        </w:rPr>
      </w:pPr>
      <w:r>
        <w:rPr>
          <w:color w:val="000000"/>
          <w:sz w:val="18"/>
          <w:szCs w:val="18"/>
        </w:rPr>
        <w:t xml:space="preserve">Bloc únic </w:t>
        <w:tab/>
        <w:t xml:space="preserve"> </w:t>
        <w:tab/>
        <w:tab/>
        <w:tab/>
        <w:t>0,4000 €/m3</w:t>
      </w:r>
    </w:p>
    <w:p>
      <w:pPr>
        <w:pStyle w:val="ListParagraph"/>
        <w:widowControl w:val="false"/>
        <w:bidi w:val="0"/>
        <w:spacing w:lineRule="auto" w:line="276" w:before="120" w:after="3"/>
        <w:ind w:left="2136" w:right="0" w:firstLine="696"/>
        <w:rPr>
          <w:sz w:val="22"/>
          <w:szCs w:val="22"/>
        </w:rPr>
      </w:pPr>
      <w:r>
        <w:rPr>
          <w:b/>
          <w:bCs/>
          <w:color w:val="000000"/>
          <w:sz w:val="20"/>
          <w:szCs w:val="20"/>
        </w:rPr>
        <w:t>Fuites</w:t>
      </w:r>
    </w:p>
    <w:p>
      <w:pPr>
        <w:pStyle w:val="ListParagraph"/>
        <w:widowControl w:val="false"/>
        <w:bidi w:val="0"/>
        <w:spacing w:lineRule="auto" w:line="276" w:before="120" w:after="3"/>
        <w:ind w:left="720" w:right="0" w:firstLine="696"/>
        <w:rPr>
          <w:sz w:val="22"/>
          <w:szCs w:val="22"/>
        </w:rPr>
      </w:pPr>
      <w:r>
        <w:rPr>
          <w:color w:val="000000"/>
          <w:sz w:val="18"/>
          <w:szCs w:val="18"/>
        </w:rPr>
        <w:t>Ús Domèstic Bloc únic</w:t>
        <w:tab/>
        <w:tab/>
        <w:tab/>
        <w:t>0,5600 €/m3</w:t>
      </w:r>
    </w:p>
    <w:p>
      <w:pPr>
        <w:pStyle w:val="ListParagraph"/>
        <w:widowControl w:val="false"/>
        <w:bidi w:val="0"/>
        <w:spacing w:lineRule="auto" w:line="276" w:before="120" w:after="3"/>
        <w:ind w:left="720" w:right="0" w:firstLine="696"/>
        <w:rPr>
          <w:sz w:val="22"/>
          <w:szCs w:val="22"/>
        </w:rPr>
      </w:pPr>
      <w:r>
        <w:rPr>
          <w:color w:val="000000"/>
          <w:sz w:val="18"/>
          <w:szCs w:val="18"/>
        </w:rPr>
        <w:t>Altres Usos  Bloc únic</w:t>
        <w:tab/>
        <w:tab/>
        <w:tab/>
        <w:t>0,5600 €/m3</w:t>
      </w:r>
    </w:p>
    <w:p>
      <w:pPr>
        <w:pStyle w:val="ListParagraph"/>
        <w:widowControl w:val="false"/>
        <w:tabs>
          <w:tab w:val="clear" w:pos="708"/>
          <w:tab w:val="left" w:pos="360" w:leader="none"/>
        </w:tabs>
        <w:bidi w:val="0"/>
        <w:spacing w:lineRule="auto" w:line="276"/>
        <w:ind w:left="720" w:right="0" w:hanging="0"/>
        <w:rPr>
          <w:sz w:val="22"/>
          <w:szCs w:val="22"/>
        </w:rPr>
      </w:pPr>
      <w:r>
        <w:rPr>
          <w:b/>
          <w:bCs/>
          <w:sz w:val="18"/>
          <w:szCs w:val="18"/>
        </w:rPr>
      </w:r>
    </w:p>
    <w:p>
      <w:pPr>
        <w:pStyle w:val="ListParagraph"/>
        <w:widowControl w:val="false"/>
        <w:numPr>
          <w:ilvl w:val="0"/>
          <w:numId w:val="13"/>
        </w:numPr>
        <w:bidi w:val="0"/>
        <w:spacing w:lineRule="auto" w:line="360"/>
        <w:ind w:left="720" w:right="0" w:hanging="360"/>
        <w:rPr>
          <w:sz w:val="22"/>
          <w:szCs w:val="22"/>
        </w:rPr>
      </w:pPr>
      <w:r>
        <w:rPr>
          <w:b/>
          <w:bCs/>
          <w:sz w:val="28"/>
          <w:szCs w:val="28"/>
          <w:u w:val="single"/>
        </w:rPr>
        <w:t>CAMPRODON</w:t>
      </w:r>
    </w:p>
    <w:p>
      <w:pPr>
        <w:pStyle w:val="ListParagraph"/>
        <w:widowControl w:val="false"/>
        <w:bidi w:val="0"/>
        <w:spacing w:lineRule="auto" w:line="360"/>
        <w:ind w:left="720" w:right="0" w:hanging="0"/>
        <w:rPr>
          <w:sz w:val="22"/>
          <w:szCs w:val="22"/>
        </w:rPr>
      </w:pPr>
      <w:r>
        <w:rPr>
          <w:b/>
          <w:sz w:val="22"/>
          <w:szCs w:val="22"/>
          <w:u w:val="single"/>
        </w:rPr>
        <w:t>Quota fixa del servei:</w:t>
      </w:r>
    </w:p>
    <w:p>
      <w:pPr>
        <w:pStyle w:val="ListParagraph"/>
        <w:widowControl w:val="false"/>
        <w:bidi w:val="0"/>
        <w:spacing w:lineRule="auto" w:line="360" w:before="120" w:after="3"/>
        <w:ind w:left="720" w:right="0" w:hanging="0"/>
        <w:rPr>
          <w:sz w:val="22"/>
          <w:szCs w:val="22"/>
        </w:rPr>
      </w:pPr>
      <w:r>
        <w:rPr>
          <w:sz w:val="18"/>
          <w:szCs w:val="18"/>
        </w:rPr>
        <w:tab/>
      </w:r>
    </w:p>
    <w:tbl>
      <w:tblPr>
        <w:tblW w:w="6440" w:type="dxa"/>
        <w:jc w:val="center"/>
        <w:tblInd w:w="0" w:type="dxa"/>
        <w:tblLayout w:type="fixed"/>
        <w:tblCellMar>
          <w:top w:w="0" w:type="dxa"/>
          <w:left w:w="70" w:type="dxa"/>
          <w:bottom w:w="0" w:type="dxa"/>
          <w:right w:w="70" w:type="dxa"/>
        </w:tblCellMar>
      </w:tblPr>
      <w:tblGrid>
        <w:gridCol w:w="4079"/>
        <w:gridCol w:w="2360"/>
      </w:tblGrid>
      <w:tr>
        <w:trPr>
          <w:trHeight w:val="300" w:hRule="atLeast"/>
        </w:trPr>
        <w:tc>
          <w:tcPr>
            <w:tcW w:w="4079"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ÚS DOMÈSTIC RESIDENT</w:t>
            </w:r>
          </w:p>
        </w:tc>
        <w:tc>
          <w:tcPr>
            <w:tcW w:w="2360"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15,40 €/trim</w:t>
            </w:r>
          </w:p>
        </w:tc>
      </w:tr>
      <w:tr>
        <w:trPr>
          <w:trHeight w:val="300" w:hRule="atLeast"/>
        </w:trPr>
        <w:tc>
          <w:tcPr>
            <w:tcW w:w="4079"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ÚS DOMÈSTIC NO RESIDENT</w:t>
            </w:r>
          </w:p>
        </w:tc>
        <w:tc>
          <w:tcPr>
            <w:tcW w:w="2360"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21,44 €/trim</w:t>
            </w:r>
          </w:p>
        </w:tc>
      </w:tr>
      <w:tr>
        <w:trPr>
          <w:trHeight w:val="300" w:hRule="atLeast"/>
        </w:trPr>
        <w:tc>
          <w:tcPr>
            <w:tcW w:w="4079"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ÚS INDUSTRIAL, COMERCIAL, OBRES I ALTRES USOS</w:t>
            </w:r>
          </w:p>
        </w:tc>
        <w:tc>
          <w:tcPr>
            <w:tcW w:w="2360"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25,85 €/trim</w:t>
            </w:r>
          </w:p>
        </w:tc>
      </w:tr>
      <w:tr>
        <w:trPr>
          <w:trHeight w:val="300" w:hRule="atLeast"/>
        </w:trPr>
        <w:tc>
          <w:tcPr>
            <w:tcW w:w="4079"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ÚS MUNICIPAL</w:t>
            </w:r>
          </w:p>
        </w:tc>
        <w:tc>
          <w:tcPr>
            <w:tcW w:w="2360"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10,00 €/trim</w:t>
            </w:r>
          </w:p>
        </w:tc>
      </w:tr>
    </w:tbl>
    <w:p>
      <w:pPr>
        <w:pStyle w:val="ListParagraph"/>
        <w:widowControl w:val="false"/>
        <w:bidi w:val="0"/>
        <w:spacing w:lineRule="auto" w:line="276"/>
        <w:ind w:left="720" w:right="0" w:hanging="0"/>
        <w:rPr>
          <w:sz w:val="22"/>
          <w:szCs w:val="22"/>
        </w:rPr>
      </w:pPr>
      <w:r>
        <w:rPr>
          <w:sz w:val="18"/>
          <w:szCs w:val="18"/>
        </w:rPr>
      </w:r>
    </w:p>
    <w:p>
      <w:pPr>
        <w:pStyle w:val="ListParagraph"/>
        <w:widowControl w:val="false"/>
        <w:bidi w:val="0"/>
        <w:spacing w:lineRule="auto" w:line="276"/>
        <w:ind w:left="720" w:right="0" w:hanging="0"/>
        <w:rPr>
          <w:sz w:val="22"/>
          <w:szCs w:val="22"/>
        </w:rPr>
      </w:pPr>
      <w:r>
        <w:rPr>
          <w:b/>
          <w:sz w:val="18"/>
          <w:szCs w:val="18"/>
        </w:rPr>
      </w:r>
    </w:p>
    <w:p>
      <w:pPr>
        <w:pStyle w:val="ListParagraph"/>
        <w:widowControl w:val="false"/>
        <w:bidi w:val="0"/>
        <w:spacing w:lineRule="auto" w:line="276"/>
        <w:ind w:left="720" w:right="0" w:firstLine="696"/>
        <w:rPr>
          <w:sz w:val="22"/>
          <w:szCs w:val="22"/>
        </w:rPr>
      </w:pPr>
      <w:r>
        <w:rPr>
          <w:b/>
          <w:sz w:val="18"/>
          <w:szCs w:val="18"/>
        </w:rPr>
        <w:t xml:space="preserve">Conservacions de Comptadors i Cànon Proteccions Contra Incendis </w:t>
      </w:r>
    </w:p>
    <w:p>
      <w:pPr>
        <w:pStyle w:val="ListParagraph"/>
        <w:widowControl w:val="false"/>
        <w:bidi w:val="0"/>
        <w:spacing w:lineRule="auto" w:line="276"/>
        <w:ind w:left="720" w:right="0" w:hanging="0"/>
        <w:rPr>
          <w:sz w:val="22"/>
          <w:szCs w:val="22"/>
        </w:rPr>
      </w:pPr>
      <w:r>
        <w:rPr>
          <w:b/>
          <w:sz w:val="18"/>
          <w:szCs w:val="18"/>
        </w:rPr>
        <w:tab/>
      </w:r>
    </w:p>
    <w:tbl>
      <w:tblPr>
        <w:tblW w:w="5953" w:type="dxa"/>
        <w:jc w:val="center"/>
        <w:tblInd w:w="0" w:type="dxa"/>
        <w:tblLayout w:type="fixed"/>
        <w:tblCellMar>
          <w:top w:w="0" w:type="dxa"/>
          <w:left w:w="108" w:type="dxa"/>
          <w:bottom w:w="0" w:type="dxa"/>
          <w:right w:w="108" w:type="dxa"/>
        </w:tblCellMar>
      </w:tblPr>
      <w:tblGrid>
        <w:gridCol w:w="3690"/>
        <w:gridCol w:w="2262"/>
      </w:tblGrid>
      <w:tr>
        <w:trPr/>
        <w:tc>
          <w:tcPr>
            <w:tcW w:w="3690" w:type="dxa"/>
            <w:tcBorders/>
          </w:tcPr>
          <w:p>
            <w:pPr>
              <w:pStyle w:val="Normal"/>
              <w:widowControl w:val="false"/>
              <w:tabs>
                <w:tab w:val="clear" w:pos="708"/>
              </w:tabs>
              <w:bidi w:val="0"/>
              <w:spacing w:lineRule="auto" w:line="276" w:before="0" w:after="3"/>
              <w:ind w:left="0" w:right="0" w:hanging="0"/>
              <w:rPr>
                <w:sz w:val="22"/>
                <w:szCs w:val="22"/>
              </w:rPr>
            </w:pPr>
            <w:r>
              <w:rPr>
                <w:bCs/>
                <w:sz w:val="20"/>
                <w:szCs w:val="20"/>
              </w:rPr>
              <w:t xml:space="preserve">Proteccions contra incendis </w:t>
            </w:r>
          </w:p>
        </w:tc>
        <w:tc>
          <w:tcPr>
            <w:tcW w:w="2262" w:type="dxa"/>
            <w:tcBorders/>
          </w:tcPr>
          <w:p>
            <w:pPr>
              <w:pStyle w:val="Normal"/>
              <w:widowControl w:val="false"/>
              <w:tabs>
                <w:tab w:val="clear" w:pos="708"/>
              </w:tabs>
              <w:bidi w:val="0"/>
              <w:spacing w:lineRule="auto" w:line="276" w:before="0" w:after="3"/>
              <w:ind w:left="0" w:right="0" w:hanging="0"/>
              <w:rPr>
                <w:sz w:val="22"/>
                <w:szCs w:val="22"/>
              </w:rPr>
            </w:pPr>
            <w:r>
              <w:rPr>
                <w:bCs/>
                <w:sz w:val="20"/>
                <w:szCs w:val="20"/>
              </w:rPr>
              <w:t>58,50€ / trimestre</w:t>
            </w:r>
          </w:p>
        </w:tc>
      </w:tr>
      <w:tr>
        <w:trPr/>
        <w:tc>
          <w:tcPr>
            <w:tcW w:w="3690" w:type="dxa"/>
            <w:tcBorders/>
            <w:vAlign w:val="center"/>
          </w:tcPr>
          <w:p>
            <w:pPr>
              <w:pStyle w:val="Normal"/>
              <w:widowControl w:val="false"/>
              <w:tabs>
                <w:tab w:val="clear" w:pos="708"/>
              </w:tabs>
              <w:bidi w:val="0"/>
              <w:spacing w:lineRule="auto" w:line="276" w:before="0" w:after="3"/>
              <w:ind w:left="0" w:right="0" w:hanging="0"/>
              <w:rPr>
                <w:sz w:val="22"/>
                <w:szCs w:val="22"/>
              </w:rPr>
            </w:pPr>
            <w:r>
              <w:rPr>
                <w:sz w:val="20"/>
                <w:szCs w:val="20"/>
              </w:rPr>
              <w:t>Comptadors 13 -15 mm</w:t>
            </w:r>
          </w:p>
        </w:tc>
        <w:tc>
          <w:tcPr>
            <w:tcW w:w="2262" w:type="dxa"/>
            <w:tcBorders/>
            <w:vAlign w:val="center"/>
          </w:tcPr>
          <w:p>
            <w:pPr>
              <w:pStyle w:val="Normal"/>
              <w:widowControl w:val="false"/>
              <w:tabs>
                <w:tab w:val="clear" w:pos="708"/>
              </w:tabs>
              <w:bidi w:val="0"/>
              <w:spacing w:lineRule="auto" w:line="276" w:before="0" w:after="3"/>
              <w:ind w:left="0" w:right="0" w:hanging="0"/>
              <w:rPr>
                <w:sz w:val="22"/>
                <w:szCs w:val="22"/>
              </w:rPr>
            </w:pPr>
            <w:r>
              <w:rPr>
                <w:sz w:val="20"/>
                <w:szCs w:val="20"/>
              </w:rPr>
              <w:t>2,50 €/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20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4,50 €/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25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8,00 €/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30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8,00 €/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Comptador 40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9,00 €/ trimestre</w:t>
            </w:r>
          </w:p>
        </w:tc>
      </w:tr>
      <w:tr>
        <w:trPr/>
        <w:tc>
          <w:tcPr>
            <w:tcW w:w="3690" w:type="dxa"/>
            <w:tcBorders/>
            <w:vAlign w:val="center"/>
          </w:tcPr>
          <w:p>
            <w:pPr>
              <w:pStyle w:val="Normal"/>
              <w:widowControl w:val="false"/>
              <w:bidi w:val="0"/>
              <w:spacing w:lineRule="auto" w:line="276" w:before="0" w:after="3"/>
              <w:ind w:left="0" w:right="0" w:hanging="0"/>
              <w:rPr>
                <w:sz w:val="22"/>
                <w:szCs w:val="22"/>
              </w:rPr>
            </w:pPr>
            <w:r>
              <w:rPr>
                <w:sz w:val="20"/>
                <w:szCs w:val="20"/>
              </w:rPr>
              <w:t xml:space="preserve">Comptador </w:t>
            </w:r>
            <w:r>
              <w:rPr>
                <w:sz w:val="20"/>
                <w:szCs w:val="20"/>
                <w:u w:val="single"/>
              </w:rPr>
              <w:t>&lt;</w:t>
            </w:r>
            <w:r>
              <w:rPr>
                <w:sz w:val="20"/>
                <w:szCs w:val="20"/>
              </w:rPr>
              <w:t xml:space="preserve"> 50 mm</w:t>
            </w:r>
          </w:p>
        </w:tc>
        <w:tc>
          <w:tcPr>
            <w:tcW w:w="2262" w:type="dxa"/>
            <w:tcBorders/>
            <w:vAlign w:val="center"/>
          </w:tcPr>
          <w:p>
            <w:pPr>
              <w:pStyle w:val="Normal"/>
              <w:widowControl w:val="false"/>
              <w:bidi w:val="0"/>
              <w:spacing w:lineRule="auto" w:line="276" w:before="0" w:after="3"/>
              <w:ind w:left="0" w:right="0" w:hanging="0"/>
              <w:rPr>
                <w:sz w:val="22"/>
                <w:szCs w:val="22"/>
              </w:rPr>
            </w:pPr>
            <w:r>
              <w:rPr>
                <w:sz w:val="20"/>
                <w:szCs w:val="20"/>
              </w:rPr>
              <w:t>11,00 €/ trimestre</w:t>
            </w:r>
          </w:p>
        </w:tc>
      </w:tr>
    </w:tbl>
    <w:p>
      <w:pPr>
        <w:pStyle w:val="ListParagraph"/>
        <w:widowControl w:val="false"/>
        <w:bidi w:val="0"/>
        <w:spacing w:lineRule="auto" w:line="276"/>
        <w:ind w:left="720" w:right="0" w:hanging="0"/>
        <w:rPr>
          <w:sz w:val="22"/>
          <w:szCs w:val="22"/>
        </w:rPr>
      </w:pPr>
      <w:r>
        <w:rPr>
          <w:b/>
          <w:sz w:val="18"/>
          <w:szCs w:val="18"/>
        </w:rPr>
      </w:r>
    </w:p>
    <w:p>
      <w:pPr>
        <w:pStyle w:val="ListParagraph"/>
        <w:widowControl w:val="false"/>
        <w:bidi w:val="0"/>
        <w:spacing w:lineRule="auto" w:line="276"/>
        <w:ind w:left="720" w:right="0" w:hanging="0"/>
        <w:rPr>
          <w:sz w:val="22"/>
          <w:szCs w:val="22"/>
        </w:rPr>
      </w:pPr>
      <w:r>
        <w:rPr>
          <w:b/>
          <w:sz w:val="18"/>
          <w:szCs w:val="18"/>
        </w:rPr>
        <w:tab/>
        <w:tab/>
        <w:t>Lloguer de Comptador</w:t>
      </w:r>
    </w:p>
    <w:p>
      <w:pPr>
        <w:pStyle w:val="ListParagraph"/>
        <w:widowControl w:val="false"/>
        <w:bidi w:val="0"/>
        <w:spacing w:lineRule="auto" w:line="276"/>
        <w:ind w:left="720" w:right="0" w:hanging="0"/>
        <w:rPr>
          <w:sz w:val="22"/>
          <w:szCs w:val="22"/>
        </w:rPr>
      </w:pPr>
      <w:r>
        <w:rPr>
          <w:b/>
          <w:sz w:val="18"/>
          <w:szCs w:val="18"/>
        </w:rPr>
        <w:tab/>
        <w:tab/>
      </w:r>
    </w:p>
    <w:p>
      <w:pPr>
        <w:pStyle w:val="ListParagraph"/>
        <w:widowControl w:val="false"/>
        <w:bidi w:val="0"/>
        <w:spacing w:lineRule="auto" w:line="276"/>
        <w:ind w:left="720" w:right="0" w:hanging="0"/>
        <w:rPr>
          <w:sz w:val="22"/>
          <w:szCs w:val="22"/>
        </w:rPr>
      </w:pPr>
      <w:r>
        <w:rPr>
          <w:b/>
          <w:sz w:val="18"/>
          <w:szCs w:val="18"/>
        </w:rPr>
        <w:tab/>
        <w:tab/>
      </w:r>
    </w:p>
    <w:tbl>
      <w:tblPr>
        <w:tblW w:w="5953" w:type="dxa"/>
        <w:jc w:val="left"/>
        <w:tblInd w:w="851" w:type="dxa"/>
        <w:tblLayout w:type="fixed"/>
        <w:tblCellMar>
          <w:top w:w="0" w:type="dxa"/>
          <w:left w:w="70" w:type="dxa"/>
          <w:bottom w:w="0" w:type="dxa"/>
          <w:right w:w="70" w:type="dxa"/>
        </w:tblCellMar>
      </w:tblPr>
      <w:tblGrid>
        <w:gridCol w:w="3543"/>
        <w:gridCol w:w="2409"/>
      </w:tblGrid>
      <w:tr>
        <w:trPr>
          <w:trHeight w:val="360" w:hRule="atLeast"/>
        </w:trPr>
        <w:tc>
          <w:tcPr>
            <w:tcW w:w="3543" w:type="dxa"/>
            <w:tcBorders/>
            <w:vAlign w:val="center"/>
          </w:tcPr>
          <w:p>
            <w:pPr>
              <w:pStyle w:val="Normal"/>
              <w:widowControl w:val="false"/>
              <w:tabs>
                <w:tab w:val="clear" w:pos="708"/>
              </w:tabs>
              <w:bidi w:val="0"/>
              <w:spacing w:before="0" w:after="0"/>
              <w:ind w:left="0" w:right="0" w:hanging="0"/>
              <w:jc w:val="center"/>
              <w:rPr>
                <w:sz w:val="22"/>
                <w:szCs w:val="22"/>
              </w:rPr>
            </w:pPr>
            <w:r>
              <w:rPr>
                <w:color w:val="auto"/>
                <w:sz w:val="18"/>
                <w:szCs w:val="18"/>
                <w:lang w:eastAsia="ca-ES"/>
              </w:rPr>
              <w:t xml:space="preserve">Comptadors </w:t>
            </w:r>
            <w:r>
              <w:rPr>
                <w:rFonts w:cs="Calibri" w:ascii="Calibri" w:hAnsi="Calibri"/>
                <w:color w:val="auto"/>
                <w:sz w:val="18"/>
                <w:szCs w:val="18"/>
                <w:lang w:eastAsia="ca-ES"/>
              </w:rPr>
              <w:t>≤</w:t>
            </w:r>
            <w:r>
              <w:rPr>
                <w:color w:val="auto"/>
                <w:sz w:val="18"/>
                <w:szCs w:val="18"/>
                <w:lang w:eastAsia="ca-ES"/>
              </w:rPr>
              <w:t>15 mm</w:t>
            </w:r>
          </w:p>
        </w:tc>
        <w:tc>
          <w:tcPr>
            <w:tcW w:w="2409"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4,00 €/ trimestre</w:t>
            </w:r>
          </w:p>
        </w:tc>
      </w:tr>
    </w:tbl>
    <w:p>
      <w:pPr>
        <w:pStyle w:val="ListParagraph"/>
        <w:widowControl w:val="false"/>
        <w:bidi w:val="0"/>
        <w:spacing w:lineRule="auto" w:line="276"/>
        <w:ind w:left="720" w:right="0" w:hanging="0"/>
        <w:rPr>
          <w:sz w:val="22"/>
          <w:szCs w:val="22"/>
        </w:rPr>
      </w:pPr>
      <w:r>
        <w:rPr>
          <w:b/>
          <w:sz w:val="18"/>
          <w:szCs w:val="18"/>
        </w:rPr>
      </w:r>
    </w:p>
    <w:p>
      <w:pPr>
        <w:pStyle w:val="ListParagraph"/>
        <w:widowControl w:val="false"/>
        <w:bidi w:val="0"/>
        <w:spacing w:lineRule="auto" w:line="276"/>
        <w:ind w:left="720" w:right="0" w:hanging="0"/>
        <w:rPr>
          <w:sz w:val="22"/>
          <w:szCs w:val="22"/>
        </w:rPr>
      </w:pPr>
      <w:r>
        <w:rPr>
          <w:b/>
          <w:sz w:val="18"/>
          <w:szCs w:val="18"/>
          <w:u w:val="single"/>
        </w:rPr>
      </w:r>
    </w:p>
    <w:p>
      <w:pPr>
        <w:pStyle w:val="ListParagraph"/>
        <w:widowControl w:val="false"/>
        <w:numPr>
          <w:ilvl w:val="0"/>
          <w:numId w:val="13"/>
        </w:numPr>
        <w:bidi w:val="0"/>
        <w:spacing w:lineRule="auto" w:line="276"/>
        <w:ind w:left="720" w:right="0" w:hanging="360"/>
        <w:rPr>
          <w:sz w:val="22"/>
          <w:szCs w:val="22"/>
        </w:rPr>
      </w:pPr>
      <w:r>
        <w:rPr>
          <w:b/>
          <w:sz w:val="22"/>
          <w:szCs w:val="22"/>
          <w:u w:val="single"/>
        </w:rPr>
        <w:t>Quota variable del servei</w:t>
      </w:r>
    </w:p>
    <w:p>
      <w:pPr>
        <w:pStyle w:val="ListParagraph"/>
        <w:widowControl w:val="false"/>
        <w:bidi w:val="0"/>
        <w:spacing w:lineRule="auto" w:line="276"/>
        <w:ind w:left="720" w:right="0" w:hanging="0"/>
        <w:rPr>
          <w:sz w:val="22"/>
          <w:szCs w:val="22"/>
        </w:rPr>
      </w:pPr>
      <w:r>
        <w:rPr>
          <w:sz w:val="22"/>
          <w:szCs w:val="22"/>
        </w:rPr>
        <w:tab/>
      </w:r>
    </w:p>
    <w:p>
      <w:pPr>
        <w:pStyle w:val="ListParagraph"/>
        <w:widowControl w:val="false"/>
        <w:bidi w:val="0"/>
        <w:spacing w:lineRule="auto" w:line="276"/>
        <w:ind w:left="720" w:right="0" w:hanging="0"/>
        <w:rPr>
          <w:sz w:val="22"/>
          <w:szCs w:val="22"/>
        </w:rPr>
      </w:pPr>
      <w:r>
        <w:rPr>
          <w:iCs/>
          <w:color w:val="auto"/>
          <w:sz w:val="20"/>
          <w:szCs w:val="20"/>
        </w:rPr>
        <w:t>Els</w:t>
      </w:r>
      <w:r>
        <w:rPr>
          <w:iCs/>
          <w:color w:val="000000"/>
          <w:sz w:val="20"/>
          <w:szCs w:val="20"/>
          <w:shd w:fill="FAFAFA" w:val="clear"/>
        </w:rPr>
        <w:t xml:space="preserve"> trams de consum que es mostren es refereixen a un període de 90 dies. La facturació trimestral s’efectua pel període real de lectures i els límits dels blocs s’establiran proporcionalment a aquest període de lectures.</w:t>
      </w:r>
    </w:p>
    <w:p>
      <w:pPr>
        <w:pStyle w:val="ListParagraph"/>
        <w:widowControl w:val="false"/>
        <w:bidi w:val="0"/>
        <w:spacing w:lineRule="auto" w:line="276" w:before="120" w:after="3"/>
        <w:ind w:left="720" w:right="0" w:hanging="0"/>
        <w:jc w:val="center"/>
        <w:rPr>
          <w:sz w:val="22"/>
          <w:szCs w:val="22"/>
        </w:rPr>
      </w:pPr>
      <w:r>
        <w:rPr>
          <w:b/>
          <w:sz w:val="18"/>
          <w:szCs w:val="18"/>
        </w:rPr>
        <w:t>Domèstics</w:t>
      </w:r>
    </w:p>
    <w:p>
      <w:pPr>
        <w:pStyle w:val="ListParagraph"/>
        <w:widowControl w:val="false"/>
        <w:bidi w:val="0"/>
        <w:spacing w:lineRule="auto" w:line="276" w:before="120" w:after="3"/>
        <w:ind w:left="720" w:right="0" w:hanging="0"/>
        <w:rPr>
          <w:sz w:val="22"/>
          <w:szCs w:val="22"/>
        </w:rPr>
      </w:pPr>
      <w:r>
        <w:rPr>
          <w:sz w:val="18"/>
          <w:szCs w:val="18"/>
        </w:rPr>
        <w:tab/>
        <w:tab/>
        <w:tab/>
      </w:r>
    </w:p>
    <w:tbl>
      <w:tblPr>
        <w:tblW w:w="5386" w:type="dxa"/>
        <w:jc w:val="center"/>
        <w:tblInd w:w="0" w:type="dxa"/>
        <w:tblLayout w:type="fixed"/>
        <w:tblCellMar>
          <w:top w:w="0" w:type="dxa"/>
          <w:left w:w="108" w:type="dxa"/>
          <w:bottom w:w="0" w:type="dxa"/>
          <w:right w:w="108" w:type="dxa"/>
        </w:tblCellMar>
      </w:tblPr>
      <w:tblGrid>
        <w:gridCol w:w="3401"/>
        <w:gridCol w:w="1984"/>
      </w:tblGrid>
      <w:tr>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Fins 18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0,1128 €/m3</w:t>
            </w:r>
          </w:p>
        </w:tc>
      </w:tr>
      <w:tr>
        <w:trPr>
          <w:trHeight w:val="305" w:hRule="atLeast"/>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de 19 a 27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0,1697 €/m3</w:t>
            </w:r>
          </w:p>
        </w:tc>
      </w:tr>
      <w:tr>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de 28 a 45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0,2831 €/m3</w:t>
            </w:r>
          </w:p>
        </w:tc>
      </w:tr>
      <w:tr>
        <w:trPr/>
        <w:tc>
          <w:tcPr>
            <w:tcW w:w="3401" w:type="dxa"/>
            <w:tcBorders/>
          </w:tcPr>
          <w:p>
            <w:pPr>
              <w:pStyle w:val="Normal"/>
              <w:widowControl w:val="false"/>
              <w:bidi w:val="0"/>
              <w:spacing w:before="0" w:after="0"/>
              <w:ind w:left="0" w:right="0" w:hanging="0"/>
              <w:rPr>
                <w:sz w:val="22"/>
                <w:szCs w:val="22"/>
              </w:rPr>
            </w:pPr>
            <w:r>
              <w:rPr>
                <w:rFonts w:cs="Helvetica" w:ascii="Helvetica" w:hAnsi="Helvetica"/>
                <w:sz w:val="20"/>
                <w:szCs w:val="20"/>
              </w:rPr>
              <w:t>de 46 a 54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0,3396 €/m3</w:t>
            </w:r>
          </w:p>
        </w:tc>
      </w:tr>
      <w:tr>
        <w:trPr/>
        <w:tc>
          <w:tcPr>
            <w:tcW w:w="3401" w:type="dxa"/>
            <w:tcBorders/>
          </w:tcPr>
          <w:p>
            <w:pPr>
              <w:pStyle w:val="Normal"/>
              <w:widowControl w:val="false"/>
              <w:bidi w:val="0"/>
              <w:spacing w:before="0" w:after="0"/>
              <w:ind w:left="0" w:right="0" w:hanging="0"/>
              <w:rPr>
                <w:sz w:val="22"/>
                <w:szCs w:val="22"/>
              </w:rPr>
            </w:pPr>
            <w:r>
              <w:rPr>
                <w:sz w:val="20"/>
                <w:szCs w:val="20"/>
              </w:rPr>
              <w:t>més de 54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0,3396 €/m3</w:t>
            </w:r>
          </w:p>
        </w:tc>
      </w:tr>
    </w:tbl>
    <w:p>
      <w:pPr>
        <w:pStyle w:val="ListParagraph"/>
        <w:widowControl w:val="false"/>
        <w:bidi w:val="0"/>
        <w:spacing w:lineRule="auto" w:line="276" w:before="120" w:after="3"/>
        <w:ind w:left="720" w:right="0" w:hanging="0"/>
        <w:rPr>
          <w:sz w:val="22"/>
          <w:szCs w:val="22"/>
        </w:rPr>
      </w:pPr>
      <w:r>
        <w:rPr>
          <w:sz w:val="18"/>
          <w:szCs w:val="18"/>
        </w:rPr>
      </w:r>
    </w:p>
    <w:p>
      <w:pPr>
        <w:pStyle w:val="ListParagraph"/>
        <w:widowControl w:val="false"/>
        <w:bidi w:val="0"/>
        <w:spacing w:lineRule="auto" w:line="276" w:before="120" w:after="3"/>
        <w:ind w:left="720" w:right="0" w:hanging="0"/>
        <w:rPr>
          <w:sz w:val="22"/>
          <w:szCs w:val="22"/>
        </w:rPr>
      </w:pPr>
      <w:r>
        <w:rPr>
          <w:sz w:val="18"/>
          <w:szCs w:val="18"/>
        </w:rPr>
        <w:tab/>
        <w:tab/>
      </w:r>
      <w:r>
        <w:rPr>
          <w:b/>
          <w:bCs/>
          <w:sz w:val="18"/>
          <w:szCs w:val="18"/>
        </w:rPr>
        <w:t xml:space="preserve">Comercial, Industrial, Obres, Ramaders i Altres Usos </w:t>
      </w:r>
    </w:p>
    <w:p>
      <w:pPr>
        <w:pStyle w:val="ListParagraph"/>
        <w:widowControl w:val="false"/>
        <w:bidi w:val="0"/>
        <w:spacing w:lineRule="auto" w:line="276" w:before="120" w:after="3"/>
        <w:ind w:left="720" w:right="0" w:hanging="0"/>
        <w:rPr>
          <w:sz w:val="22"/>
          <w:szCs w:val="22"/>
        </w:rPr>
      </w:pPr>
      <w:r>
        <w:rPr>
          <w:b/>
          <w:bCs/>
          <w:sz w:val="18"/>
          <w:szCs w:val="18"/>
        </w:rPr>
        <w:tab/>
        <w:tab/>
      </w:r>
    </w:p>
    <w:tbl>
      <w:tblPr>
        <w:tblW w:w="5386" w:type="dxa"/>
        <w:jc w:val="center"/>
        <w:tblInd w:w="0" w:type="dxa"/>
        <w:tblLayout w:type="fixed"/>
        <w:tblCellMar>
          <w:top w:w="0" w:type="dxa"/>
          <w:left w:w="108" w:type="dxa"/>
          <w:bottom w:w="0" w:type="dxa"/>
          <w:right w:w="108" w:type="dxa"/>
        </w:tblCellMar>
      </w:tblPr>
      <w:tblGrid>
        <w:gridCol w:w="3401"/>
        <w:gridCol w:w="1984"/>
      </w:tblGrid>
      <w:tr>
        <w:trPr/>
        <w:tc>
          <w:tcPr>
            <w:tcW w:w="3401" w:type="dxa"/>
            <w:tcBorders/>
          </w:tcPr>
          <w:p>
            <w:pPr>
              <w:pStyle w:val="Normal"/>
              <w:widowControl w:val="false"/>
              <w:bidi w:val="0"/>
              <w:spacing w:before="0" w:after="0"/>
              <w:ind w:left="0" w:right="0" w:hanging="0"/>
              <w:rPr>
                <w:sz w:val="22"/>
                <w:szCs w:val="22"/>
              </w:rPr>
            </w:pPr>
            <w:r>
              <w:rPr>
                <w:rFonts w:cs="Helvetica" w:ascii="Helvetica" w:hAnsi="Helvetica"/>
                <w:sz w:val="20"/>
                <w:szCs w:val="20"/>
              </w:rPr>
              <w:t>Fins 18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0,3396 €/m3</w:t>
            </w:r>
          </w:p>
        </w:tc>
      </w:tr>
      <w:tr>
        <w:trPr>
          <w:trHeight w:val="305" w:hRule="atLeast"/>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de 19 a 27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0,4528 €/m3</w:t>
            </w:r>
          </w:p>
        </w:tc>
      </w:tr>
      <w:tr>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de 28 a 45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0,5659 €/m3</w:t>
            </w:r>
          </w:p>
        </w:tc>
      </w:tr>
      <w:tr>
        <w:trPr/>
        <w:tc>
          <w:tcPr>
            <w:tcW w:w="3401" w:type="dxa"/>
            <w:tcBorders/>
          </w:tcPr>
          <w:p>
            <w:pPr>
              <w:pStyle w:val="Normal"/>
              <w:widowControl w:val="false"/>
              <w:bidi w:val="0"/>
              <w:spacing w:before="0" w:after="0"/>
              <w:ind w:left="0" w:right="0" w:hanging="0"/>
              <w:rPr>
                <w:sz w:val="22"/>
                <w:szCs w:val="22"/>
              </w:rPr>
            </w:pPr>
            <w:r>
              <w:rPr>
                <w:rFonts w:cs="Helvetica" w:ascii="Helvetica" w:hAnsi="Helvetica"/>
                <w:sz w:val="20"/>
                <w:szCs w:val="20"/>
              </w:rPr>
              <w:t>de 46 a 54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0,7923 €/m3</w:t>
            </w:r>
          </w:p>
        </w:tc>
      </w:tr>
      <w:tr>
        <w:trPr/>
        <w:tc>
          <w:tcPr>
            <w:tcW w:w="3401" w:type="dxa"/>
            <w:tcBorders/>
          </w:tcPr>
          <w:p>
            <w:pPr>
              <w:pStyle w:val="Normal"/>
              <w:widowControl w:val="false"/>
              <w:bidi w:val="0"/>
              <w:spacing w:before="0" w:after="0"/>
              <w:ind w:left="0" w:right="0" w:hanging="0"/>
              <w:rPr>
                <w:sz w:val="22"/>
                <w:szCs w:val="22"/>
              </w:rPr>
            </w:pPr>
            <w:r>
              <w:rPr>
                <w:sz w:val="20"/>
                <w:szCs w:val="20"/>
              </w:rPr>
              <w:t>més de 54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0,7923 €/m3</w:t>
            </w:r>
          </w:p>
        </w:tc>
      </w:tr>
    </w:tbl>
    <w:p>
      <w:pPr>
        <w:pStyle w:val="ListParagraph"/>
        <w:widowControl w:val="false"/>
        <w:bidi w:val="0"/>
        <w:spacing w:lineRule="auto" w:line="276" w:before="120" w:after="3"/>
        <w:ind w:left="720" w:right="0" w:hanging="0"/>
        <w:rPr>
          <w:sz w:val="22"/>
          <w:szCs w:val="22"/>
        </w:rPr>
      </w:pPr>
      <w:r>
        <w:rPr>
          <w:b/>
          <w:sz w:val="18"/>
          <w:szCs w:val="18"/>
        </w:rPr>
      </w:r>
    </w:p>
    <w:p>
      <w:pPr>
        <w:pStyle w:val="ListParagraph"/>
        <w:widowControl w:val="false"/>
        <w:bidi w:val="0"/>
        <w:spacing w:lineRule="auto" w:line="276" w:before="120" w:after="3"/>
        <w:ind w:left="720" w:right="0" w:hanging="0"/>
        <w:jc w:val="center"/>
        <w:rPr>
          <w:sz w:val="22"/>
          <w:szCs w:val="22"/>
        </w:rPr>
      </w:pPr>
      <w:r>
        <w:rPr>
          <w:b/>
          <w:color w:val="000000"/>
          <w:sz w:val="20"/>
          <w:szCs w:val="20"/>
        </w:rPr>
        <w:t>Municipals</w:t>
      </w:r>
    </w:p>
    <w:p>
      <w:pPr>
        <w:pStyle w:val="ListParagraph"/>
        <w:widowControl w:val="false"/>
        <w:bidi w:val="0"/>
        <w:spacing w:lineRule="auto" w:line="276" w:before="120" w:after="3"/>
        <w:ind w:left="720" w:right="0" w:hanging="0"/>
        <w:jc w:val="center"/>
        <w:rPr>
          <w:sz w:val="22"/>
          <w:szCs w:val="22"/>
        </w:rPr>
      </w:pPr>
      <w:r>
        <w:rPr>
          <w:color w:val="000000"/>
          <w:sz w:val="18"/>
          <w:szCs w:val="18"/>
        </w:rPr>
        <w:t xml:space="preserve">Bloc únic </w:t>
        <w:tab/>
        <w:t xml:space="preserve"> </w:t>
        <w:tab/>
        <w:tab/>
        <w:tab/>
        <w:t>0,1132 €/m3</w:t>
      </w:r>
    </w:p>
    <w:p>
      <w:pPr>
        <w:pStyle w:val="ListParagraph"/>
        <w:widowControl w:val="false"/>
        <w:bidi w:val="0"/>
        <w:spacing w:lineRule="auto" w:line="276" w:before="120" w:after="3"/>
        <w:ind w:left="720" w:right="0" w:hanging="0"/>
        <w:rPr>
          <w:sz w:val="22"/>
          <w:szCs w:val="22"/>
        </w:rPr>
      </w:pPr>
      <w:r>
        <w:rPr>
          <w:b/>
          <w:color w:val="000000"/>
          <w:sz w:val="20"/>
          <w:szCs w:val="20"/>
        </w:rPr>
        <w:tab/>
        <w:tab/>
        <w:tab/>
      </w:r>
    </w:p>
    <w:p>
      <w:pPr>
        <w:pStyle w:val="ListParagraph"/>
        <w:widowControl w:val="false"/>
        <w:bidi w:val="0"/>
        <w:spacing w:lineRule="auto" w:line="276" w:before="120" w:after="3"/>
        <w:ind w:left="720" w:right="0" w:hanging="0"/>
        <w:jc w:val="center"/>
        <w:rPr>
          <w:sz w:val="22"/>
          <w:szCs w:val="22"/>
        </w:rPr>
      </w:pPr>
      <w:r>
        <w:rPr>
          <w:b/>
          <w:bCs/>
          <w:color w:val="000000"/>
          <w:sz w:val="20"/>
          <w:szCs w:val="20"/>
        </w:rPr>
      </w:r>
    </w:p>
    <w:p>
      <w:pPr>
        <w:pStyle w:val="ListParagraph"/>
        <w:widowControl w:val="false"/>
        <w:bidi w:val="0"/>
        <w:spacing w:lineRule="auto" w:line="276" w:before="120" w:after="3"/>
        <w:ind w:left="720" w:right="0" w:hanging="0"/>
        <w:jc w:val="center"/>
        <w:rPr>
          <w:sz w:val="22"/>
          <w:szCs w:val="22"/>
        </w:rPr>
      </w:pPr>
      <w:r>
        <w:rPr>
          <w:b/>
          <w:bCs/>
          <w:color w:val="000000"/>
          <w:sz w:val="20"/>
          <w:szCs w:val="20"/>
        </w:rPr>
        <w:t>Fuites</w:t>
      </w:r>
    </w:p>
    <w:p>
      <w:pPr>
        <w:pStyle w:val="ListParagraph"/>
        <w:widowControl w:val="false"/>
        <w:bidi w:val="0"/>
        <w:spacing w:lineRule="auto" w:line="276" w:before="120" w:after="3"/>
        <w:ind w:left="720" w:right="0" w:firstLine="696"/>
        <w:rPr>
          <w:sz w:val="22"/>
          <w:szCs w:val="22"/>
        </w:rPr>
      </w:pPr>
      <w:r>
        <w:rPr>
          <w:color w:val="000000"/>
          <w:sz w:val="18"/>
          <w:szCs w:val="18"/>
        </w:rPr>
        <w:t xml:space="preserve">        </w:t>
      </w:r>
      <w:r>
        <w:rPr>
          <w:color w:val="000000"/>
          <w:sz w:val="18"/>
          <w:szCs w:val="18"/>
        </w:rPr>
        <w:t>Ús Domèstic Bloc únic</w:t>
        <w:tab/>
        <w:tab/>
        <w:tab/>
        <w:t>0,1697 €/m3</w:t>
      </w:r>
    </w:p>
    <w:p>
      <w:pPr>
        <w:pStyle w:val="ListParagraph"/>
        <w:widowControl w:val="false"/>
        <w:bidi w:val="0"/>
        <w:spacing w:lineRule="auto" w:line="276" w:before="120" w:after="3"/>
        <w:ind w:left="720" w:right="0" w:firstLine="696"/>
        <w:rPr>
          <w:sz w:val="22"/>
          <w:szCs w:val="22"/>
        </w:rPr>
      </w:pPr>
      <w:r>
        <w:rPr>
          <w:color w:val="000000"/>
          <w:sz w:val="18"/>
          <w:szCs w:val="18"/>
        </w:rPr>
        <w:t xml:space="preserve">        </w:t>
      </w:r>
      <w:r>
        <w:rPr>
          <w:color w:val="000000"/>
          <w:sz w:val="18"/>
          <w:szCs w:val="18"/>
        </w:rPr>
        <w:t>Altres Usos  Bloc únic</w:t>
        <w:tab/>
        <w:tab/>
        <w:tab/>
        <w:t>0,4528 €/m3</w:t>
      </w:r>
    </w:p>
    <w:p>
      <w:pPr>
        <w:pStyle w:val="ListParagraph"/>
        <w:widowControl w:val="false"/>
        <w:bidi w:val="0"/>
        <w:spacing w:lineRule="auto" w:line="276" w:before="120" w:after="3"/>
        <w:ind w:left="720" w:right="0" w:hanging="0"/>
        <w:jc w:val="center"/>
        <w:rPr>
          <w:sz w:val="22"/>
          <w:szCs w:val="22"/>
        </w:rPr>
      </w:pPr>
      <w:r>
        <w:rPr>
          <w:b/>
          <w:bCs/>
          <w:color w:val="000000"/>
          <w:sz w:val="20"/>
          <w:szCs w:val="20"/>
        </w:rPr>
        <w:t>Cisternes*</w:t>
      </w:r>
    </w:p>
    <w:p>
      <w:pPr>
        <w:pStyle w:val="ListParagraph"/>
        <w:widowControl w:val="false"/>
        <w:bidi w:val="0"/>
        <w:spacing w:lineRule="auto" w:line="276" w:before="120" w:after="3"/>
        <w:ind w:left="1428" w:right="0" w:firstLine="696"/>
        <w:rPr>
          <w:sz w:val="22"/>
          <w:szCs w:val="22"/>
        </w:rPr>
      </w:pPr>
      <w:r>
        <w:rPr>
          <w:color w:val="000000"/>
          <w:sz w:val="18"/>
          <w:szCs w:val="18"/>
        </w:rPr>
        <w:t>Bloc</w:t>
      </w:r>
      <w:r>
        <w:rPr>
          <w:color w:val="000000"/>
          <w:sz w:val="20"/>
          <w:szCs w:val="20"/>
        </w:rPr>
        <w:t xml:space="preserve"> únic</w:t>
        <w:tab/>
        <w:tab/>
        <w:tab/>
        <w:tab/>
      </w:r>
      <w:r>
        <w:rPr>
          <w:color w:val="000000"/>
          <w:sz w:val="18"/>
          <w:szCs w:val="18"/>
        </w:rPr>
        <w:t>0,4700 €/m3</w:t>
      </w:r>
      <w:r>
        <w:rPr>
          <w:b/>
          <w:bCs/>
          <w:color w:val="000000"/>
          <w:sz w:val="18"/>
          <w:szCs w:val="18"/>
        </w:rPr>
        <w:tab/>
      </w:r>
    </w:p>
    <w:p>
      <w:pPr>
        <w:pStyle w:val="ListParagraph"/>
        <w:widowControl w:val="false"/>
        <w:bidi w:val="0"/>
        <w:spacing w:lineRule="auto" w:line="276" w:before="120" w:after="3"/>
        <w:ind w:left="720" w:right="0" w:hanging="0"/>
        <w:rPr>
          <w:sz w:val="22"/>
          <w:szCs w:val="22"/>
        </w:rPr>
      </w:pPr>
      <w:r>
        <w:rPr>
          <w:b/>
          <w:bCs/>
          <w:color w:val="000000"/>
          <w:sz w:val="18"/>
          <w:szCs w:val="18"/>
        </w:rPr>
        <w:tab/>
        <w:tab/>
      </w:r>
    </w:p>
    <w:p>
      <w:pPr>
        <w:pStyle w:val="ListParagraph"/>
        <w:bidi w:val="0"/>
        <w:spacing w:lineRule="auto" w:line="264"/>
        <w:ind w:left="720" w:right="89" w:hanging="0"/>
        <w:rPr>
          <w:sz w:val="22"/>
          <w:szCs w:val="22"/>
        </w:rPr>
      </w:pPr>
      <w:r>
        <w:rPr>
          <w:sz w:val="20"/>
          <w:szCs w:val="20"/>
        </w:rPr>
        <w:t>*l’Ús per cisternes es cobrarà una hora de servei addicional al cost de l’aigua subministrada per cada cisterna</w:t>
      </w:r>
    </w:p>
    <w:p>
      <w:pPr>
        <w:pStyle w:val="ListParagraph"/>
        <w:widowControl w:val="false"/>
        <w:bidi w:val="0"/>
        <w:spacing w:lineRule="auto" w:line="360"/>
        <w:ind w:left="720" w:right="0" w:hanging="0"/>
        <w:rPr>
          <w:sz w:val="22"/>
          <w:szCs w:val="22"/>
        </w:rPr>
      </w:pPr>
      <w:r>
        <w:rPr>
          <w:b/>
          <w:bCs/>
          <w:sz w:val="28"/>
          <w:szCs w:val="28"/>
          <w:u w:val="single"/>
        </w:rPr>
      </w:r>
    </w:p>
    <w:p>
      <w:pPr>
        <w:pStyle w:val="ListParagraph"/>
        <w:widowControl w:val="false"/>
        <w:bidi w:val="0"/>
        <w:spacing w:lineRule="auto" w:line="360"/>
        <w:ind w:left="720" w:right="0" w:hanging="0"/>
        <w:rPr>
          <w:sz w:val="22"/>
          <w:szCs w:val="22"/>
        </w:rPr>
      </w:pPr>
      <w:r>
        <w:rPr>
          <w:b/>
          <w:bCs/>
          <w:sz w:val="28"/>
          <w:szCs w:val="28"/>
          <w:u w:val="single"/>
        </w:rPr>
      </w:r>
    </w:p>
    <w:p>
      <w:pPr>
        <w:pStyle w:val="ListParagraph"/>
        <w:widowControl w:val="false"/>
        <w:numPr>
          <w:ilvl w:val="0"/>
          <w:numId w:val="13"/>
        </w:numPr>
        <w:bidi w:val="0"/>
        <w:spacing w:lineRule="auto" w:line="360"/>
        <w:ind w:left="720" w:right="0" w:hanging="360"/>
        <w:rPr>
          <w:sz w:val="22"/>
          <w:szCs w:val="22"/>
        </w:rPr>
      </w:pPr>
      <w:r>
        <w:rPr>
          <w:b/>
          <w:bCs/>
          <w:sz w:val="28"/>
          <w:szCs w:val="28"/>
          <w:u w:val="single"/>
        </w:rPr>
        <w:t>COLLBATÓ</w:t>
      </w:r>
    </w:p>
    <w:p>
      <w:pPr>
        <w:pStyle w:val="ListParagraph"/>
        <w:widowControl w:val="false"/>
        <w:bidi w:val="0"/>
        <w:spacing w:lineRule="auto" w:line="360"/>
        <w:ind w:left="720" w:right="0" w:hanging="0"/>
        <w:rPr>
          <w:sz w:val="22"/>
          <w:szCs w:val="22"/>
        </w:rPr>
      </w:pPr>
      <w:r>
        <w:rPr>
          <w:b/>
          <w:bCs/>
          <w:sz w:val="18"/>
          <w:szCs w:val="18"/>
        </w:rPr>
      </w:r>
    </w:p>
    <w:p>
      <w:pPr>
        <w:pStyle w:val="ListParagraph"/>
        <w:widowControl w:val="false"/>
        <w:numPr>
          <w:ilvl w:val="0"/>
          <w:numId w:val="13"/>
        </w:numPr>
        <w:bidi w:val="0"/>
        <w:spacing w:lineRule="auto" w:line="360"/>
        <w:ind w:left="720" w:right="0" w:hanging="360"/>
        <w:rPr>
          <w:sz w:val="22"/>
          <w:szCs w:val="22"/>
        </w:rPr>
      </w:pPr>
      <w:r>
        <w:rPr>
          <w:b/>
          <w:sz w:val="22"/>
          <w:szCs w:val="22"/>
          <w:u w:val="single"/>
        </w:rPr>
        <w:t>Quota fixa del servei:</w:t>
      </w:r>
    </w:p>
    <w:p>
      <w:pPr>
        <w:pStyle w:val="ListParagraph"/>
        <w:widowControl w:val="false"/>
        <w:bidi w:val="0"/>
        <w:spacing w:lineRule="auto" w:line="360" w:before="120" w:after="3"/>
        <w:ind w:left="720" w:right="0" w:hanging="0"/>
        <w:rPr>
          <w:sz w:val="22"/>
          <w:szCs w:val="22"/>
        </w:rPr>
      </w:pPr>
      <w:r>
        <w:rPr>
          <w:sz w:val="18"/>
          <w:szCs w:val="18"/>
        </w:rPr>
        <w:tab/>
      </w:r>
    </w:p>
    <w:tbl>
      <w:tblPr>
        <w:tblW w:w="8080" w:type="dxa"/>
        <w:jc w:val="center"/>
        <w:tblInd w:w="0" w:type="dxa"/>
        <w:tblLayout w:type="fixed"/>
        <w:tblCellMar>
          <w:top w:w="0" w:type="dxa"/>
          <w:left w:w="70" w:type="dxa"/>
          <w:bottom w:w="0" w:type="dxa"/>
          <w:right w:w="70" w:type="dxa"/>
        </w:tblCellMar>
      </w:tblPr>
      <w:tblGrid>
        <w:gridCol w:w="6236"/>
        <w:gridCol w:w="1843"/>
      </w:tblGrid>
      <w:tr>
        <w:trPr>
          <w:trHeight w:val="300" w:hRule="atLeast"/>
        </w:trPr>
        <w:tc>
          <w:tcPr>
            <w:tcW w:w="6236"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ÚS DOMÈSTIC</w:t>
            </w:r>
          </w:p>
        </w:tc>
        <w:tc>
          <w:tcPr>
            <w:tcW w:w="1843"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12,80 €/mes</w:t>
            </w:r>
          </w:p>
        </w:tc>
      </w:tr>
      <w:tr>
        <w:trPr>
          <w:trHeight w:val="300" w:hRule="atLeast"/>
        </w:trPr>
        <w:tc>
          <w:tcPr>
            <w:tcW w:w="6236"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ÚS INDUSTRIAL / COMERCIAL  Compt. 13-15 mm</w:t>
            </w:r>
          </w:p>
        </w:tc>
        <w:tc>
          <w:tcPr>
            <w:tcW w:w="1843"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29,93 €/mes</w:t>
            </w:r>
          </w:p>
        </w:tc>
      </w:tr>
      <w:tr>
        <w:trPr>
          <w:trHeight w:val="300" w:hRule="atLeast"/>
        </w:trPr>
        <w:tc>
          <w:tcPr>
            <w:tcW w:w="6236"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 xml:space="preserve">ÚS INDUSTRIAL / COMERCIAL  Compt.&gt;15 i &lt; 40 mm </w:t>
            </w:r>
          </w:p>
        </w:tc>
        <w:tc>
          <w:tcPr>
            <w:tcW w:w="1843"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66,00 €/mes</w:t>
            </w:r>
          </w:p>
        </w:tc>
      </w:tr>
      <w:tr>
        <w:trPr>
          <w:trHeight w:val="300" w:hRule="atLeast"/>
        </w:trPr>
        <w:tc>
          <w:tcPr>
            <w:tcW w:w="6236"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 xml:space="preserve">ÚS INDUSTRIAL / COMERCIAL  Compt. </w:t>
            </w:r>
            <w:r>
              <w:rPr>
                <w:color w:val="auto"/>
                <w:sz w:val="18"/>
                <w:szCs w:val="18"/>
                <w:u w:val="single"/>
                <w:lang w:eastAsia="ca-ES"/>
              </w:rPr>
              <w:t>&gt;</w:t>
            </w:r>
            <w:r>
              <w:rPr>
                <w:color w:val="auto"/>
                <w:sz w:val="18"/>
                <w:szCs w:val="18"/>
                <w:lang w:eastAsia="ca-ES"/>
              </w:rPr>
              <w:t xml:space="preserve"> 40 mm </w:t>
            </w:r>
          </w:p>
        </w:tc>
        <w:tc>
          <w:tcPr>
            <w:tcW w:w="1843"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104,25 €/mes</w:t>
            </w:r>
          </w:p>
        </w:tc>
      </w:tr>
      <w:tr>
        <w:trPr>
          <w:trHeight w:val="300" w:hRule="atLeast"/>
        </w:trPr>
        <w:tc>
          <w:tcPr>
            <w:tcW w:w="6236"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r>
          </w:p>
        </w:tc>
        <w:tc>
          <w:tcPr>
            <w:tcW w:w="1843"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r>
          </w:p>
        </w:tc>
      </w:tr>
      <w:tr>
        <w:trPr>
          <w:trHeight w:val="300" w:hRule="atLeast"/>
        </w:trPr>
        <w:tc>
          <w:tcPr>
            <w:tcW w:w="6236"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AFORAMENTS</w:t>
            </w:r>
          </w:p>
        </w:tc>
        <w:tc>
          <w:tcPr>
            <w:tcW w:w="1843" w:type="dxa"/>
            <w:tcBorders/>
            <w:vAlign w:val="center"/>
          </w:tcPr>
          <w:p>
            <w:pPr>
              <w:pStyle w:val="Normal"/>
              <w:widowControl w:val="false"/>
              <w:bidi w:val="0"/>
              <w:spacing w:before="0" w:after="0"/>
              <w:ind w:left="0" w:right="0" w:hanging="0"/>
              <w:jc w:val="left"/>
              <w:rPr>
                <w:sz w:val="22"/>
                <w:szCs w:val="22"/>
              </w:rPr>
            </w:pPr>
            <w:r>
              <w:rPr>
                <w:color w:val="auto"/>
                <w:sz w:val="18"/>
                <w:szCs w:val="18"/>
                <w:lang w:eastAsia="ca-ES"/>
              </w:rPr>
              <w:t>39,60 €/mes</w:t>
            </w:r>
          </w:p>
        </w:tc>
      </w:tr>
      <w:tr>
        <w:trPr>
          <w:trHeight w:val="520" w:hRule="atLeast"/>
        </w:trPr>
        <w:tc>
          <w:tcPr>
            <w:tcW w:w="6236"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ÚS PROVISIONAL OBRES</w:t>
            </w:r>
          </w:p>
        </w:tc>
        <w:tc>
          <w:tcPr>
            <w:tcW w:w="1843"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39,60 €/mes</w:t>
            </w:r>
          </w:p>
        </w:tc>
      </w:tr>
      <w:tr>
        <w:trPr>
          <w:trHeight w:val="300" w:hRule="atLeast"/>
        </w:trPr>
        <w:tc>
          <w:tcPr>
            <w:tcW w:w="6236"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ÚS MUNICIPAL</w:t>
            </w:r>
          </w:p>
        </w:tc>
        <w:tc>
          <w:tcPr>
            <w:tcW w:w="1843"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18"/>
                <w:szCs w:val="18"/>
                <w:lang w:eastAsia="ca-ES"/>
              </w:rPr>
              <w:t>8,35 €/mes</w:t>
            </w:r>
          </w:p>
        </w:tc>
      </w:tr>
    </w:tbl>
    <w:p>
      <w:pPr>
        <w:pStyle w:val="ListParagraph"/>
        <w:widowControl w:val="false"/>
        <w:bidi w:val="0"/>
        <w:spacing w:lineRule="auto" w:line="276"/>
        <w:ind w:left="720" w:right="0" w:hanging="0"/>
        <w:rPr>
          <w:sz w:val="22"/>
          <w:szCs w:val="22"/>
        </w:rPr>
      </w:pPr>
      <w:r>
        <w:rPr>
          <w:sz w:val="18"/>
          <w:szCs w:val="18"/>
        </w:rPr>
      </w:r>
    </w:p>
    <w:p>
      <w:pPr>
        <w:pStyle w:val="ListParagraph"/>
        <w:widowControl w:val="false"/>
        <w:bidi w:val="0"/>
        <w:spacing w:lineRule="auto" w:line="276"/>
        <w:ind w:left="720" w:right="0" w:hanging="0"/>
        <w:rPr>
          <w:sz w:val="22"/>
          <w:szCs w:val="22"/>
        </w:rPr>
      </w:pPr>
      <w:r>
        <w:rPr>
          <w:b/>
          <w:sz w:val="18"/>
          <w:szCs w:val="18"/>
        </w:rPr>
        <w:t xml:space="preserve">Lloguer de Comptadors i Cànon Proteccions Contra Incendis </w:t>
      </w:r>
    </w:p>
    <w:p>
      <w:pPr>
        <w:pStyle w:val="ListParagraph"/>
        <w:widowControl w:val="false"/>
        <w:bidi w:val="0"/>
        <w:spacing w:lineRule="auto" w:line="276"/>
        <w:ind w:left="720" w:right="0" w:hanging="0"/>
        <w:rPr>
          <w:sz w:val="22"/>
          <w:szCs w:val="22"/>
        </w:rPr>
      </w:pPr>
      <w:r>
        <w:rPr>
          <w:b/>
          <w:sz w:val="18"/>
          <w:szCs w:val="18"/>
        </w:rPr>
        <w:tab/>
        <w:tab/>
      </w:r>
    </w:p>
    <w:tbl>
      <w:tblPr>
        <w:tblW w:w="5953" w:type="dxa"/>
        <w:jc w:val="left"/>
        <w:tblInd w:w="846" w:type="dxa"/>
        <w:tblLayout w:type="fixed"/>
        <w:tblCellMar>
          <w:top w:w="0" w:type="dxa"/>
          <w:left w:w="108" w:type="dxa"/>
          <w:bottom w:w="0" w:type="dxa"/>
          <w:right w:w="108" w:type="dxa"/>
        </w:tblCellMar>
      </w:tblPr>
      <w:tblGrid>
        <w:gridCol w:w="4115"/>
        <w:gridCol w:w="1837"/>
      </w:tblGrid>
      <w:tr>
        <w:trPr/>
        <w:tc>
          <w:tcPr>
            <w:tcW w:w="4115" w:type="dxa"/>
            <w:tcBorders/>
          </w:tcPr>
          <w:p>
            <w:pPr>
              <w:pStyle w:val="Normal"/>
              <w:widowControl w:val="false"/>
              <w:tabs>
                <w:tab w:val="clear" w:pos="708"/>
              </w:tabs>
              <w:bidi w:val="0"/>
              <w:spacing w:lineRule="auto" w:line="276" w:before="0" w:after="3"/>
              <w:ind w:left="0" w:right="0" w:hanging="0"/>
              <w:rPr>
                <w:sz w:val="22"/>
                <w:szCs w:val="22"/>
              </w:rPr>
            </w:pPr>
            <w:r>
              <w:rPr>
                <w:bCs/>
                <w:sz w:val="20"/>
                <w:szCs w:val="20"/>
              </w:rPr>
              <w:t>Proteccions contra incendis (per cada BCI)</w:t>
            </w:r>
          </w:p>
        </w:tc>
        <w:tc>
          <w:tcPr>
            <w:tcW w:w="1837" w:type="dxa"/>
            <w:tcBorders/>
          </w:tcPr>
          <w:p>
            <w:pPr>
              <w:pStyle w:val="Normal"/>
              <w:widowControl w:val="false"/>
              <w:tabs>
                <w:tab w:val="clear" w:pos="708"/>
              </w:tabs>
              <w:bidi w:val="0"/>
              <w:spacing w:lineRule="auto" w:line="276" w:before="0" w:after="3"/>
              <w:ind w:left="0" w:right="0" w:hanging="0"/>
              <w:rPr>
                <w:sz w:val="22"/>
                <w:szCs w:val="22"/>
              </w:rPr>
            </w:pPr>
            <w:r>
              <w:rPr>
                <w:bCs/>
                <w:sz w:val="20"/>
                <w:szCs w:val="20"/>
              </w:rPr>
              <w:t>28,33€ / mes</w:t>
            </w:r>
          </w:p>
        </w:tc>
      </w:tr>
      <w:tr>
        <w:trPr/>
        <w:tc>
          <w:tcPr>
            <w:tcW w:w="4115" w:type="dxa"/>
            <w:tcBorders/>
            <w:vAlign w:val="center"/>
          </w:tcPr>
          <w:p>
            <w:pPr>
              <w:pStyle w:val="Normal"/>
              <w:widowControl w:val="false"/>
              <w:tabs>
                <w:tab w:val="clear" w:pos="708"/>
              </w:tabs>
              <w:bidi w:val="0"/>
              <w:spacing w:lineRule="auto" w:line="276" w:before="0" w:after="3"/>
              <w:ind w:left="0" w:right="0" w:hanging="0"/>
              <w:rPr>
                <w:sz w:val="22"/>
                <w:szCs w:val="22"/>
              </w:rPr>
            </w:pPr>
            <w:r>
              <w:rPr>
                <w:sz w:val="20"/>
                <w:szCs w:val="20"/>
              </w:rPr>
              <w:t>Comptadors 13 -15 mm</w:t>
            </w:r>
          </w:p>
        </w:tc>
        <w:tc>
          <w:tcPr>
            <w:tcW w:w="1837" w:type="dxa"/>
            <w:tcBorders/>
            <w:vAlign w:val="center"/>
          </w:tcPr>
          <w:p>
            <w:pPr>
              <w:pStyle w:val="Normal"/>
              <w:widowControl w:val="false"/>
              <w:tabs>
                <w:tab w:val="clear" w:pos="708"/>
              </w:tabs>
              <w:bidi w:val="0"/>
              <w:spacing w:lineRule="auto" w:line="276" w:before="0" w:after="3"/>
              <w:ind w:left="0" w:right="0" w:hanging="0"/>
              <w:rPr>
                <w:sz w:val="22"/>
                <w:szCs w:val="22"/>
              </w:rPr>
            </w:pPr>
            <w:r>
              <w:rPr>
                <w:sz w:val="20"/>
                <w:szCs w:val="20"/>
              </w:rPr>
              <w:t>1,40 €/ mes</w:t>
            </w:r>
          </w:p>
        </w:tc>
      </w:tr>
      <w:tr>
        <w:trPr/>
        <w:tc>
          <w:tcPr>
            <w:tcW w:w="4115" w:type="dxa"/>
            <w:tcBorders/>
            <w:vAlign w:val="center"/>
          </w:tcPr>
          <w:p>
            <w:pPr>
              <w:pStyle w:val="Normal"/>
              <w:widowControl w:val="false"/>
              <w:bidi w:val="0"/>
              <w:spacing w:lineRule="auto" w:line="276" w:before="0" w:after="3"/>
              <w:ind w:left="0" w:right="0" w:hanging="0"/>
              <w:rPr>
                <w:sz w:val="22"/>
                <w:szCs w:val="22"/>
              </w:rPr>
            </w:pPr>
            <w:r>
              <w:rPr>
                <w:sz w:val="20"/>
                <w:szCs w:val="20"/>
              </w:rPr>
              <w:t>Comptador 20 mm</w:t>
            </w:r>
          </w:p>
        </w:tc>
        <w:tc>
          <w:tcPr>
            <w:tcW w:w="1837" w:type="dxa"/>
            <w:tcBorders/>
            <w:vAlign w:val="center"/>
          </w:tcPr>
          <w:p>
            <w:pPr>
              <w:pStyle w:val="Normal"/>
              <w:widowControl w:val="false"/>
              <w:bidi w:val="0"/>
              <w:spacing w:lineRule="auto" w:line="276" w:before="0" w:after="3"/>
              <w:ind w:left="0" w:right="0" w:hanging="0"/>
              <w:rPr>
                <w:sz w:val="22"/>
                <w:szCs w:val="22"/>
              </w:rPr>
            </w:pPr>
            <w:r>
              <w:rPr>
                <w:sz w:val="20"/>
                <w:szCs w:val="20"/>
              </w:rPr>
              <w:t>2,10 €/ mes</w:t>
            </w:r>
          </w:p>
        </w:tc>
      </w:tr>
      <w:tr>
        <w:trPr/>
        <w:tc>
          <w:tcPr>
            <w:tcW w:w="4115" w:type="dxa"/>
            <w:tcBorders/>
            <w:vAlign w:val="center"/>
          </w:tcPr>
          <w:p>
            <w:pPr>
              <w:pStyle w:val="Normal"/>
              <w:widowControl w:val="false"/>
              <w:bidi w:val="0"/>
              <w:spacing w:lineRule="auto" w:line="276" w:before="0" w:after="3"/>
              <w:ind w:left="0" w:right="0" w:hanging="0"/>
              <w:rPr>
                <w:sz w:val="22"/>
                <w:szCs w:val="22"/>
              </w:rPr>
            </w:pPr>
            <w:r>
              <w:rPr>
                <w:sz w:val="20"/>
                <w:szCs w:val="20"/>
              </w:rPr>
              <w:t>Comptador 25 i 30 mm</w:t>
            </w:r>
          </w:p>
        </w:tc>
        <w:tc>
          <w:tcPr>
            <w:tcW w:w="1837" w:type="dxa"/>
            <w:tcBorders/>
            <w:vAlign w:val="center"/>
          </w:tcPr>
          <w:p>
            <w:pPr>
              <w:pStyle w:val="Normal"/>
              <w:widowControl w:val="false"/>
              <w:bidi w:val="0"/>
              <w:spacing w:lineRule="auto" w:line="276" w:before="0" w:after="3"/>
              <w:ind w:left="0" w:right="0" w:hanging="0"/>
              <w:rPr>
                <w:sz w:val="22"/>
                <w:szCs w:val="22"/>
              </w:rPr>
            </w:pPr>
            <w:r>
              <w:rPr>
                <w:sz w:val="20"/>
                <w:szCs w:val="20"/>
              </w:rPr>
              <w:t>4,00 €/ mes</w:t>
            </w:r>
          </w:p>
        </w:tc>
      </w:tr>
      <w:tr>
        <w:trPr/>
        <w:tc>
          <w:tcPr>
            <w:tcW w:w="4115" w:type="dxa"/>
            <w:tcBorders/>
            <w:vAlign w:val="center"/>
          </w:tcPr>
          <w:p>
            <w:pPr>
              <w:pStyle w:val="Normal"/>
              <w:widowControl w:val="false"/>
              <w:bidi w:val="0"/>
              <w:spacing w:lineRule="auto" w:line="276" w:before="0" w:after="3"/>
              <w:ind w:left="0" w:right="0" w:hanging="0"/>
              <w:rPr>
                <w:sz w:val="22"/>
                <w:szCs w:val="22"/>
              </w:rPr>
            </w:pPr>
            <w:r>
              <w:rPr>
                <w:sz w:val="20"/>
                <w:szCs w:val="20"/>
              </w:rPr>
              <w:t>Comptador 40 mm</w:t>
            </w:r>
          </w:p>
        </w:tc>
        <w:tc>
          <w:tcPr>
            <w:tcW w:w="1837" w:type="dxa"/>
            <w:tcBorders/>
            <w:vAlign w:val="center"/>
          </w:tcPr>
          <w:p>
            <w:pPr>
              <w:pStyle w:val="Normal"/>
              <w:widowControl w:val="false"/>
              <w:bidi w:val="0"/>
              <w:spacing w:lineRule="auto" w:line="276" w:before="0" w:after="3"/>
              <w:ind w:left="0" w:right="0" w:hanging="0"/>
              <w:rPr>
                <w:sz w:val="22"/>
                <w:szCs w:val="22"/>
              </w:rPr>
            </w:pPr>
            <w:r>
              <w:rPr>
                <w:sz w:val="20"/>
                <w:szCs w:val="20"/>
              </w:rPr>
              <w:t>5,00 €/ mes</w:t>
            </w:r>
          </w:p>
        </w:tc>
      </w:tr>
      <w:tr>
        <w:trPr/>
        <w:tc>
          <w:tcPr>
            <w:tcW w:w="4115" w:type="dxa"/>
            <w:tcBorders/>
            <w:vAlign w:val="center"/>
          </w:tcPr>
          <w:p>
            <w:pPr>
              <w:pStyle w:val="Normal"/>
              <w:widowControl w:val="false"/>
              <w:bidi w:val="0"/>
              <w:spacing w:lineRule="auto" w:line="276" w:before="0" w:after="3"/>
              <w:ind w:left="0" w:right="0" w:hanging="0"/>
              <w:rPr>
                <w:sz w:val="22"/>
                <w:szCs w:val="22"/>
              </w:rPr>
            </w:pPr>
            <w:r>
              <w:rPr>
                <w:sz w:val="20"/>
                <w:szCs w:val="20"/>
              </w:rPr>
              <w:t>Comptador &gt; 40 mm</w:t>
            </w:r>
          </w:p>
        </w:tc>
        <w:tc>
          <w:tcPr>
            <w:tcW w:w="1837" w:type="dxa"/>
            <w:tcBorders/>
            <w:vAlign w:val="center"/>
          </w:tcPr>
          <w:p>
            <w:pPr>
              <w:pStyle w:val="Normal"/>
              <w:widowControl w:val="false"/>
              <w:bidi w:val="0"/>
              <w:spacing w:lineRule="auto" w:line="276" w:before="0" w:after="3"/>
              <w:ind w:left="0" w:right="0" w:hanging="0"/>
              <w:rPr>
                <w:sz w:val="22"/>
                <w:szCs w:val="22"/>
              </w:rPr>
            </w:pPr>
            <w:r>
              <w:rPr>
                <w:sz w:val="20"/>
                <w:szCs w:val="20"/>
              </w:rPr>
              <w:t>6,00 €/ mes</w:t>
            </w:r>
          </w:p>
        </w:tc>
      </w:tr>
    </w:tbl>
    <w:p>
      <w:pPr>
        <w:pStyle w:val="ListParagraph"/>
        <w:widowControl w:val="false"/>
        <w:bidi w:val="0"/>
        <w:spacing w:lineRule="auto" w:line="276"/>
        <w:ind w:left="720" w:right="0" w:hanging="0"/>
        <w:rPr>
          <w:sz w:val="22"/>
          <w:szCs w:val="22"/>
        </w:rPr>
      </w:pPr>
      <w:r>
        <w:rPr>
          <w:b/>
          <w:sz w:val="18"/>
          <w:szCs w:val="18"/>
        </w:rPr>
      </w:r>
    </w:p>
    <w:p>
      <w:pPr>
        <w:pStyle w:val="ListParagraph"/>
        <w:widowControl w:val="false"/>
        <w:bidi w:val="0"/>
        <w:spacing w:lineRule="auto" w:line="276"/>
        <w:ind w:left="720" w:right="0" w:hanging="0"/>
        <w:rPr>
          <w:sz w:val="22"/>
          <w:szCs w:val="22"/>
        </w:rPr>
      </w:pPr>
      <w:r>
        <w:rPr>
          <w:b/>
          <w:bCs/>
          <w:sz w:val="18"/>
          <w:szCs w:val="18"/>
        </w:rPr>
        <w:t xml:space="preserve">                                  </w:t>
      </w:r>
      <w:r>
        <w:rPr>
          <w:b/>
          <w:bCs/>
          <w:sz w:val="18"/>
          <w:szCs w:val="18"/>
        </w:rPr>
        <w:t>Conservació Aforaments</w:t>
      </w:r>
    </w:p>
    <w:p>
      <w:pPr>
        <w:pStyle w:val="ListParagraph"/>
        <w:widowControl w:val="false"/>
        <w:bidi w:val="0"/>
        <w:spacing w:lineRule="auto" w:line="276"/>
        <w:ind w:left="720" w:right="0" w:hanging="0"/>
        <w:rPr>
          <w:sz w:val="22"/>
          <w:szCs w:val="22"/>
        </w:rPr>
      </w:pPr>
      <w:r>
        <w:rPr>
          <w:b/>
          <w:sz w:val="18"/>
          <w:szCs w:val="18"/>
        </w:rPr>
        <w:tab/>
        <w:tab/>
      </w:r>
    </w:p>
    <w:tbl>
      <w:tblPr>
        <w:tblW w:w="7651" w:type="dxa"/>
        <w:jc w:val="left"/>
        <w:tblInd w:w="851" w:type="dxa"/>
        <w:tblLayout w:type="fixed"/>
        <w:tblCellMar>
          <w:top w:w="0" w:type="dxa"/>
          <w:left w:w="70" w:type="dxa"/>
          <w:bottom w:w="0" w:type="dxa"/>
          <w:right w:w="70" w:type="dxa"/>
        </w:tblCellMar>
      </w:tblPr>
      <w:tblGrid>
        <w:gridCol w:w="4035"/>
        <w:gridCol w:w="1808"/>
        <w:gridCol w:w="1808"/>
      </w:tblGrid>
      <w:tr>
        <w:trPr>
          <w:trHeight w:val="360" w:hRule="atLeast"/>
        </w:trPr>
        <w:tc>
          <w:tcPr>
            <w:tcW w:w="4035" w:type="dxa"/>
            <w:tcBorders/>
            <w:vAlign w:val="center"/>
          </w:tcPr>
          <w:p>
            <w:pPr>
              <w:pStyle w:val="Normal"/>
              <w:widowControl w:val="false"/>
              <w:tabs>
                <w:tab w:val="clear" w:pos="708"/>
              </w:tabs>
              <w:bidi w:val="0"/>
              <w:spacing w:before="0" w:after="0"/>
              <w:ind w:left="0" w:right="0" w:hanging="0"/>
              <w:rPr>
                <w:sz w:val="22"/>
                <w:szCs w:val="22"/>
              </w:rPr>
            </w:pPr>
            <w:r>
              <w:rPr>
                <w:color w:val="auto"/>
                <w:sz w:val="20"/>
                <w:szCs w:val="20"/>
                <w:lang w:eastAsia="ca-ES"/>
              </w:rPr>
              <w:t>Aforaments</w:t>
            </w:r>
          </w:p>
        </w:tc>
        <w:tc>
          <w:tcPr>
            <w:tcW w:w="1808"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20"/>
                <w:szCs w:val="20"/>
                <w:lang w:eastAsia="ca-ES"/>
              </w:rPr>
              <w:t>2,15 €/ mes</w:t>
            </w:r>
          </w:p>
        </w:tc>
        <w:tc>
          <w:tcPr>
            <w:tcW w:w="1808" w:type="dxa"/>
            <w:tcBorders/>
            <w:vAlign w:val="center"/>
          </w:tcPr>
          <w:p>
            <w:pPr>
              <w:pStyle w:val="Normal"/>
              <w:widowControl w:val="false"/>
              <w:tabs>
                <w:tab w:val="clear" w:pos="708"/>
              </w:tabs>
              <w:bidi w:val="0"/>
              <w:spacing w:before="0" w:after="0"/>
              <w:ind w:left="0" w:right="0" w:hanging="0"/>
              <w:jc w:val="left"/>
              <w:rPr>
                <w:sz w:val="22"/>
                <w:szCs w:val="22"/>
              </w:rPr>
            </w:pPr>
            <w:r>
              <w:rPr>
                <w:color w:val="auto"/>
                <w:sz w:val="20"/>
                <w:szCs w:val="20"/>
                <w:highlight w:val="yellow"/>
                <w:lang w:eastAsia="ca-ES"/>
              </w:rPr>
            </w:r>
          </w:p>
        </w:tc>
      </w:tr>
    </w:tbl>
    <w:p>
      <w:pPr>
        <w:pStyle w:val="ListParagraph"/>
        <w:widowControl w:val="false"/>
        <w:bidi w:val="0"/>
        <w:spacing w:lineRule="auto" w:line="276"/>
        <w:ind w:left="720" w:right="0" w:hanging="0"/>
        <w:rPr>
          <w:sz w:val="22"/>
          <w:szCs w:val="22"/>
        </w:rPr>
      </w:pPr>
      <w:r>
        <w:rPr>
          <w:b/>
          <w:sz w:val="18"/>
          <w:szCs w:val="18"/>
        </w:rPr>
      </w:r>
    </w:p>
    <w:p>
      <w:pPr>
        <w:pStyle w:val="ListParagraph"/>
        <w:widowControl w:val="false"/>
        <w:numPr>
          <w:ilvl w:val="0"/>
          <w:numId w:val="13"/>
        </w:numPr>
        <w:bidi w:val="0"/>
        <w:spacing w:lineRule="auto" w:line="276"/>
        <w:ind w:left="720" w:right="0" w:hanging="360"/>
        <w:rPr>
          <w:sz w:val="22"/>
          <w:szCs w:val="22"/>
        </w:rPr>
      </w:pPr>
      <w:r>
        <w:rPr>
          <w:b/>
          <w:sz w:val="22"/>
          <w:szCs w:val="22"/>
          <w:u w:val="single"/>
        </w:rPr>
        <w:t>Quota variable del servei</w:t>
      </w:r>
    </w:p>
    <w:p>
      <w:pPr>
        <w:pStyle w:val="ListParagraph"/>
        <w:widowControl w:val="false"/>
        <w:bidi w:val="0"/>
        <w:spacing w:lineRule="auto" w:line="276"/>
        <w:ind w:left="720" w:right="0" w:hanging="0"/>
        <w:rPr>
          <w:sz w:val="22"/>
          <w:szCs w:val="22"/>
        </w:rPr>
      </w:pPr>
      <w:r>
        <w:rPr>
          <w:sz w:val="22"/>
          <w:szCs w:val="22"/>
        </w:rPr>
      </w:r>
    </w:p>
    <w:p>
      <w:pPr>
        <w:pStyle w:val="ListParagraph"/>
        <w:widowControl w:val="false"/>
        <w:bidi w:val="0"/>
        <w:spacing w:lineRule="auto" w:line="276"/>
        <w:ind w:left="720" w:right="0" w:hanging="0"/>
        <w:rPr>
          <w:sz w:val="22"/>
          <w:szCs w:val="22"/>
        </w:rPr>
      </w:pPr>
      <w:r>
        <w:rPr>
          <w:color w:val="auto"/>
          <w:sz w:val="20"/>
          <w:szCs w:val="20"/>
        </w:rPr>
        <w:t>Els</w:t>
      </w:r>
      <w:r>
        <w:rPr>
          <w:color w:val="000000"/>
          <w:sz w:val="20"/>
          <w:szCs w:val="20"/>
          <w:shd w:fill="FAFAFA" w:val="clear"/>
        </w:rPr>
        <w:t xml:space="preserve"> trams de consum que es mostren es refereixen a un període de 90 dies. La facturació trimestral s’efectua pel període real de lectures i els límits dels blocs s’establiran proporcionalment a aquest període de lectures.</w:t>
      </w:r>
    </w:p>
    <w:p>
      <w:pPr>
        <w:pStyle w:val="ListParagraph"/>
        <w:widowControl w:val="false"/>
        <w:bidi w:val="0"/>
        <w:spacing w:lineRule="auto" w:line="276"/>
        <w:ind w:left="720" w:right="0" w:hanging="0"/>
        <w:rPr>
          <w:sz w:val="22"/>
          <w:szCs w:val="22"/>
        </w:rPr>
      </w:pPr>
      <w:r>
        <w:rPr>
          <w:color w:val="auto"/>
          <w:sz w:val="20"/>
          <w:szCs w:val="20"/>
        </w:rPr>
      </w:r>
    </w:p>
    <w:p>
      <w:pPr>
        <w:pStyle w:val="ListParagraph"/>
        <w:widowControl w:val="false"/>
        <w:bidi w:val="0"/>
        <w:spacing w:lineRule="auto" w:line="276" w:before="120" w:after="3"/>
        <w:ind w:left="720" w:right="0" w:hanging="0"/>
        <w:rPr>
          <w:sz w:val="22"/>
          <w:szCs w:val="22"/>
        </w:rPr>
      </w:pPr>
      <w:r>
        <w:rPr>
          <w:b/>
          <w:bCs/>
          <w:sz w:val="18"/>
          <w:szCs w:val="18"/>
        </w:rPr>
        <w:t xml:space="preserve">                                                  </w:t>
      </w:r>
      <w:r>
        <w:rPr>
          <w:b/>
          <w:bCs/>
          <w:sz w:val="18"/>
          <w:szCs w:val="18"/>
        </w:rPr>
        <w:t>Domèstics</w:t>
      </w:r>
    </w:p>
    <w:p>
      <w:pPr>
        <w:pStyle w:val="ListParagraph"/>
        <w:widowControl w:val="false"/>
        <w:bidi w:val="0"/>
        <w:spacing w:lineRule="auto" w:line="276" w:before="120" w:after="3"/>
        <w:ind w:left="720" w:right="0" w:hanging="0"/>
        <w:rPr>
          <w:sz w:val="22"/>
          <w:szCs w:val="22"/>
        </w:rPr>
      </w:pPr>
      <w:r>
        <w:rPr>
          <w:sz w:val="18"/>
          <w:szCs w:val="18"/>
        </w:rPr>
        <w:tab/>
        <w:tab/>
        <w:tab/>
      </w:r>
    </w:p>
    <w:tbl>
      <w:tblPr>
        <w:tblW w:w="5386" w:type="dxa"/>
        <w:jc w:val="left"/>
        <w:tblInd w:w="1413" w:type="dxa"/>
        <w:tblLayout w:type="fixed"/>
        <w:tblCellMar>
          <w:top w:w="0" w:type="dxa"/>
          <w:left w:w="108" w:type="dxa"/>
          <w:bottom w:w="0" w:type="dxa"/>
          <w:right w:w="108" w:type="dxa"/>
        </w:tblCellMar>
      </w:tblPr>
      <w:tblGrid>
        <w:gridCol w:w="3401"/>
        <w:gridCol w:w="1984"/>
      </w:tblGrid>
      <w:tr>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Fins 18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0,6500 €/m3</w:t>
            </w:r>
          </w:p>
        </w:tc>
      </w:tr>
      <w:tr>
        <w:trPr>
          <w:trHeight w:val="305" w:hRule="atLeast"/>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de 19 a 27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1,4300 €/m3</w:t>
            </w:r>
          </w:p>
        </w:tc>
      </w:tr>
      <w:tr>
        <w:trPr/>
        <w:tc>
          <w:tcPr>
            <w:tcW w:w="3401" w:type="dxa"/>
            <w:tcBorders/>
          </w:tcPr>
          <w:p>
            <w:pPr>
              <w:pStyle w:val="Normal"/>
              <w:widowControl w:val="false"/>
              <w:tabs>
                <w:tab w:val="clear" w:pos="708"/>
              </w:tabs>
              <w:bidi w:val="0"/>
              <w:spacing w:before="0" w:after="0"/>
              <w:ind w:left="0" w:right="0" w:hanging="0"/>
              <w:rPr>
                <w:sz w:val="22"/>
                <w:szCs w:val="22"/>
              </w:rPr>
            </w:pPr>
            <w:r>
              <w:rPr>
                <w:rFonts w:cs="Helvetica" w:ascii="Helvetica" w:hAnsi="Helvetica"/>
                <w:sz w:val="20"/>
                <w:szCs w:val="20"/>
              </w:rPr>
              <w:t>de 28 a 45 m3/trim</w:t>
            </w:r>
          </w:p>
        </w:tc>
        <w:tc>
          <w:tcPr>
            <w:tcW w:w="1984" w:type="dxa"/>
            <w:tcBorders/>
            <w:vAlign w:val="center"/>
          </w:tcPr>
          <w:p>
            <w:pPr>
              <w:pStyle w:val="Normal"/>
              <w:widowControl w:val="false"/>
              <w:tabs>
                <w:tab w:val="clear" w:pos="708"/>
              </w:tabs>
              <w:bidi w:val="0"/>
              <w:spacing w:lineRule="auto" w:line="276" w:before="120" w:after="3"/>
              <w:ind w:left="0" w:right="0" w:hanging="0"/>
              <w:rPr>
                <w:sz w:val="22"/>
                <w:szCs w:val="22"/>
              </w:rPr>
            </w:pPr>
            <w:r>
              <w:rPr>
                <w:sz w:val="18"/>
                <w:szCs w:val="18"/>
              </w:rPr>
              <w:t>3,2800 €/m3</w:t>
            </w:r>
          </w:p>
        </w:tc>
      </w:tr>
      <w:tr>
        <w:trPr/>
        <w:tc>
          <w:tcPr>
            <w:tcW w:w="3401" w:type="dxa"/>
            <w:tcBorders/>
          </w:tcPr>
          <w:p>
            <w:pPr>
              <w:pStyle w:val="Normal"/>
              <w:widowControl w:val="false"/>
              <w:bidi w:val="0"/>
              <w:spacing w:before="0" w:after="0"/>
              <w:ind w:left="0" w:right="0" w:hanging="0"/>
              <w:rPr>
                <w:sz w:val="22"/>
                <w:szCs w:val="22"/>
              </w:rPr>
            </w:pPr>
            <w:r>
              <w:rPr>
                <w:rFonts w:cs="Helvetica" w:ascii="Helvetica" w:hAnsi="Helvetica"/>
                <w:sz w:val="20"/>
                <w:szCs w:val="20"/>
              </w:rPr>
              <w:t>de 46 a 54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3,9500 €/m3</w:t>
            </w:r>
          </w:p>
        </w:tc>
      </w:tr>
      <w:tr>
        <w:trPr/>
        <w:tc>
          <w:tcPr>
            <w:tcW w:w="3401" w:type="dxa"/>
            <w:tcBorders/>
          </w:tcPr>
          <w:p>
            <w:pPr>
              <w:pStyle w:val="Normal"/>
              <w:widowControl w:val="false"/>
              <w:bidi w:val="0"/>
              <w:spacing w:before="0" w:after="0"/>
              <w:ind w:left="0" w:right="0" w:hanging="0"/>
              <w:rPr>
                <w:sz w:val="22"/>
                <w:szCs w:val="22"/>
              </w:rPr>
            </w:pPr>
            <w:r>
              <w:rPr>
                <w:sz w:val="20"/>
                <w:szCs w:val="20"/>
              </w:rPr>
              <w:t>més de 54 m3/trim</w:t>
            </w:r>
          </w:p>
        </w:tc>
        <w:tc>
          <w:tcPr>
            <w:tcW w:w="1984" w:type="dxa"/>
            <w:tcBorders/>
            <w:vAlign w:val="center"/>
          </w:tcPr>
          <w:p>
            <w:pPr>
              <w:pStyle w:val="Normal"/>
              <w:widowControl w:val="false"/>
              <w:bidi w:val="0"/>
              <w:spacing w:lineRule="auto" w:line="276" w:before="120" w:after="3"/>
              <w:ind w:left="0" w:right="0" w:hanging="0"/>
              <w:rPr>
                <w:sz w:val="22"/>
                <w:szCs w:val="22"/>
              </w:rPr>
            </w:pPr>
            <w:r>
              <w:rPr>
                <w:sz w:val="18"/>
                <w:szCs w:val="18"/>
              </w:rPr>
              <w:t>4,1315 €/m3</w:t>
            </w:r>
          </w:p>
        </w:tc>
      </w:tr>
    </w:tbl>
    <w:p>
      <w:pPr>
        <w:pStyle w:val="Normal"/>
        <w:widowControl w:val="false"/>
        <w:bidi w:val="0"/>
        <w:spacing w:lineRule="auto" w:line="276" w:before="120" w:after="3"/>
        <w:ind w:left="10" w:right="0" w:hanging="10"/>
        <w:rPr>
          <w:sz w:val="22"/>
          <w:szCs w:val="22"/>
        </w:rPr>
      </w:pPr>
      <w:r>
        <w:rPr>
          <w:sz w:val="18"/>
          <w:szCs w:val="18"/>
        </w:rPr>
      </w:r>
    </w:p>
    <w:p>
      <w:pPr>
        <w:pStyle w:val="ListParagraph"/>
        <w:widowControl w:val="false"/>
        <w:bidi w:val="0"/>
        <w:spacing w:lineRule="auto" w:line="276" w:before="120" w:after="3"/>
        <w:ind w:left="720" w:right="0" w:hanging="0"/>
        <w:rPr>
          <w:sz w:val="22"/>
          <w:szCs w:val="22"/>
        </w:rPr>
      </w:pPr>
      <w:r>
        <w:rPr>
          <w:b/>
          <w:bCs/>
          <w:sz w:val="18"/>
          <w:szCs w:val="18"/>
        </w:rPr>
        <w:t xml:space="preserve">                       </w:t>
      </w:r>
      <w:r>
        <w:rPr>
          <w:b/>
          <w:bCs/>
          <w:sz w:val="18"/>
          <w:szCs w:val="18"/>
        </w:rPr>
        <w:t>Industrial, Comercial, Obres i Altres Usos</w:t>
      </w:r>
    </w:p>
    <w:p>
      <w:pPr>
        <w:pStyle w:val="ListParagraph"/>
        <w:widowControl w:val="false"/>
        <w:bidi w:val="0"/>
        <w:spacing w:lineRule="auto" w:line="276" w:before="120" w:after="3"/>
        <w:ind w:left="720" w:right="0" w:hanging="0"/>
        <w:rPr>
          <w:sz w:val="22"/>
          <w:szCs w:val="22"/>
        </w:rPr>
      </w:pPr>
      <w:r>
        <w:rPr>
          <w:b/>
          <w:bCs/>
          <w:sz w:val="18"/>
          <w:szCs w:val="18"/>
        </w:rPr>
        <w:tab/>
        <w:tab/>
        <w:tab/>
      </w:r>
    </w:p>
    <w:p>
      <w:pPr>
        <w:pStyle w:val="ListParagraph"/>
        <w:widowControl w:val="false"/>
        <w:numPr>
          <w:ilvl w:val="1"/>
          <w:numId w:val="13"/>
        </w:numPr>
        <w:bidi w:val="0"/>
        <w:spacing w:lineRule="auto" w:line="276" w:before="120" w:after="3"/>
        <w:ind w:left="1440" w:right="0" w:hanging="360"/>
        <w:rPr>
          <w:sz w:val="22"/>
          <w:szCs w:val="22"/>
        </w:rPr>
      </w:pPr>
      <w:r>
        <w:rPr>
          <w:b/>
          <w:bCs/>
          <w:sz w:val="18"/>
          <w:szCs w:val="18"/>
        </w:rPr>
        <w:t>Comptadors 13-15 mm</w:t>
      </w:r>
    </w:p>
    <w:tbl>
      <w:tblPr>
        <w:tblW w:w="5386" w:type="dxa"/>
        <w:jc w:val="left"/>
        <w:tblInd w:w="1413" w:type="dxa"/>
        <w:tblLayout w:type="fixed"/>
        <w:tblCellMar>
          <w:top w:w="0" w:type="dxa"/>
          <w:left w:w="108" w:type="dxa"/>
          <w:bottom w:w="0" w:type="dxa"/>
          <w:right w:w="108" w:type="dxa"/>
        </w:tblCellMar>
      </w:tblPr>
      <w:tblGrid>
        <w:gridCol w:w="3401"/>
        <w:gridCol w:w="1984"/>
      </w:tblGrid>
      <w:tr>
        <w:trPr/>
        <w:tc>
          <w:tcPr>
            <w:tcW w:w="3401" w:type="dxa"/>
            <w:tcBorders/>
          </w:tcPr>
          <w:p>
            <w:pPr>
              <w:pStyle w:val="Normal"/>
              <w:widowControl w:val="false"/>
              <w:tabs>
                <w:tab w:val="clear" w:pos="708"/>
              </w:tabs>
              <w:bidi w:val="0"/>
              <w:spacing w:lineRule="auto" w:line="264" w:before="0" w:after="3"/>
              <w:ind w:left="10" w:right="0" w:hanging="10"/>
              <w:rPr>
                <w:sz w:val="22"/>
                <w:szCs w:val="22"/>
              </w:rPr>
            </w:pPr>
            <w:r>
              <w:rPr>
                <w:sz w:val="20"/>
                <w:szCs w:val="20"/>
              </w:rPr>
              <w:t>Fins 36 m3/trim</w:t>
            </w:r>
          </w:p>
        </w:tc>
        <w:tc>
          <w:tcPr>
            <w:tcW w:w="1984" w:type="dxa"/>
            <w:tcBorders/>
            <w:vAlign w:val="center"/>
          </w:tcPr>
          <w:p>
            <w:pPr>
              <w:pStyle w:val="Normal"/>
              <w:widowControl w:val="false"/>
              <w:tabs>
                <w:tab w:val="clear" w:pos="708"/>
              </w:tabs>
              <w:bidi w:val="0"/>
              <w:spacing w:lineRule="auto" w:line="276" w:before="120" w:after="3"/>
              <w:ind w:left="10" w:right="0" w:hanging="10"/>
              <w:rPr>
                <w:sz w:val="22"/>
                <w:szCs w:val="22"/>
              </w:rPr>
            </w:pPr>
            <w:r>
              <w:rPr>
                <w:sz w:val="18"/>
                <w:szCs w:val="18"/>
              </w:rPr>
              <w:t>1,9518 €/m3</w:t>
            </w:r>
          </w:p>
        </w:tc>
      </w:tr>
      <w:tr>
        <w:trPr>
          <w:trHeight w:val="305" w:hRule="atLeast"/>
        </w:trPr>
        <w:tc>
          <w:tcPr>
            <w:tcW w:w="3401" w:type="dxa"/>
            <w:tcBorders/>
          </w:tcPr>
          <w:p>
            <w:pPr>
              <w:pStyle w:val="Normal"/>
              <w:widowControl w:val="false"/>
              <w:tabs>
                <w:tab w:val="clear" w:pos="708"/>
              </w:tabs>
              <w:bidi w:val="0"/>
              <w:spacing w:lineRule="auto" w:line="264" w:before="0" w:after="3"/>
              <w:ind w:left="10" w:right="0" w:hanging="10"/>
              <w:rPr>
                <w:sz w:val="22"/>
                <w:szCs w:val="22"/>
              </w:rPr>
            </w:pPr>
            <w:r>
              <w:rPr>
                <w:sz w:val="20"/>
                <w:szCs w:val="20"/>
              </w:rPr>
              <w:t>més de 36 m3/trim</w:t>
            </w:r>
          </w:p>
        </w:tc>
        <w:tc>
          <w:tcPr>
            <w:tcW w:w="1984" w:type="dxa"/>
            <w:tcBorders/>
            <w:vAlign w:val="center"/>
          </w:tcPr>
          <w:p>
            <w:pPr>
              <w:pStyle w:val="Normal"/>
              <w:widowControl w:val="false"/>
              <w:tabs>
                <w:tab w:val="clear" w:pos="708"/>
              </w:tabs>
              <w:bidi w:val="0"/>
              <w:spacing w:lineRule="auto" w:line="276" w:before="120" w:after="3"/>
              <w:ind w:left="10" w:right="0" w:hanging="10"/>
              <w:rPr>
                <w:sz w:val="22"/>
                <w:szCs w:val="22"/>
              </w:rPr>
            </w:pPr>
            <w:r>
              <w:rPr>
                <w:sz w:val="18"/>
                <w:szCs w:val="18"/>
              </w:rPr>
              <w:t>3,8285 €/m3</w:t>
            </w:r>
          </w:p>
        </w:tc>
      </w:tr>
    </w:tbl>
    <w:p>
      <w:pPr>
        <w:pStyle w:val="Normal"/>
        <w:widowControl w:val="false"/>
        <w:bidi w:val="0"/>
        <w:spacing w:before="120" w:after="3"/>
        <w:ind w:left="0" w:right="0" w:hanging="0"/>
        <w:rPr>
          <w:sz w:val="22"/>
          <w:szCs w:val="22"/>
        </w:rPr>
      </w:pPr>
      <w:r>
        <w:rPr>
          <w:b/>
          <w:sz w:val="18"/>
          <w:szCs w:val="18"/>
        </w:rPr>
      </w:r>
    </w:p>
    <w:p>
      <w:pPr>
        <w:pStyle w:val="ListParagraph"/>
        <w:widowControl w:val="false"/>
        <w:numPr>
          <w:ilvl w:val="1"/>
          <w:numId w:val="13"/>
        </w:numPr>
        <w:bidi w:val="0"/>
        <w:spacing w:lineRule="auto" w:line="276" w:before="120" w:after="3"/>
        <w:ind w:left="1440" w:right="0" w:hanging="360"/>
        <w:rPr>
          <w:sz w:val="22"/>
          <w:szCs w:val="22"/>
        </w:rPr>
      </w:pPr>
      <w:r>
        <w:rPr>
          <w:b/>
          <w:sz w:val="18"/>
          <w:szCs w:val="18"/>
        </w:rPr>
        <w:t>Comptadors &gt;15 mm i &lt;40 mm</w:t>
      </w:r>
    </w:p>
    <w:tbl>
      <w:tblPr>
        <w:tblW w:w="5386" w:type="dxa"/>
        <w:jc w:val="left"/>
        <w:tblInd w:w="1413" w:type="dxa"/>
        <w:tblLayout w:type="fixed"/>
        <w:tblCellMar>
          <w:top w:w="0" w:type="dxa"/>
          <w:left w:w="108" w:type="dxa"/>
          <w:bottom w:w="0" w:type="dxa"/>
          <w:right w:w="108" w:type="dxa"/>
        </w:tblCellMar>
      </w:tblPr>
      <w:tblGrid>
        <w:gridCol w:w="3401"/>
        <w:gridCol w:w="1984"/>
      </w:tblGrid>
      <w:tr>
        <w:trPr/>
        <w:tc>
          <w:tcPr>
            <w:tcW w:w="3401" w:type="dxa"/>
            <w:tcBorders/>
          </w:tcPr>
          <w:p>
            <w:pPr>
              <w:pStyle w:val="Normal"/>
              <w:widowControl w:val="false"/>
              <w:tabs>
                <w:tab w:val="clear" w:pos="708"/>
              </w:tabs>
              <w:bidi w:val="0"/>
              <w:spacing w:lineRule="auto" w:line="264" w:before="0" w:after="3"/>
              <w:ind w:left="10" w:right="0" w:hanging="10"/>
              <w:rPr>
                <w:sz w:val="22"/>
                <w:szCs w:val="22"/>
              </w:rPr>
            </w:pPr>
            <w:r>
              <w:rPr>
                <w:sz w:val="20"/>
                <w:szCs w:val="20"/>
              </w:rPr>
              <w:t>Fins 81 m3/trim</w:t>
            </w:r>
          </w:p>
        </w:tc>
        <w:tc>
          <w:tcPr>
            <w:tcW w:w="1984" w:type="dxa"/>
            <w:tcBorders/>
            <w:vAlign w:val="center"/>
          </w:tcPr>
          <w:p>
            <w:pPr>
              <w:pStyle w:val="Normal"/>
              <w:widowControl w:val="false"/>
              <w:tabs>
                <w:tab w:val="clear" w:pos="708"/>
              </w:tabs>
              <w:bidi w:val="0"/>
              <w:spacing w:lineRule="auto" w:line="276" w:before="120" w:after="3"/>
              <w:ind w:left="10" w:right="0" w:hanging="10"/>
              <w:rPr>
                <w:sz w:val="22"/>
                <w:szCs w:val="22"/>
              </w:rPr>
            </w:pPr>
            <w:r>
              <w:rPr>
                <w:sz w:val="18"/>
                <w:szCs w:val="18"/>
              </w:rPr>
              <w:t>1,9518 €/m3</w:t>
            </w:r>
          </w:p>
        </w:tc>
      </w:tr>
      <w:tr>
        <w:trPr>
          <w:trHeight w:val="305" w:hRule="atLeast"/>
        </w:trPr>
        <w:tc>
          <w:tcPr>
            <w:tcW w:w="3401" w:type="dxa"/>
            <w:tcBorders/>
          </w:tcPr>
          <w:p>
            <w:pPr>
              <w:pStyle w:val="Normal"/>
              <w:widowControl w:val="false"/>
              <w:tabs>
                <w:tab w:val="clear" w:pos="708"/>
              </w:tabs>
              <w:bidi w:val="0"/>
              <w:spacing w:lineRule="auto" w:line="264" w:before="0" w:after="3"/>
              <w:ind w:left="10" w:right="0" w:hanging="10"/>
              <w:rPr>
                <w:sz w:val="22"/>
                <w:szCs w:val="22"/>
              </w:rPr>
            </w:pPr>
            <w:r>
              <w:rPr>
                <w:sz w:val="20"/>
                <w:szCs w:val="20"/>
              </w:rPr>
              <w:t>més de 81 m3/trim</w:t>
            </w:r>
          </w:p>
        </w:tc>
        <w:tc>
          <w:tcPr>
            <w:tcW w:w="1984" w:type="dxa"/>
            <w:tcBorders/>
            <w:vAlign w:val="center"/>
          </w:tcPr>
          <w:p>
            <w:pPr>
              <w:pStyle w:val="Normal"/>
              <w:widowControl w:val="false"/>
              <w:tabs>
                <w:tab w:val="clear" w:pos="708"/>
              </w:tabs>
              <w:bidi w:val="0"/>
              <w:spacing w:lineRule="auto" w:line="276" w:before="120" w:after="3"/>
              <w:ind w:left="10" w:right="0" w:hanging="10"/>
              <w:rPr>
                <w:sz w:val="22"/>
                <w:szCs w:val="22"/>
              </w:rPr>
            </w:pPr>
            <w:r>
              <w:rPr>
                <w:sz w:val="18"/>
                <w:szCs w:val="18"/>
              </w:rPr>
              <w:t>3,8285 €/m3</w:t>
            </w:r>
          </w:p>
        </w:tc>
      </w:tr>
    </w:tbl>
    <w:p>
      <w:pPr>
        <w:pStyle w:val="ListParagraph"/>
        <w:widowControl w:val="false"/>
        <w:numPr>
          <w:ilvl w:val="1"/>
          <w:numId w:val="13"/>
        </w:numPr>
        <w:bidi w:val="0"/>
        <w:spacing w:lineRule="auto" w:line="276" w:before="120" w:after="3"/>
        <w:ind w:left="1440" w:right="0" w:hanging="360"/>
        <w:rPr>
          <w:sz w:val="22"/>
          <w:szCs w:val="22"/>
        </w:rPr>
      </w:pPr>
      <w:r>
        <w:rPr>
          <w:b/>
          <w:sz w:val="18"/>
          <w:szCs w:val="18"/>
        </w:rPr>
        <w:t xml:space="preserve">Comptadors </w:t>
      </w:r>
      <w:r>
        <w:rPr>
          <w:b/>
          <w:sz w:val="18"/>
          <w:szCs w:val="18"/>
          <w:u w:val="single"/>
        </w:rPr>
        <w:t>&gt;</w:t>
      </w:r>
      <w:r>
        <w:rPr>
          <w:b/>
          <w:sz w:val="18"/>
          <w:szCs w:val="18"/>
        </w:rPr>
        <w:t>40 mm</w:t>
      </w:r>
    </w:p>
    <w:tbl>
      <w:tblPr>
        <w:tblW w:w="5386" w:type="dxa"/>
        <w:jc w:val="left"/>
        <w:tblInd w:w="1413" w:type="dxa"/>
        <w:tblLayout w:type="fixed"/>
        <w:tblCellMar>
          <w:top w:w="0" w:type="dxa"/>
          <w:left w:w="108" w:type="dxa"/>
          <w:bottom w:w="0" w:type="dxa"/>
          <w:right w:w="108" w:type="dxa"/>
        </w:tblCellMar>
      </w:tblPr>
      <w:tblGrid>
        <w:gridCol w:w="3401"/>
        <w:gridCol w:w="1984"/>
      </w:tblGrid>
      <w:tr>
        <w:trPr/>
        <w:tc>
          <w:tcPr>
            <w:tcW w:w="3401" w:type="dxa"/>
            <w:tcBorders/>
          </w:tcPr>
          <w:p>
            <w:pPr>
              <w:pStyle w:val="Normal"/>
              <w:widowControl w:val="false"/>
              <w:tabs>
                <w:tab w:val="clear" w:pos="708"/>
              </w:tabs>
              <w:bidi w:val="0"/>
              <w:spacing w:lineRule="auto" w:line="264" w:before="0" w:after="3"/>
              <w:ind w:left="10" w:right="0" w:hanging="10"/>
              <w:rPr>
                <w:sz w:val="22"/>
                <w:szCs w:val="22"/>
              </w:rPr>
            </w:pPr>
            <w:r>
              <w:rPr>
                <w:sz w:val="20"/>
                <w:szCs w:val="20"/>
              </w:rPr>
              <w:t>Fins 126 m3/trim</w:t>
            </w:r>
          </w:p>
        </w:tc>
        <w:tc>
          <w:tcPr>
            <w:tcW w:w="1984" w:type="dxa"/>
            <w:tcBorders/>
            <w:vAlign w:val="center"/>
          </w:tcPr>
          <w:p>
            <w:pPr>
              <w:pStyle w:val="Normal"/>
              <w:widowControl w:val="false"/>
              <w:tabs>
                <w:tab w:val="clear" w:pos="708"/>
              </w:tabs>
              <w:bidi w:val="0"/>
              <w:spacing w:lineRule="auto" w:line="276" w:before="120" w:after="3"/>
              <w:ind w:left="10" w:right="0" w:hanging="10"/>
              <w:rPr>
                <w:sz w:val="22"/>
                <w:szCs w:val="22"/>
              </w:rPr>
            </w:pPr>
            <w:r>
              <w:rPr>
                <w:sz w:val="18"/>
                <w:szCs w:val="18"/>
              </w:rPr>
              <w:t>1,9518 €/m3</w:t>
            </w:r>
          </w:p>
        </w:tc>
      </w:tr>
      <w:tr>
        <w:trPr>
          <w:trHeight w:val="305" w:hRule="atLeast"/>
        </w:trPr>
        <w:tc>
          <w:tcPr>
            <w:tcW w:w="3401" w:type="dxa"/>
            <w:tcBorders/>
          </w:tcPr>
          <w:p>
            <w:pPr>
              <w:pStyle w:val="Normal"/>
              <w:widowControl w:val="false"/>
              <w:tabs>
                <w:tab w:val="clear" w:pos="708"/>
              </w:tabs>
              <w:bidi w:val="0"/>
              <w:spacing w:lineRule="auto" w:line="264" w:before="0" w:after="3"/>
              <w:ind w:left="10" w:right="0" w:hanging="10"/>
              <w:rPr>
                <w:sz w:val="22"/>
                <w:szCs w:val="22"/>
              </w:rPr>
            </w:pPr>
            <w:r>
              <w:rPr>
                <w:sz w:val="20"/>
                <w:szCs w:val="20"/>
              </w:rPr>
              <w:t>més de 126 m3/trim</w:t>
            </w:r>
          </w:p>
        </w:tc>
        <w:tc>
          <w:tcPr>
            <w:tcW w:w="1984" w:type="dxa"/>
            <w:tcBorders/>
            <w:vAlign w:val="center"/>
          </w:tcPr>
          <w:p>
            <w:pPr>
              <w:pStyle w:val="Normal"/>
              <w:widowControl w:val="false"/>
              <w:tabs>
                <w:tab w:val="clear" w:pos="708"/>
              </w:tabs>
              <w:bidi w:val="0"/>
              <w:spacing w:lineRule="auto" w:line="276" w:before="120" w:after="3"/>
              <w:ind w:left="10" w:right="0" w:hanging="10"/>
              <w:rPr>
                <w:sz w:val="22"/>
                <w:szCs w:val="22"/>
              </w:rPr>
            </w:pPr>
            <w:r>
              <w:rPr>
                <w:sz w:val="18"/>
                <w:szCs w:val="18"/>
              </w:rPr>
              <w:t>3,8285 €/m3</w:t>
            </w:r>
          </w:p>
        </w:tc>
      </w:tr>
    </w:tbl>
    <w:p>
      <w:pPr>
        <w:pStyle w:val="Normal"/>
        <w:widowControl w:val="false"/>
        <w:bidi w:val="0"/>
        <w:spacing w:lineRule="auto" w:line="276" w:before="120" w:after="3"/>
        <w:ind w:left="2136" w:right="0" w:firstLine="696"/>
        <w:rPr>
          <w:sz w:val="22"/>
          <w:szCs w:val="22"/>
        </w:rPr>
      </w:pPr>
      <w:r>
        <w:rPr>
          <w:b/>
          <w:bCs/>
          <w:sz w:val="20"/>
          <w:szCs w:val="20"/>
        </w:rPr>
        <w:t>Aforament</w:t>
      </w:r>
    </w:p>
    <w:p>
      <w:pPr>
        <w:pStyle w:val="ListParagraph"/>
        <w:widowControl w:val="false"/>
        <w:bidi w:val="0"/>
        <w:spacing w:lineRule="auto" w:line="276" w:before="120" w:after="3"/>
        <w:ind w:left="720" w:right="0" w:firstLine="696"/>
        <w:rPr>
          <w:sz w:val="22"/>
          <w:szCs w:val="22"/>
        </w:rPr>
      </w:pPr>
      <w:r>
        <w:rPr>
          <w:color w:val="000000"/>
          <w:sz w:val="18"/>
          <w:szCs w:val="18"/>
        </w:rPr>
        <w:t xml:space="preserve">Bloc únic </w:t>
      </w:r>
      <w:r>
        <w:rPr/>
        <w:tab/>
      </w:r>
      <w:r>
        <w:rPr>
          <w:color w:val="000000"/>
          <w:sz w:val="18"/>
          <w:szCs w:val="18"/>
        </w:rPr>
        <w:t xml:space="preserve"> </w:t>
      </w:r>
      <w:r>
        <w:rPr/>
        <w:tab/>
        <w:tab/>
        <w:tab/>
      </w:r>
      <w:r>
        <w:rPr>
          <w:color w:val="000000"/>
          <w:sz w:val="18"/>
          <w:szCs w:val="18"/>
        </w:rPr>
        <w:t>1,6237 €/m3</w:t>
      </w:r>
    </w:p>
    <w:p>
      <w:pPr>
        <w:pStyle w:val="ListParagraph"/>
        <w:widowControl w:val="false"/>
        <w:bidi w:val="0"/>
        <w:spacing w:lineRule="auto" w:line="276" w:before="120" w:after="3"/>
        <w:ind w:left="720" w:right="0" w:hanging="0"/>
        <w:rPr>
          <w:sz w:val="22"/>
          <w:szCs w:val="22"/>
        </w:rPr>
      </w:pPr>
      <w:r>
        <w:rPr>
          <w:color w:val="000000"/>
          <w:sz w:val="18"/>
          <w:szCs w:val="18"/>
        </w:rPr>
      </w:r>
    </w:p>
    <w:p>
      <w:pPr>
        <w:pStyle w:val="Normal"/>
        <w:widowControl w:val="false"/>
        <w:bidi w:val="0"/>
        <w:spacing w:lineRule="auto" w:line="276" w:before="120" w:after="3"/>
        <w:ind w:left="2134" w:right="0" w:firstLine="698"/>
        <w:rPr>
          <w:sz w:val="22"/>
          <w:szCs w:val="22"/>
        </w:rPr>
      </w:pPr>
      <w:r>
        <w:rPr>
          <w:b/>
          <w:color w:val="000000"/>
          <w:sz w:val="20"/>
          <w:szCs w:val="20"/>
        </w:rPr>
        <w:t>Municipals</w:t>
      </w:r>
    </w:p>
    <w:p>
      <w:pPr>
        <w:pStyle w:val="ListParagraph"/>
        <w:widowControl w:val="false"/>
        <w:bidi w:val="0"/>
        <w:spacing w:lineRule="auto" w:line="276" w:before="120" w:after="3"/>
        <w:ind w:left="720" w:right="0" w:firstLine="696"/>
        <w:rPr>
          <w:sz w:val="22"/>
          <w:szCs w:val="22"/>
        </w:rPr>
      </w:pPr>
      <w:r>
        <w:rPr>
          <w:color w:val="000000"/>
          <w:sz w:val="18"/>
          <w:szCs w:val="18"/>
        </w:rPr>
        <w:t xml:space="preserve">Bloc únic </w:t>
      </w:r>
      <w:r>
        <w:rPr/>
        <w:tab/>
      </w:r>
      <w:r>
        <w:rPr>
          <w:color w:val="000000"/>
          <w:sz w:val="18"/>
          <w:szCs w:val="18"/>
        </w:rPr>
        <w:t xml:space="preserve"> </w:t>
      </w:r>
      <w:r>
        <w:rPr/>
        <w:tab/>
        <w:tab/>
        <w:tab/>
      </w:r>
      <w:r>
        <w:rPr>
          <w:color w:val="000000"/>
          <w:sz w:val="18"/>
          <w:szCs w:val="18"/>
        </w:rPr>
        <w:t>0,6500 €/m3</w:t>
      </w:r>
    </w:p>
    <w:p>
      <w:pPr>
        <w:pStyle w:val="ListParagraph"/>
        <w:widowControl w:val="false"/>
        <w:bidi w:val="0"/>
        <w:spacing w:lineRule="auto" w:line="276" w:before="120" w:after="3"/>
        <w:ind w:left="720" w:right="0" w:hanging="0"/>
        <w:rPr>
          <w:sz w:val="22"/>
          <w:szCs w:val="22"/>
        </w:rPr>
      </w:pPr>
      <w:r>
        <w:rPr>
          <w:color w:val="000000"/>
          <w:sz w:val="18"/>
          <w:szCs w:val="18"/>
        </w:rPr>
      </w:r>
    </w:p>
    <w:p>
      <w:pPr>
        <w:pStyle w:val="ListParagraph"/>
        <w:widowControl w:val="false"/>
        <w:bidi w:val="0"/>
        <w:spacing w:lineRule="auto" w:line="276" w:before="120" w:after="3"/>
        <w:ind w:left="2136" w:right="0" w:firstLine="696"/>
        <w:rPr>
          <w:sz w:val="22"/>
          <w:szCs w:val="22"/>
        </w:rPr>
      </w:pPr>
      <w:r>
        <w:rPr>
          <w:b/>
          <w:bCs/>
          <w:color w:val="000000"/>
          <w:sz w:val="20"/>
          <w:szCs w:val="20"/>
        </w:rPr>
        <w:t>Fuites</w:t>
      </w:r>
    </w:p>
    <w:p>
      <w:pPr>
        <w:pStyle w:val="ListParagraph"/>
        <w:widowControl w:val="false"/>
        <w:bidi w:val="0"/>
        <w:spacing w:lineRule="auto" w:line="276" w:before="120" w:after="3"/>
        <w:ind w:left="720" w:right="0" w:firstLine="696"/>
        <w:rPr>
          <w:sz w:val="22"/>
          <w:szCs w:val="22"/>
        </w:rPr>
      </w:pPr>
      <w:r>
        <w:rPr>
          <w:color w:val="000000"/>
          <w:sz w:val="18"/>
          <w:szCs w:val="18"/>
        </w:rPr>
        <w:t>Ús Domèstic Bloc únic</w:t>
      </w:r>
      <w:r>
        <w:rPr/>
        <w:tab/>
        <w:tab/>
        <w:tab/>
        <w:t>1</w:t>
      </w:r>
      <w:r>
        <w:rPr>
          <w:color w:val="000000"/>
          <w:sz w:val="18"/>
          <w:szCs w:val="18"/>
        </w:rPr>
        <w:t>,4300 €/m3</w:t>
      </w:r>
    </w:p>
    <w:p>
      <w:pPr>
        <w:pStyle w:val="ListParagraph"/>
        <w:widowControl w:val="false"/>
        <w:bidi w:val="0"/>
        <w:spacing w:lineRule="auto" w:line="276" w:before="120" w:after="3"/>
        <w:ind w:left="720" w:right="0" w:firstLine="696"/>
        <w:rPr>
          <w:sz w:val="22"/>
          <w:szCs w:val="22"/>
        </w:rPr>
      </w:pPr>
      <w:r>
        <w:rPr>
          <w:color w:val="000000"/>
          <w:sz w:val="18"/>
          <w:szCs w:val="18"/>
        </w:rPr>
        <w:t>Altres Usos  Bloc únic</w:t>
      </w:r>
      <w:r>
        <w:rPr/>
        <w:tab/>
        <w:tab/>
        <w:tab/>
      </w:r>
      <w:r>
        <w:rPr>
          <w:color w:val="000000"/>
          <w:sz w:val="18"/>
          <w:szCs w:val="18"/>
        </w:rPr>
        <w:t>1,9518 €/m3</w:t>
      </w:r>
    </w:p>
    <w:p>
      <w:pPr>
        <w:pStyle w:val="Normal"/>
        <w:bidi w:val="0"/>
        <w:spacing w:lineRule="auto" w:line="264"/>
        <w:ind w:left="0" w:right="89" w:hanging="0"/>
        <w:rPr>
          <w:sz w:val="22"/>
          <w:szCs w:val="22"/>
        </w:rPr>
      </w:pPr>
      <w:r>
        <w:rPr>
          <w:sz w:val="22"/>
          <w:szCs w:val="22"/>
        </w:rPr>
      </w:r>
    </w:p>
    <w:p>
      <w:pPr>
        <w:pStyle w:val="Normal"/>
        <w:ind w:left="10" w:right="89" w:hanging="10"/>
        <w:rPr>
          <w:sz w:val="22"/>
          <w:szCs w:val="22"/>
        </w:rPr>
      </w:pPr>
      <w:r>
        <w:rPr>
          <w:sz w:val="22"/>
          <w:szCs w:val="22"/>
        </w:rPr>
      </w:r>
    </w:p>
    <w:p>
      <w:pPr>
        <w:pStyle w:val="Normal"/>
        <w:ind w:left="10" w:right="89" w:hanging="10"/>
        <w:rPr>
          <w:sz w:val="22"/>
          <w:szCs w:val="22"/>
        </w:rPr>
      </w:pPr>
      <w:r>
        <w:rPr>
          <w:sz w:val="22"/>
          <w:szCs w:val="22"/>
        </w:rPr>
      </w:r>
    </w:p>
    <w:p>
      <w:pPr>
        <w:pStyle w:val="ListParagraph"/>
        <w:numPr>
          <w:ilvl w:val="0"/>
          <w:numId w:val="4"/>
        </w:numPr>
        <w:spacing w:lineRule="auto" w:line="312"/>
        <w:ind w:left="345" w:right="367" w:hanging="360"/>
        <w:rPr>
          <w:color w:val="auto"/>
          <w:sz w:val="22"/>
          <w:szCs w:val="22"/>
        </w:rPr>
      </w:pPr>
      <w:r>
        <w:rPr>
          <w:color w:val="auto"/>
          <w:sz w:val="22"/>
          <w:szCs w:val="22"/>
        </w:rPr>
        <w:t>S’estableix una tarifa social consistent en la bonificació del 50% de la quota fixa d’ús domèstic i descompte del 50% en el 1r, 2n i 3r bloc de la quota variable de consum de la tarifa d’ús domèstic, previ informe de serveis socials per a les persones físiques titulars d’un contracte domèstic de subministrament d’aigua (només a  l’habitatge on estan empadronats) que compleixin els següents requisits:</w:t>
      </w:r>
    </w:p>
    <w:p>
      <w:pPr>
        <w:pStyle w:val="ListParagraph"/>
        <w:spacing w:lineRule="auto" w:line="240"/>
        <w:ind w:left="346" w:right="369" w:hanging="0"/>
        <w:rPr>
          <w:color w:val="auto"/>
          <w:sz w:val="22"/>
          <w:szCs w:val="22"/>
        </w:rPr>
      </w:pPr>
      <w:r>
        <w:rPr>
          <w:color w:val="auto"/>
          <w:sz w:val="22"/>
          <w:szCs w:val="22"/>
        </w:rPr>
      </w:r>
    </w:p>
    <w:p>
      <w:pPr>
        <w:pStyle w:val="ListParagraph"/>
        <w:numPr>
          <w:ilvl w:val="0"/>
          <w:numId w:val="11"/>
        </w:numPr>
        <w:spacing w:lineRule="auto" w:line="240" w:before="0" w:after="0"/>
        <w:rPr>
          <w:color w:val="auto"/>
          <w:sz w:val="22"/>
          <w:szCs w:val="22"/>
          <w:lang w:eastAsia="ca-ES"/>
        </w:rPr>
      </w:pPr>
      <w:r>
        <w:rPr>
          <w:color w:val="auto"/>
          <w:sz w:val="22"/>
          <w:szCs w:val="22"/>
          <w:lang w:eastAsia="ca-ES"/>
        </w:rPr>
        <w:t>Sol·licitants que formin part d'una unitat familiar amb tots els seus membres en situació d'atur.</w:t>
      </w:r>
    </w:p>
    <w:p>
      <w:pPr>
        <w:pStyle w:val="ListParagraph"/>
        <w:spacing w:lineRule="auto" w:line="240" w:before="0" w:after="0"/>
        <w:ind w:left="345" w:hanging="0"/>
        <w:rPr>
          <w:rFonts w:ascii="Verdana" w:hAnsi="Verdana" w:cs="Verdana"/>
          <w:color w:val="auto"/>
          <w:sz w:val="18"/>
          <w:szCs w:val="18"/>
          <w:lang w:eastAsia="ca-ES"/>
        </w:rPr>
      </w:pPr>
      <w:r>
        <w:rPr>
          <w:rFonts w:cs="Verdana" w:ascii="Verdana" w:hAnsi="Verdana"/>
          <w:color w:val="auto"/>
          <w:sz w:val="18"/>
          <w:szCs w:val="18"/>
          <w:lang w:eastAsia="ca-ES"/>
        </w:rPr>
      </w:r>
    </w:p>
    <w:p>
      <w:pPr>
        <w:pStyle w:val="ListParagraph"/>
        <w:numPr>
          <w:ilvl w:val="0"/>
          <w:numId w:val="10"/>
        </w:numPr>
        <w:spacing w:lineRule="auto" w:line="240" w:before="0" w:after="0"/>
        <w:rPr>
          <w:color w:val="auto"/>
          <w:sz w:val="22"/>
          <w:szCs w:val="22"/>
          <w:lang w:eastAsia="ca-ES"/>
        </w:rPr>
      </w:pPr>
      <w:r>
        <w:rPr>
          <w:color w:val="auto"/>
          <w:sz w:val="22"/>
          <w:szCs w:val="22"/>
          <w:lang w:eastAsia="ca-ES"/>
        </w:rPr>
        <w:t>Perceptors d'una pensió mínima contributiva o SOVI per jubilació o viduïtat.</w:t>
      </w:r>
    </w:p>
    <w:p>
      <w:pPr>
        <w:pStyle w:val="ListParagraph"/>
        <w:spacing w:lineRule="auto" w:line="120" w:before="0" w:after="0"/>
        <w:ind w:left="1066" w:hanging="0"/>
        <w:rPr>
          <w:color w:val="auto"/>
          <w:sz w:val="22"/>
          <w:szCs w:val="22"/>
          <w:lang w:eastAsia="ca-ES"/>
        </w:rPr>
      </w:pPr>
      <w:r>
        <w:rPr>
          <w:color w:val="auto"/>
          <w:sz w:val="22"/>
          <w:szCs w:val="22"/>
          <w:lang w:eastAsia="ca-ES"/>
        </w:rPr>
      </w:r>
    </w:p>
    <w:p>
      <w:pPr>
        <w:pStyle w:val="ListParagraph"/>
        <w:numPr>
          <w:ilvl w:val="0"/>
          <w:numId w:val="10"/>
        </w:numPr>
        <w:spacing w:lineRule="auto" w:line="240" w:before="0" w:after="0"/>
        <w:rPr>
          <w:color w:val="auto"/>
          <w:sz w:val="22"/>
          <w:szCs w:val="22"/>
          <w:lang w:eastAsia="ca-ES"/>
        </w:rPr>
      </w:pPr>
      <w:r>
        <w:rPr>
          <w:color w:val="auto"/>
          <w:sz w:val="22"/>
          <w:szCs w:val="22"/>
          <w:lang w:eastAsia="ca-ES"/>
        </w:rPr>
        <w:t>Perceptors d'una pensió mínima contributiva per incapacitat permanent.</w:t>
      </w:r>
    </w:p>
    <w:p>
      <w:pPr>
        <w:pStyle w:val="ListParagraph"/>
        <w:spacing w:lineRule="auto" w:line="120" w:before="0" w:after="0"/>
        <w:ind w:left="1066" w:hanging="0"/>
        <w:rPr>
          <w:color w:val="auto"/>
          <w:sz w:val="22"/>
          <w:szCs w:val="22"/>
          <w:lang w:eastAsia="ca-ES"/>
        </w:rPr>
      </w:pPr>
      <w:r>
        <w:rPr>
          <w:color w:val="auto"/>
          <w:sz w:val="22"/>
          <w:szCs w:val="22"/>
          <w:lang w:eastAsia="ca-ES"/>
        </w:rPr>
      </w:r>
    </w:p>
    <w:p>
      <w:pPr>
        <w:pStyle w:val="ListParagraph"/>
        <w:numPr>
          <w:ilvl w:val="0"/>
          <w:numId w:val="10"/>
        </w:numPr>
        <w:spacing w:lineRule="auto" w:line="240" w:before="0" w:after="0"/>
        <w:rPr>
          <w:color w:val="auto"/>
          <w:sz w:val="22"/>
          <w:szCs w:val="22"/>
          <w:lang w:eastAsia="ca-ES"/>
        </w:rPr>
      </w:pPr>
      <w:r>
        <w:rPr>
          <w:color w:val="auto"/>
          <w:sz w:val="22"/>
          <w:szCs w:val="22"/>
          <w:lang w:eastAsia="ca-ES"/>
        </w:rPr>
        <w:t>Perceptors d'una pensió no contributiva per jubilació, jubilació per invalidesa i invalidesa.</w:t>
      </w:r>
    </w:p>
    <w:p>
      <w:pPr>
        <w:pStyle w:val="ListParagraph"/>
        <w:spacing w:lineRule="auto" w:line="120" w:before="0" w:after="0"/>
        <w:ind w:left="1066" w:hanging="0"/>
        <w:rPr>
          <w:color w:val="auto"/>
          <w:sz w:val="22"/>
          <w:szCs w:val="22"/>
          <w:lang w:eastAsia="ca-ES"/>
        </w:rPr>
      </w:pPr>
      <w:r>
        <w:rPr>
          <w:color w:val="auto"/>
          <w:sz w:val="22"/>
          <w:szCs w:val="22"/>
          <w:lang w:eastAsia="ca-ES"/>
        </w:rPr>
      </w:r>
    </w:p>
    <w:p>
      <w:pPr>
        <w:pStyle w:val="ListParagraph"/>
        <w:numPr>
          <w:ilvl w:val="0"/>
          <w:numId w:val="10"/>
        </w:numPr>
        <w:spacing w:lineRule="auto" w:line="240" w:before="0" w:after="0"/>
        <w:rPr>
          <w:color w:val="auto"/>
          <w:sz w:val="22"/>
          <w:szCs w:val="22"/>
          <w:lang w:eastAsia="ca-ES"/>
        </w:rPr>
      </w:pPr>
      <w:r>
        <w:rPr>
          <w:color w:val="auto"/>
          <w:sz w:val="22"/>
          <w:szCs w:val="22"/>
          <w:lang w:eastAsia="ca-ES"/>
        </w:rPr>
        <w:t>Destinataris dels fons de la prestació econòmica de la Renda Garantia de Ciutadania.</w:t>
      </w:r>
    </w:p>
    <w:p>
      <w:pPr>
        <w:pStyle w:val="ListParagraph"/>
        <w:spacing w:lineRule="auto" w:line="120" w:before="0" w:after="0"/>
        <w:ind w:left="1066" w:hanging="0"/>
        <w:rPr>
          <w:color w:val="auto"/>
          <w:sz w:val="22"/>
          <w:szCs w:val="22"/>
          <w:lang w:eastAsia="ca-ES"/>
        </w:rPr>
      </w:pPr>
      <w:r>
        <w:rPr>
          <w:color w:val="auto"/>
          <w:sz w:val="22"/>
          <w:szCs w:val="22"/>
          <w:lang w:eastAsia="ca-ES"/>
        </w:rPr>
      </w:r>
    </w:p>
    <w:p>
      <w:pPr>
        <w:pStyle w:val="ListParagraph"/>
        <w:numPr>
          <w:ilvl w:val="0"/>
          <w:numId w:val="10"/>
        </w:numPr>
        <w:spacing w:lineRule="auto" w:line="240" w:before="0" w:after="0"/>
        <w:rPr>
          <w:color w:val="auto"/>
          <w:sz w:val="22"/>
          <w:szCs w:val="22"/>
          <w:lang w:eastAsia="ca-ES"/>
        </w:rPr>
      </w:pPr>
      <w:r>
        <w:rPr>
          <w:color w:val="auto"/>
          <w:sz w:val="22"/>
          <w:szCs w:val="22"/>
          <w:lang w:eastAsia="ca-ES"/>
        </w:rPr>
        <w:t>Perceptors de les prestacions socials de caràcter econòmic per atendre determinades situacions de necessitats bàsiques (Llei 13/2006, de 27 de juliol).</w:t>
      </w:r>
    </w:p>
    <w:p>
      <w:pPr>
        <w:pStyle w:val="ListParagraph"/>
        <w:spacing w:lineRule="auto" w:line="120" w:before="0" w:after="0"/>
        <w:ind w:left="346" w:hanging="0"/>
        <w:rPr>
          <w:color w:val="auto"/>
          <w:sz w:val="22"/>
          <w:szCs w:val="22"/>
          <w:lang w:eastAsia="ca-ES"/>
        </w:rPr>
      </w:pPr>
      <w:r>
        <w:rPr>
          <w:color w:val="auto"/>
          <w:sz w:val="22"/>
          <w:szCs w:val="22"/>
          <w:lang w:eastAsia="ca-ES"/>
        </w:rPr>
      </w:r>
    </w:p>
    <w:p>
      <w:pPr>
        <w:pStyle w:val="ListParagraph"/>
        <w:numPr>
          <w:ilvl w:val="0"/>
          <w:numId w:val="10"/>
        </w:numPr>
        <w:spacing w:lineRule="auto" w:line="240" w:before="0" w:after="0"/>
        <w:rPr>
          <w:color w:val="auto"/>
          <w:sz w:val="22"/>
          <w:szCs w:val="22"/>
          <w:lang w:eastAsia="ca-ES"/>
        </w:rPr>
      </w:pPr>
      <w:r>
        <w:rPr>
          <w:color w:val="auto"/>
          <w:sz w:val="22"/>
          <w:szCs w:val="22"/>
          <w:lang w:eastAsia="ca-ES"/>
        </w:rPr>
        <w:t>Perceptors del fons del règim Fons d'Assistència Social (FAS).</w:t>
      </w:r>
    </w:p>
    <w:p>
      <w:pPr>
        <w:pStyle w:val="ListParagraph"/>
        <w:spacing w:lineRule="auto" w:line="120" w:before="0" w:after="0"/>
        <w:ind w:left="346" w:hanging="0"/>
        <w:rPr>
          <w:color w:val="auto"/>
          <w:sz w:val="22"/>
          <w:szCs w:val="22"/>
          <w:lang w:eastAsia="ca-ES"/>
        </w:rPr>
      </w:pPr>
      <w:r>
        <w:rPr>
          <w:color w:val="auto"/>
          <w:sz w:val="22"/>
          <w:szCs w:val="22"/>
          <w:lang w:eastAsia="ca-ES"/>
        </w:rPr>
      </w:r>
    </w:p>
    <w:p>
      <w:pPr>
        <w:pStyle w:val="ListParagraph"/>
        <w:numPr>
          <w:ilvl w:val="0"/>
          <w:numId w:val="10"/>
        </w:numPr>
        <w:spacing w:lineRule="auto" w:line="240" w:before="0" w:after="0"/>
        <w:rPr>
          <w:color w:val="auto"/>
          <w:sz w:val="22"/>
          <w:szCs w:val="22"/>
          <w:lang w:eastAsia="ca-ES"/>
        </w:rPr>
      </w:pPr>
      <w:r>
        <w:rPr>
          <w:color w:val="auto"/>
          <w:sz w:val="22"/>
          <w:szCs w:val="22"/>
          <w:lang w:eastAsia="ca-ES"/>
        </w:rPr>
        <w:t>Perceptors de fons procedents de la Llei General de la Discapacitat.</w:t>
      </w:r>
    </w:p>
    <w:p>
      <w:pPr>
        <w:pStyle w:val="ListParagraph"/>
        <w:spacing w:lineRule="auto" w:line="120" w:before="0" w:after="0"/>
        <w:ind w:left="346" w:hanging="0"/>
        <w:rPr>
          <w:color w:val="auto"/>
          <w:sz w:val="22"/>
          <w:szCs w:val="22"/>
          <w:lang w:eastAsia="ca-ES"/>
        </w:rPr>
      </w:pPr>
      <w:r>
        <w:rPr>
          <w:color w:val="auto"/>
          <w:sz w:val="22"/>
          <w:szCs w:val="22"/>
          <w:lang w:eastAsia="ca-ES"/>
        </w:rPr>
      </w:r>
    </w:p>
    <w:p>
      <w:pPr>
        <w:pStyle w:val="ListParagraph"/>
        <w:numPr>
          <w:ilvl w:val="0"/>
          <w:numId w:val="10"/>
        </w:numPr>
        <w:spacing w:lineRule="auto" w:line="240" w:before="0" w:after="0"/>
        <w:rPr>
          <w:color w:val="auto"/>
          <w:sz w:val="22"/>
          <w:szCs w:val="22"/>
          <w:lang w:eastAsia="ca-ES"/>
        </w:rPr>
      </w:pPr>
      <w:r>
        <w:rPr>
          <w:color w:val="auto"/>
          <w:sz w:val="22"/>
          <w:szCs w:val="22"/>
          <w:lang w:eastAsia="ca-ES"/>
        </w:rPr>
        <w:t>Les persones i unitats familiars que acreditin que es troben en situació de vulnerabilitat econòmica, d'acord amb el que estableix la normativa vigent, o a les quals hagi estat reconeguda, per mitjà d'un informe dels serveis socials de l'Administració local competent, la situació de risc d'exclusió residencial o qualsevol altra que requereixi especial protecció, amb la vigència que aquests serveis determinin.</w:t>
      </w:r>
    </w:p>
    <w:p>
      <w:pPr>
        <w:pStyle w:val="ListParagraph"/>
        <w:rPr>
          <w:color w:val="auto"/>
          <w:sz w:val="22"/>
          <w:szCs w:val="22"/>
          <w:lang w:eastAsia="ca-ES"/>
        </w:rPr>
      </w:pPr>
      <w:r>
        <w:rPr>
          <w:color w:val="auto"/>
          <w:sz w:val="22"/>
          <w:szCs w:val="22"/>
          <w:lang w:eastAsia="ca-ES"/>
        </w:rPr>
      </w:r>
    </w:p>
    <w:p>
      <w:pPr>
        <w:pStyle w:val="ListParagraph"/>
        <w:spacing w:lineRule="auto" w:line="240" w:before="0" w:after="0"/>
        <w:ind w:left="1065" w:hanging="0"/>
        <w:rPr>
          <w:color w:val="auto"/>
          <w:sz w:val="22"/>
          <w:szCs w:val="22"/>
          <w:lang w:eastAsia="ca-ES"/>
        </w:rPr>
      </w:pPr>
      <w:r>
        <w:rPr>
          <w:color w:val="auto"/>
          <w:sz w:val="22"/>
          <w:szCs w:val="22"/>
          <w:lang w:eastAsia="ca-ES"/>
        </w:rPr>
      </w:r>
    </w:p>
    <w:p>
      <w:pPr>
        <w:pStyle w:val="ListParagraph"/>
        <w:spacing w:lineRule="auto" w:line="240" w:before="0" w:after="0"/>
        <w:ind w:left="345" w:hanging="0"/>
        <w:rPr>
          <w:color w:val="auto"/>
          <w:sz w:val="22"/>
          <w:szCs w:val="22"/>
          <w:lang w:eastAsia="ca-ES"/>
        </w:rPr>
      </w:pPr>
      <w:r>
        <w:rPr>
          <w:color w:val="auto"/>
          <w:sz w:val="22"/>
          <w:szCs w:val="22"/>
          <w:lang w:eastAsia="ca-ES"/>
        </w:rPr>
      </w:r>
    </w:p>
    <w:p>
      <w:pPr>
        <w:pStyle w:val="ListParagraph"/>
        <w:spacing w:lineRule="auto" w:line="240" w:before="0" w:after="0"/>
        <w:ind w:left="345" w:hanging="0"/>
        <w:rPr>
          <w:color w:val="auto"/>
          <w:sz w:val="28"/>
          <w:szCs w:val="28"/>
        </w:rPr>
      </w:pPr>
      <w:r>
        <w:rPr>
          <w:color w:val="auto"/>
          <w:sz w:val="22"/>
          <w:szCs w:val="22"/>
          <w:lang w:eastAsia="ca-ES"/>
        </w:rPr>
        <w:t>Atès que els requisits descrits anteriorment coincideixen amb els criteris per a l'obtenció del cànon social que estableix l'Agència Catalana de l'Aigua, a aquelles persones que tinguin concedida la tarifa social del cànon de l'aigua se'ls aplicarà automàticament la tarifa social de l'aigua.</w:t>
      </w:r>
    </w:p>
    <w:p>
      <w:pPr>
        <w:pStyle w:val="Normal"/>
        <w:spacing w:lineRule="auto" w:line="259" w:before="0" w:after="0"/>
        <w:ind w:left="426" w:firstLine="60"/>
        <w:jc w:val="left"/>
        <w:rPr>
          <w:iCs/>
          <w:color w:val="auto"/>
          <w:sz w:val="22"/>
          <w:szCs w:val="22"/>
        </w:rPr>
      </w:pPr>
      <w:r>
        <w:rPr>
          <w:iCs/>
          <w:color w:val="auto"/>
          <w:sz w:val="22"/>
          <w:szCs w:val="22"/>
        </w:rPr>
      </w:r>
    </w:p>
    <w:p>
      <w:pPr>
        <w:pStyle w:val="Normal"/>
        <w:ind w:left="345" w:hanging="0"/>
        <w:rPr>
          <w:sz w:val="22"/>
          <w:szCs w:val="22"/>
        </w:rPr>
      </w:pPr>
      <w:r>
        <w:rPr>
          <w:sz w:val="22"/>
          <w:szCs w:val="22"/>
        </w:rPr>
      </w:r>
    </w:p>
    <w:p>
      <w:pPr>
        <w:pStyle w:val="Normal"/>
        <w:ind w:left="0" w:hanging="0"/>
        <w:rPr>
          <w:sz w:val="22"/>
          <w:szCs w:val="22"/>
        </w:rPr>
      </w:pPr>
      <w:r>
        <w:rPr>
          <w:sz w:val="22"/>
          <w:szCs w:val="22"/>
        </w:rPr>
      </w:r>
    </w:p>
    <w:p>
      <w:pPr>
        <w:pStyle w:val="Normal"/>
        <w:ind w:left="0" w:hanging="0"/>
        <w:rPr>
          <w:sz w:val="22"/>
          <w:szCs w:val="22"/>
        </w:rPr>
      </w:pPr>
      <w:r>
        <w:rPr>
          <w:sz w:val="22"/>
          <w:szCs w:val="22"/>
        </w:rPr>
      </w:r>
    </w:p>
    <w:p>
      <w:pPr>
        <w:pStyle w:val="Normal"/>
        <w:ind w:left="0" w:hanging="0"/>
        <w:rPr>
          <w:sz w:val="22"/>
          <w:szCs w:val="22"/>
        </w:rPr>
      </w:pPr>
      <w:r>
        <w:rPr>
          <w:sz w:val="22"/>
          <w:szCs w:val="22"/>
        </w:rPr>
      </w:r>
    </w:p>
    <w:p>
      <w:pPr>
        <w:pStyle w:val="Normal"/>
        <w:ind w:left="0" w:hanging="0"/>
        <w:rPr>
          <w:sz w:val="22"/>
          <w:szCs w:val="22"/>
        </w:rPr>
      </w:pPr>
      <w:r>
        <w:rPr>
          <w:sz w:val="22"/>
          <w:szCs w:val="22"/>
        </w:rPr>
      </w:r>
    </w:p>
    <w:p>
      <w:pPr>
        <w:pStyle w:val="Normal"/>
        <w:ind w:left="0" w:hanging="0"/>
        <w:rPr>
          <w:sz w:val="22"/>
          <w:szCs w:val="22"/>
        </w:rPr>
      </w:pPr>
      <w:r>
        <w:rPr>
          <w:sz w:val="22"/>
          <w:szCs w:val="22"/>
        </w:rPr>
      </w:r>
    </w:p>
    <w:p>
      <w:pPr>
        <w:pStyle w:val="Normal"/>
        <w:ind w:left="0" w:hanging="0"/>
        <w:rPr>
          <w:sz w:val="22"/>
          <w:szCs w:val="22"/>
        </w:rPr>
      </w:pPr>
      <w:r>
        <w:rPr>
          <w:sz w:val="22"/>
          <w:szCs w:val="22"/>
        </w:rPr>
      </w:r>
    </w:p>
    <w:p>
      <w:pPr>
        <w:pStyle w:val="Normal"/>
        <w:ind w:left="0" w:hanging="0"/>
        <w:rPr>
          <w:sz w:val="22"/>
          <w:szCs w:val="22"/>
        </w:rPr>
      </w:pPr>
      <w:r>
        <w:rPr>
          <w:sz w:val="22"/>
          <w:szCs w:val="22"/>
        </w:rPr>
      </w:r>
    </w:p>
    <w:p>
      <w:pPr>
        <w:pStyle w:val="Normal"/>
        <w:ind w:left="0" w:hanging="0"/>
        <w:rPr>
          <w:sz w:val="22"/>
          <w:szCs w:val="22"/>
        </w:rPr>
      </w:pPr>
      <w:r>
        <w:rPr>
          <w:sz w:val="22"/>
          <w:szCs w:val="22"/>
        </w:rPr>
      </w:r>
    </w:p>
    <w:p>
      <w:pPr>
        <w:pStyle w:val="Normal"/>
        <w:ind w:left="0" w:hanging="0"/>
        <w:rPr>
          <w:sz w:val="22"/>
          <w:szCs w:val="22"/>
        </w:rPr>
      </w:pPr>
      <w:r>
        <w:rPr>
          <w:sz w:val="22"/>
          <w:szCs w:val="22"/>
        </w:rPr>
      </w:r>
    </w:p>
    <w:p>
      <w:pPr>
        <w:pStyle w:val="Normal"/>
        <w:ind w:left="0" w:hanging="0"/>
        <w:rPr>
          <w:sz w:val="22"/>
          <w:szCs w:val="22"/>
        </w:rPr>
      </w:pPr>
      <w:r>
        <w:rPr>
          <w:sz w:val="22"/>
          <w:szCs w:val="22"/>
        </w:rPr>
      </w:r>
    </w:p>
    <w:p>
      <w:pPr>
        <w:pStyle w:val="Normal"/>
        <w:ind w:left="0" w:hanging="0"/>
        <w:rPr>
          <w:sz w:val="22"/>
          <w:szCs w:val="22"/>
        </w:rPr>
      </w:pPr>
      <w:r>
        <w:rPr>
          <w:sz w:val="22"/>
          <w:szCs w:val="22"/>
        </w:rPr>
        <w:t>Article 6. Altres tarifes per activitats i serveis.</w:t>
      </w:r>
    </w:p>
    <w:p>
      <w:pPr>
        <w:pStyle w:val="Normal"/>
        <w:rPr>
          <w:sz w:val="22"/>
          <w:szCs w:val="22"/>
        </w:rPr>
      </w:pPr>
      <w:r>
        <w:rPr>
          <w:sz w:val="22"/>
          <w:szCs w:val="22"/>
        </w:rPr>
      </w:r>
    </w:p>
    <w:p>
      <w:pPr>
        <w:pStyle w:val="Normal"/>
        <w:rPr>
          <w:sz w:val="22"/>
          <w:szCs w:val="22"/>
        </w:rPr>
      </w:pPr>
      <w:r>
        <w:rPr>
          <w:sz w:val="22"/>
          <w:szCs w:val="22"/>
        </w:rPr>
        <w:t>Les tarifes per a cada un dels serveis i activitats accessoris al servei de subministrament són les següents:</w:t>
      </w:r>
    </w:p>
    <w:p>
      <w:pPr>
        <w:pStyle w:val="Normal"/>
        <w:widowControl w:val="false"/>
        <w:spacing w:lineRule="auto" w:line="276"/>
        <w:rPr>
          <w:sz w:val="18"/>
          <w:szCs w:val="18"/>
          <w:highlight w:val="darkGray"/>
        </w:rPr>
      </w:pPr>
      <w:r>
        <w:rPr>
          <w:sz w:val="18"/>
          <w:szCs w:val="18"/>
          <w:highlight w:val="darkGray"/>
        </w:rPr>
      </w:r>
    </w:p>
    <w:tbl>
      <w:tblPr>
        <w:tblW w:w="8500" w:type="dxa"/>
        <w:jc w:val="left"/>
        <w:tblInd w:w="75" w:type="dxa"/>
        <w:tblLayout w:type="fixed"/>
        <w:tblCellMar>
          <w:top w:w="0" w:type="dxa"/>
          <w:left w:w="70" w:type="dxa"/>
          <w:bottom w:w="0" w:type="dxa"/>
          <w:right w:w="70" w:type="dxa"/>
        </w:tblCellMar>
        <w:tblLook w:firstRow="1" w:noVBand="1" w:lastRow="0" w:firstColumn="1" w:lastColumn="0" w:noHBand="0" w:val="04a0"/>
      </w:tblPr>
      <w:tblGrid>
        <w:gridCol w:w="306"/>
        <w:gridCol w:w="6885"/>
        <w:gridCol w:w="1309"/>
      </w:tblGrid>
      <w:tr>
        <w:trPr>
          <w:trHeight w:val="315" w:hRule="atLeast"/>
        </w:trPr>
        <w:tc>
          <w:tcPr>
            <w:tcW w:w="7191" w:type="dxa"/>
            <w:gridSpan w:val="2"/>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4"/>
                <w:szCs w:val="24"/>
                <w:lang w:eastAsia="ca-ES"/>
              </w:rPr>
            </w:pPr>
            <w:r>
              <w:rPr>
                <w:rFonts w:eastAsia="Times New Roman"/>
                <w:b/>
                <w:bCs/>
                <w:color w:val="auto"/>
                <w:sz w:val="24"/>
                <w:szCs w:val="24"/>
                <w:lang w:eastAsia="ca-ES"/>
              </w:rPr>
              <w:t>CONCEPTE</w:t>
            </w:r>
          </w:p>
        </w:tc>
        <w:tc>
          <w:tcPr>
            <w:tcW w:w="130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right"/>
              <w:rPr>
                <w:rFonts w:eastAsia="Times New Roman"/>
                <w:b/>
                <w:b/>
                <w:bCs/>
                <w:color w:val="auto"/>
                <w:sz w:val="24"/>
                <w:szCs w:val="24"/>
                <w:lang w:eastAsia="ca-ES"/>
              </w:rPr>
            </w:pPr>
            <w:r>
              <w:rPr>
                <w:rFonts w:eastAsia="Times New Roman"/>
                <w:b/>
                <w:bCs/>
                <w:color w:val="auto"/>
                <w:sz w:val="24"/>
                <w:szCs w:val="24"/>
                <w:lang w:eastAsia="ca-ES"/>
              </w:rPr>
              <w:t> </w:t>
            </w:r>
          </w:p>
        </w:tc>
      </w:tr>
      <w:tr>
        <w:trPr>
          <w:trHeight w:val="375" w:hRule="atLeast"/>
        </w:trPr>
        <w:tc>
          <w:tcPr>
            <w:tcW w:w="8500" w:type="dxa"/>
            <w:gridSpan w:val="3"/>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4"/>
                <w:szCs w:val="24"/>
                <w:lang w:eastAsia="ca-ES"/>
              </w:rPr>
            </w:pPr>
            <w:r>
              <w:rPr>
                <w:rFonts w:eastAsia="Times New Roman"/>
                <w:b/>
                <w:bCs/>
                <w:color w:val="auto"/>
                <w:sz w:val="24"/>
                <w:szCs w:val="24"/>
                <w:lang w:eastAsia="ca-ES"/>
              </w:rPr>
              <w:t>Drets de servei</w:t>
            </w:r>
            <w:r>
              <w:rPr>
                <w:rFonts w:eastAsia="Times New Roman"/>
                <w:b/>
                <w:bCs/>
                <w:color w:val="auto"/>
                <w:sz w:val="24"/>
                <w:szCs w:val="24"/>
                <w:vertAlign w:val="superscript"/>
                <w:lang w:eastAsia="ca-ES"/>
              </w:rPr>
              <w:t>1</w:t>
            </w:r>
          </w:p>
        </w:tc>
      </w:tr>
      <w:tr>
        <w:trPr>
          <w:trHeight w:val="300" w:hRule="atLeast"/>
        </w:trPr>
        <w:tc>
          <w:tcPr>
            <w:tcW w:w="7191" w:type="dxa"/>
            <w:gridSpan w:val="2"/>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Ús domèstic 1a ocupació</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13 mm i 15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188,00 €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20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244,49 € </w:t>
            </w:r>
          </w:p>
        </w:tc>
      </w:tr>
      <w:tr>
        <w:trPr>
          <w:trHeight w:val="300"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 xml:space="preserve">Ús domèstic successives ocupacions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13 mm., 15 mm, 20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80,00 € </w:t>
            </w:r>
          </w:p>
        </w:tc>
      </w:tr>
      <w:tr>
        <w:trPr>
          <w:trHeight w:val="300"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Ús industrial, comercial i altres usos</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13 mm i 15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188,00 €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20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244,49 €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25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430,00 €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30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450,00 €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40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560,00 €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50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650,00 €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65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850,00 €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80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1.150,00 €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100 mm</w:t>
            </w:r>
          </w:p>
        </w:tc>
        <w:tc>
          <w:tcPr>
            <w:tcW w:w="1309" w:type="dxa"/>
            <w:tcBorders>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1.745,00 € </w:t>
            </w:r>
          </w:p>
        </w:tc>
      </w:tr>
      <w:tr>
        <w:trPr>
          <w:trHeight w:val="255" w:hRule="atLeast"/>
        </w:trPr>
        <w:tc>
          <w:tcPr>
            <w:tcW w:w="306" w:type="dxa"/>
            <w:tcBorders>
              <w:lef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&gt;100 mm</w:t>
            </w:r>
          </w:p>
        </w:tc>
        <w:tc>
          <w:tcPr>
            <w:tcW w:w="130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2.345,00 € </w:t>
            </w:r>
          </w:p>
        </w:tc>
      </w:tr>
      <w:tr>
        <w:trPr>
          <w:trHeight w:val="529"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vertAlign w:val="superscript"/>
                <w:lang w:eastAsia="ca-ES"/>
              </w:rPr>
              <w:t xml:space="preserve">1 </w:t>
            </w:r>
            <w:r>
              <w:rPr>
                <w:rFonts w:eastAsia="Times New Roman"/>
                <w:color w:val="auto"/>
                <w:sz w:val="18"/>
                <w:szCs w:val="18"/>
                <w:lang w:eastAsia="ca-ES"/>
              </w:rPr>
              <w:t>En cas d'impagament els drets de servei del punt de subministrament es perdran i la següent alta haurà de satisfer el dret íntegre (1a ocupació)</w:t>
            </w:r>
            <w:r>
              <w:rPr>
                <w:rFonts w:eastAsia="Times New Roman"/>
                <w:color w:val="auto"/>
                <w:sz w:val="18"/>
                <w:szCs w:val="18"/>
                <w:vertAlign w:val="superscript"/>
                <w:lang w:eastAsia="ca-ES"/>
              </w:rPr>
              <w:t xml:space="preserve">  </w:t>
            </w:r>
          </w:p>
        </w:tc>
      </w:tr>
      <w:tr>
        <w:trPr>
          <w:trHeight w:val="300"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Instal·lació comptador (Abonat). Tots els usos</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13 mm i 15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91,07 €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20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110,40 €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25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385,00 € </w:t>
            </w:r>
          </w:p>
        </w:tc>
      </w:tr>
      <w:tr>
        <w:trPr>
          <w:trHeight w:val="255" w:hRule="atLeast"/>
        </w:trPr>
        <w:tc>
          <w:tcPr>
            <w:tcW w:w="306" w:type="dxa"/>
            <w:tcBorders>
              <w:lef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30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445,00 € </w:t>
            </w:r>
          </w:p>
        </w:tc>
      </w:tr>
      <w:tr>
        <w:trPr>
          <w:trHeight w:val="255" w:hRule="atLeast"/>
        </w:trPr>
        <w:tc>
          <w:tcPr>
            <w:tcW w:w="306"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40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760,00 €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50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900,00 €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65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1.110,00 €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80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1.530,00 €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Comptador de 100 mm</w:t>
            </w:r>
          </w:p>
        </w:tc>
        <w:tc>
          <w:tcPr>
            <w:tcW w:w="1309" w:type="dxa"/>
            <w:tcBorders>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1.930,00 €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Col·locació Comptador</w:t>
            </w:r>
          </w:p>
        </w:tc>
        <w:tc>
          <w:tcPr>
            <w:tcW w:w="1309"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30,67 €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Inspecció Tècnica</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24,79 € </w:t>
            </w:r>
          </w:p>
        </w:tc>
      </w:tr>
      <w:tr>
        <w:trPr>
          <w:trHeight w:val="345"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Joc de Claus i precinte per a Comptador</w:t>
            </w:r>
            <w:r>
              <w:rPr>
                <w:rFonts w:eastAsia="Times New Roman"/>
                <w:b/>
                <w:bCs/>
                <w:color w:val="auto"/>
                <w:sz w:val="22"/>
                <w:szCs w:val="22"/>
                <w:vertAlign w:val="superscript"/>
                <w:lang w:eastAsia="ca-ES"/>
              </w:rPr>
              <w:t>2</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Diàmetre 13 i 15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78,62 €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Diàmetre 20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89,73 € </w:t>
            </w:r>
          </w:p>
        </w:tc>
      </w:tr>
      <w:tr>
        <w:trPr>
          <w:trHeight w:val="458"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Diàmetre &gt;20mm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right"/>
              <w:rPr>
                <w:rFonts w:eastAsia="Times New Roman"/>
                <w:color w:val="auto"/>
                <w:sz w:val="16"/>
                <w:szCs w:val="16"/>
                <w:lang w:eastAsia="ca-ES"/>
              </w:rPr>
            </w:pPr>
            <w:r>
              <w:rPr>
                <w:rFonts w:eastAsia="Times New Roman"/>
                <w:color w:val="auto"/>
                <w:sz w:val="16"/>
                <w:szCs w:val="16"/>
                <w:lang w:eastAsia="ca-ES"/>
              </w:rPr>
              <w:t>Segons pressupost</w:t>
            </w:r>
          </w:p>
        </w:tc>
      </w:tr>
      <w:tr>
        <w:trPr>
          <w:trHeight w:val="930"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vertAlign w:val="superscript"/>
                <w:lang w:eastAsia="ca-ES"/>
              </w:rPr>
              <w:t>2</w:t>
            </w:r>
            <w:r>
              <w:rPr>
                <w:rFonts w:eastAsia="Times New Roman"/>
                <w:color w:val="auto"/>
                <w:sz w:val="18"/>
                <w:szCs w:val="18"/>
                <w:lang w:eastAsia="ca-ES"/>
              </w:rPr>
              <w:t xml:space="preserve"> El joc de claus per a comptador, que comprèn l'aixeta d'entrada i sortida han de complir la normativa UNE 19804/2002, en cas contrari seran substituïdes en el moment de la instal·lació del comptador.</w:t>
            </w:r>
          </w:p>
        </w:tc>
      </w:tr>
      <w:tr>
        <w:trPr>
          <w:trHeight w:val="345"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Escomeses</w:t>
            </w:r>
            <w:r>
              <w:rPr>
                <w:rFonts w:eastAsia="Times New Roman"/>
                <w:b/>
                <w:bCs/>
                <w:color w:val="auto"/>
                <w:sz w:val="22"/>
                <w:szCs w:val="22"/>
                <w:vertAlign w:val="superscript"/>
                <w:lang w:eastAsia="ca-ES"/>
              </w:rPr>
              <w:t>3</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1.</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Escomesa individual 1" (per a comptador 13/15 mm)</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985,28 € </w:t>
            </w:r>
          </w:p>
        </w:tc>
      </w:tr>
      <w:tr>
        <w:trPr>
          <w:trHeight w:val="480"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18"/>
                <w:szCs w:val="18"/>
                <w:lang w:eastAsia="ca-ES"/>
              </w:rPr>
            </w:pPr>
            <w:r>
              <w:rPr>
                <w:rFonts w:eastAsia="Times New Roman"/>
                <w:b/>
                <w:bCs/>
                <w:color w:val="auto"/>
                <w:sz w:val="18"/>
                <w:szCs w:val="18"/>
                <w:lang w:eastAsia="ca-ES"/>
              </w:rPr>
              <w:t>Aquest preu comprèn l’obra civil d’excavació en terreny públic, ramal d’escomesa, connexions, reposició paviment, arqueta i jocs de claus.</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2.</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Escomesa per altres diàmetres (no està inclosa l'obra civil)</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Escomesa diàmetre 1 1/2"</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688,20 €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Escomesa diàmetre 2"</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1.033,40 €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Escomesa diàmetre 2 1/2"</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1.373,40 €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Escomesa diàmetre 3"</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1.950,00 €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Escomesa diàmetre 4"</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2.270,00 €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Connexió escomesa provisional obres</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985,28 € </w:t>
            </w:r>
          </w:p>
        </w:tc>
      </w:tr>
      <w:tr>
        <w:trPr>
          <w:trHeight w:val="360"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Cata per localització i conducció i reposició de paviment (0,80x0,80x0,80m.)</w:t>
            </w:r>
          </w:p>
        </w:tc>
        <w:tc>
          <w:tcPr>
            <w:tcW w:w="1309" w:type="dxa"/>
            <w:tcBorders>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570,00 € </w:t>
            </w:r>
          </w:p>
        </w:tc>
      </w:tr>
      <w:tr>
        <w:trPr>
          <w:trHeight w:val="255" w:hRule="atLeast"/>
        </w:trPr>
        <w:tc>
          <w:tcPr>
            <w:tcW w:w="306" w:type="dxa"/>
            <w:tcBorders>
              <w:lef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0"/>
                <w:szCs w:val="20"/>
                <w:lang w:eastAsia="ca-ES"/>
              </w:rPr>
            </w:pPr>
            <w:r>
              <w:rPr>
                <w:rFonts w:eastAsia="Times New Roman"/>
                <w:b/>
                <w:bCs/>
                <w:color w:val="auto"/>
                <w:sz w:val="20"/>
                <w:szCs w:val="20"/>
                <w:lang w:eastAsia="ca-ES"/>
              </w:rPr>
              <w:t>3.</w:t>
            </w:r>
          </w:p>
        </w:tc>
        <w:tc>
          <w:tcPr>
            <w:tcW w:w="6885" w:type="dxa"/>
            <w:tcBorders>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0"/>
                <w:szCs w:val="20"/>
                <w:lang w:eastAsia="ca-ES"/>
              </w:rPr>
            </w:pPr>
            <w:r>
              <w:rPr>
                <w:rFonts w:eastAsia="Times New Roman"/>
                <w:b/>
                <w:bCs/>
                <w:color w:val="auto"/>
                <w:sz w:val="20"/>
                <w:szCs w:val="20"/>
                <w:lang w:eastAsia="ca-ES"/>
              </w:rPr>
              <w:t>Canvi d'aforament a Comptador</w:t>
            </w:r>
          </w:p>
        </w:tc>
        <w:tc>
          <w:tcPr>
            <w:tcW w:w="1309" w:type="dxa"/>
            <w:tcBorders>
              <w:top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165,00 € </w:t>
            </w:r>
          </w:p>
        </w:tc>
      </w:tr>
      <w:tr>
        <w:trPr>
          <w:trHeight w:val="840"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b/>
                <w:bCs/>
                <w:color w:val="auto"/>
                <w:sz w:val="18"/>
                <w:szCs w:val="18"/>
                <w:vertAlign w:val="superscript"/>
                <w:lang w:eastAsia="ca-ES"/>
              </w:rPr>
              <w:t>3</w:t>
            </w:r>
            <w:r>
              <w:rPr>
                <w:rFonts w:eastAsia="Times New Roman"/>
                <w:color w:val="auto"/>
                <w:sz w:val="18"/>
                <w:szCs w:val="18"/>
                <w:lang w:eastAsia="ca-ES"/>
              </w:rPr>
              <w:t xml:space="preserve"> Les escomeses que tinguin la canonada general a més de 3 metres de la façana on s’ubiqui el comptador, o bé la connexió a la xarxa general no estigui ubicat a la mateixa vorera del punt de subministrament, s'haurà d'elaborar un pressupost específic.</w:t>
            </w:r>
          </w:p>
        </w:tc>
      </w:tr>
      <w:tr>
        <w:trPr>
          <w:trHeight w:val="300" w:hRule="atLeast"/>
        </w:trPr>
        <w:tc>
          <w:tcPr>
            <w:tcW w:w="7191" w:type="dxa"/>
            <w:gridSpan w:val="2"/>
            <w:tcBorders>
              <w:top w:val="single" w:sz="4" w:space="0" w:color="000000"/>
              <w:left w:val="single" w:sz="4" w:space="0" w:color="000000"/>
            </w:tcBorders>
            <w:shd w:color="auto" w:fill="auto" w:val="clear"/>
            <w:vAlign w:val="center"/>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Inspecció, verificació instal·lacions i Hores</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r>
      <w:tr>
        <w:trPr>
          <w:trHeight w:val="255" w:hRule="atLeast"/>
        </w:trPr>
        <w:tc>
          <w:tcPr>
            <w:tcW w:w="306" w:type="dxa"/>
            <w:tcBorders>
              <w:top w:val="single" w:sz="4" w:space="0" w:color="000000"/>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Per cada inspecció/verificació</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24,79 € </w:t>
            </w:r>
          </w:p>
        </w:tc>
      </w:tr>
      <w:tr>
        <w:trPr>
          <w:trHeight w:val="510"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Desmuntar comptador i col·locar comptador provisional i/o definitiu per verificació oficial</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37,19 €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Hora Oficial</w:t>
            </w:r>
          </w:p>
        </w:tc>
        <w:tc>
          <w:tcPr>
            <w:tcW w:w="1309" w:type="dxa"/>
            <w:tcBorders>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right"/>
              <w:rPr>
                <w:rFonts w:eastAsia="Times New Roman"/>
                <w:color w:val="auto"/>
                <w:sz w:val="20"/>
                <w:szCs w:val="20"/>
                <w:lang w:eastAsia="ca-ES"/>
              </w:rPr>
            </w:pPr>
            <w:r>
              <w:rPr>
                <w:rFonts w:eastAsia="Times New Roman"/>
                <w:color w:val="auto"/>
                <w:sz w:val="20"/>
                <w:szCs w:val="20"/>
                <w:lang w:eastAsia="ca-ES"/>
              </w:rPr>
              <w:t>30,67 €</w:t>
            </w:r>
          </w:p>
        </w:tc>
      </w:tr>
      <w:tr>
        <w:trPr>
          <w:trHeight w:val="300"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Canvis de Nom i subrogacions de contracte</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Canvi de nom contracte</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9,92 € </w:t>
            </w:r>
          </w:p>
        </w:tc>
      </w:tr>
      <w:tr>
        <w:trPr>
          <w:trHeight w:val="300"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Fiances</w:t>
            </w:r>
          </w:p>
        </w:tc>
      </w:tr>
      <w:tr>
        <w:trPr>
          <w:trHeight w:val="300"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Fiança alta de contracte**</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12,02 €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Fiança giratòria</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200,00 € </w:t>
            </w:r>
          </w:p>
        </w:tc>
      </w:tr>
      <w:tr>
        <w:trPr>
          <w:trHeight w:val="255"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o el mínim que marquin els pressupostos de la Generalitat</w:t>
            </w:r>
          </w:p>
        </w:tc>
      </w:tr>
      <w:tr>
        <w:trPr>
          <w:trHeight w:val="570"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Comunicacions / Notificacions i Altres despeses d'impagats i avisos de suspensió</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Despeses retorn bancari</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4,08 €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Despeses gestió reclamació impagats</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11,98 € </w:t>
            </w:r>
          </w:p>
        </w:tc>
      </w:tr>
      <w:tr>
        <w:trPr>
          <w:trHeight w:val="345"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Suspensions, reposicions</w:t>
            </w:r>
            <w:r>
              <w:rPr>
                <w:rFonts w:eastAsia="Times New Roman"/>
                <w:b/>
                <w:bCs/>
                <w:color w:val="auto"/>
                <w:sz w:val="22"/>
                <w:szCs w:val="22"/>
                <w:vertAlign w:val="superscript"/>
                <w:lang w:eastAsia="ca-ES"/>
              </w:rPr>
              <w:t>4</w:t>
            </w:r>
            <w:r>
              <w:rPr>
                <w:rFonts w:eastAsia="Times New Roman"/>
                <w:b/>
                <w:bCs/>
                <w:color w:val="auto"/>
                <w:sz w:val="22"/>
                <w:szCs w:val="22"/>
                <w:lang w:eastAsia="ca-ES"/>
              </w:rPr>
              <w:t xml:space="preserve"> i rescissions</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Restabliment del Servei </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37,19 €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Reposició del comptador 13/15 mm </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55,70 €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Reposició del comptador 20 mm </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66,25 € </w:t>
            </w:r>
          </w:p>
        </w:tc>
      </w:tr>
      <w:tr>
        <w:trPr>
          <w:trHeight w:val="555"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vertAlign w:val="superscript"/>
                <w:lang w:eastAsia="ca-ES"/>
              </w:rPr>
              <w:t>4</w:t>
            </w:r>
            <w:r>
              <w:rPr>
                <w:rFonts w:eastAsia="Times New Roman"/>
                <w:color w:val="auto"/>
                <w:sz w:val="18"/>
                <w:szCs w:val="18"/>
                <w:lang w:eastAsia="ca-ES"/>
              </w:rPr>
              <w:t xml:space="preserve"> En les reposicions s'inclou la inspecció, col·locació i cost del comptador, degut a robatori, negligència de l'abonat i/o per manca d'aïllament a les glaçades</w:t>
            </w:r>
          </w:p>
        </w:tc>
      </w:tr>
      <w:tr>
        <w:trPr>
          <w:trHeight w:val="345"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b/>
                <w:b/>
                <w:bCs/>
                <w:color w:val="auto"/>
                <w:sz w:val="22"/>
                <w:szCs w:val="22"/>
                <w:lang w:eastAsia="ca-ES"/>
              </w:rPr>
            </w:pPr>
            <w:r>
              <w:rPr>
                <w:rFonts w:eastAsia="Times New Roman"/>
                <w:b/>
                <w:bCs/>
                <w:color w:val="auto"/>
                <w:sz w:val="22"/>
                <w:szCs w:val="22"/>
                <w:lang w:eastAsia="ca-ES"/>
              </w:rPr>
              <w:t>Despeses per Frau</w:t>
            </w:r>
            <w:r>
              <w:rPr>
                <w:rFonts w:eastAsia="Times New Roman"/>
                <w:b/>
                <w:bCs/>
                <w:color w:val="auto"/>
                <w:sz w:val="22"/>
                <w:szCs w:val="22"/>
                <w:vertAlign w:val="superscript"/>
                <w:lang w:eastAsia="ca-ES"/>
              </w:rPr>
              <w:t>5</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Inspecció</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24,79 €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Tramitació administrativa per frau</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37,19 € </w:t>
            </w:r>
          </w:p>
        </w:tc>
      </w:tr>
      <w:tr>
        <w:trPr>
          <w:trHeight w:val="255" w:hRule="atLeast"/>
        </w:trPr>
        <w:tc>
          <w:tcPr>
            <w:tcW w:w="306" w:type="dxa"/>
            <w:tcBorders>
              <w:left w:val="single" w:sz="4" w:space="0" w:color="000000"/>
              <w:bottom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w:t>
            </w:r>
          </w:p>
        </w:tc>
        <w:tc>
          <w:tcPr>
            <w:tcW w:w="688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Retirada connexió directe a bateria</w:t>
            </w:r>
          </w:p>
        </w:tc>
        <w:tc>
          <w:tcPr>
            <w:tcW w:w="1309"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20"/>
                <w:szCs w:val="20"/>
                <w:lang w:eastAsia="ca-ES"/>
              </w:rPr>
            </w:pPr>
            <w:r>
              <w:rPr>
                <w:rFonts w:eastAsia="Times New Roman"/>
                <w:color w:val="auto"/>
                <w:sz w:val="20"/>
                <w:szCs w:val="20"/>
                <w:lang w:eastAsia="ca-ES"/>
              </w:rPr>
              <w:t xml:space="preserve">      </w:t>
            </w:r>
            <w:r>
              <w:rPr>
                <w:rFonts w:eastAsia="Times New Roman"/>
                <w:color w:val="auto"/>
                <w:sz w:val="20"/>
                <w:szCs w:val="20"/>
                <w:lang w:eastAsia="ca-ES"/>
              </w:rPr>
              <w:t xml:space="preserve">41,32 € </w:t>
            </w:r>
          </w:p>
        </w:tc>
      </w:tr>
      <w:tr>
        <w:trPr>
          <w:trHeight w:val="780" w:hRule="atLeast"/>
        </w:trPr>
        <w:tc>
          <w:tcPr>
            <w:tcW w:w="8500"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ind w:left="0" w:hanging="0"/>
              <w:jc w:val="left"/>
              <w:rPr>
                <w:rFonts w:eastAsia="Times New Roman"/>
                <w:color w:val="auto"/>
                <w:sz w:val="18"/>
                <w:szCs w:val="18"/>
                <w:lang w:eastAsia="ca-ES"/>
              </w:rPr>
            </w:pPr>
            <w:r>
              <w:rPr>
                <w:rFonts w:eastAsia="Times New Roman"/>
                <w:color w:val="auto"/>
                <w:sz w:val="18"/>
                <w:szCs w:val="18"/>
                <w:vertAlign w:val="superscript"/>
                <w:lang w:eastAsia="ca-ES"/>
              </w:rPr>
              <w:t>5</w:t>
            </w:r>
            <w:r>
              <w:rPr>
                <w:rFonts w:eastAsia="Times New Roman"/>
                <w:color w:val="auto"/>
                <w:sz w:val="18"/>
                <w:szCs w:val="18"/>
                <w:lang w:eastAsia="ca-ES"/>
              </w:rPr>
              <w:t xml:space="preserve">Les despeses pel restabliment dels servei seran facturades segons les ordres de treball i el càlcul estimat d'aigua no facturada s'establirà segons el reglament regulador del servei públic d'abastament d'aigua de CONGIAC vigent en cada moment </w:t>
            </w:r>
          </w:p>
        </w:tc>
      </w:tr>
    </w:tbl>
    <w:p>
      <w:pPr>
        <w:pStyle w:val="Normal"/>
        <w:spacing w:before="0" w:after="199"/>
        <w:ind w:left="0" w:hanging="0"/>
        <w:rPr>
          <w:b/>
          <w:b/>
          <w:bCs/>
          <w:sz w:val="22"/>
          <w:szCs w:val="22"/>
        </w:rPr>
      </w:pPr>
      <w:r>
        <w:rPr>
          <w:b/>
          <w:bCs/>
          <w:sz w:val="22"/>
          <w:szCs w:val="22"/>
        </w:rPr>
      </w:r>
    </w:p>
    <w:p>
      <w:pPr>
        <w:pStyle w:val="Normal"/>
        <w:spacing w:before="0" w:after="199"/>
        <w:rPr>
          <w:sz w:val="22"/>
          <w:szCs w:val="22"/>
        </w:rPr>
      </w:pPr>
      <w:r>
        <w:rPr>
          <w:sz w:val="22"/>
          <w:szCs w:val="22"/>
        </w:rPr>
      </w:r>
    </w:p>
    <w:p>
      <w:pPr>
        <w:pStyle w:val="Normal"/>
        <w:spacing w:before="0" w:after="199"/>
        <w:rPr>
          <w:sz w:val="22"/>
          <w:szCs w:val="22"/>
        </w:rPr>
      </w:pPr>
      <w:r>
        <w:rPr>
          <w:sz w:val="22"/>
          <w:szCs w:val="22"/>
        </w:rPr>
        <w:t>Els preus dels serveis se’ls aplicarà l’IVA corresponent, excepte les fiances i dipòsits que estan exempts d’IVA.</w:t>
      </w:r>
    </w:p>
    <w:p>
      <w:pPr>
        <w:pStyle w:val="Normal"/>
        <w:spacing w:before="0" w:after="199"/>
        <w:rPr>
          <w:sz w:val="22"/>
          <w:szCs w:val="22"/>
        </w:rPr>
      </w:pPr>
      <w:r>
        <w:rPr>
          <w:sz w:val="22"/>
          <w:szCs w:val="22"/>
        </w:rPr>
        <w:t>En tot allò no previst en aquesta ordenança fiscal, regirà el Reglament Regulador del Servei Públic d’Abastament d’Aigua de CONGIAC vigent en cada moment.</w:t>
      </w:r>
    </w:p>
    <w:p>
      <w:pPr>
        <w:pStyle w:val="Normal"/>
        <w:spacing w:before="0" w:after="199"/>
        <w:ind w:left="-5" w:hanging="10"/>
        <w:rPr>
          <w:b/>
          <w:b/>
          <w:bCs/>
          <w:sz w:val="22"/>
          <w:szCs w:val="22"/>
        </w:rPr>
      </w:pPr>
      <w:r>
        <w:rPr>
          <w:b/>
          <w:bCs/>
          <w:sz w:val="22"/>
          <w:szCs w:val="22"/>
        </w:rPr>
        <w:t xml:space="preserve">CAPÍTOL </w:t>
      </w:r>
      <w:r>
        <w:rPr>
          <w:b/>
          <w:bCs/>
          <w:sz w:val="22"/>
          <w:szCs w:val="22"/>
        </w:rPr>
        <w:t>TERCER</w:t>
      </w:r>
      <w:r>
        <w:rPr>
          <w:b/>
          <w:bCs/>
          <w:sz w:val="22"/>
          <w:szCs w:val="22"/>
        </w:rPr>
        <w:t>. MODIFICACIÓ DE LES TARIFES</w:t>
      </w:r>
    </w:p>
    <w:p>
      <w:pPr>
        <w:pStyle w:val="Normal"/>
        <w:ind w:left="-5" w:hanging="10"/>
        <w:rPr>
          <w:sz w:val="22"/>
          <w:szCs w:val="22"/>
        </w:rPr>
      </w:pPr>
      <w:r>
        <w:rPr>
          <w:sz w:val="22"/>
          <w:szCs w:val="22"/>
        </w:rPr>
        <w:t>Article 7. Modificació de les tarifes</w:t>
      </w:r>
    </w:p>
    <w:p>
      <w:pPr>
        <w:pStyle w:val="Normal"/>
        <w:spacing w:lineRule="auto" w:line="264" w:before="0" w:after="0"/>
        <w:ind w:left="-15" w:right="-14" w:hanging="0"/>
        <w:rPr>
          <w:sz w:val="22"/>
          <w:szCs w:val="22"/>
        </w:rPr>
      </w:pPr>
      <w:r>
        <w:rPr>
          <w:sz w:val="22"/>
          <w:szCs w:val="22"/>
        </w:rPr>
      </w:r>
    </w:p>
    <w:p>
      <w:pPr>
        <w:pStyle w:val="ListParagraph"/>
        <w:numPr>
          <w:ilvl w:val="0"/>
          <w:numId w:val="5"/>
        </w:numPr>
        <w:spacing w:lineRule="auto" w:line="264" w:before="0" w:after="0"/>
        <w:ind w:left="709" w:right="-14" w:hanging="709"/>
        <w:rPr>
          <w:sz w:val="22"/>
          <w:szCs w:val="22"/>
        </w:rPr>
      </w:pPr>
      <w:r>
        <w:rPr>
          <w:sz w:val="22"/>
          <w:szCs w:val="22"/>
        </w:rPr>
        <w:t>El gestor del servei efectuarà una proposta motivada de tarifes, que serà trasllada a la Junta General del CONGIAC per la seva aprovació d’acord amb la legislació de règim local i de procediment administratiu.</w:t>
      </w:r>
    </w:p>
    <w:p>
      <w:pPr>
        <w:pStyle w:val="ListParagraph"/>
        <w:spacing w:lineRule="auto" w:line="264" w:before="0" w:after="0"/>
        <w:ind w:left="709" w:right="-14" w:hanging="709"/>
        <w:rPr>
          <w:sz w:val="22"/>
          <w:szCs w:val="22"/>
        </w:rPr>
      </w:pPr>
      <w:r>
        <w:rPr>
          <w:sz w:val="22"/>
          <w:szCs w:val="22"/>
        </w:rPr>
      </w:r>
    </w:p>
    <w:p>
      <w:pPr>
        <w:pStyle w:val="ListParagraph"/>
        <w:numPr>
          <w:ilvl w:val="0"/>
          <w:numId w:val="5"/>
        </w:numPr>
        <w:spacing w:lineRule="auto" w:line="264" w:before="0" w:after="0"/>
        <w:ind w:left="709" w:right="-14" w:hanging="709"/>
        <w:rPr>
          <w:sz w:val="22"/>
          <w:szCs w:val="22"/>
        </w:rPr>
      </w:pPr>
      <w:r>
        <w:rPr>
          <w:sz w:val="22"/>
          <w:szCs w:val="22"/>
        </w:rPr>
        <w:t>Un cop l’òrgan competent, d’acord amb la legislació de règim local, aprovi definitivament les tarifes, en donarà publicitat , mitjançant la seva publicació en el Butlletí Oficial de la Província i al portal municipal d’Internet i del gestor del servei.</w:t>
      </w:r>
    </w:p>
    <w:p>
      <w:pPr>
        <w:pStyle w:val="Normal"/>
        <w:ind w:left="-5" w:right="89" w:hanging="10"/>
        <w:rPr>
          <w:sz w:val="22"/>
          <w:szCs w:val="22"/>
        </w:rPr>
      </w:pPr>
      <w:r>
        <w:rPr>
          <w:sz w:val="22"/>
          <w:szCs w:val="22"/>
        </w:rPr>
      </w:r>
    </w:p>
    <w:p>
      <w:pPr>
        <w:pStyle w:val="Normal"/>
        <w:ind w:left="-5" w:right="89" w:hanging="10"/>
        <w:rPr>
          <w:sz w:val="22"/>
          <w:szCs w:val="22"/>
        </w:rPr>
      </w:pPr>
      <w:r>
        <w:rPr>
          <w:sz w:val="22"/>
          <w:szCs w:val="22"/>
        </w:rPr>
      </w:r>
    </w:p>
    <w:p>
      <w:pPr>
        <w:pStyle w:val="Normal"/>
        <w:ind w:left="-5" w:right="89" w:hanging="10"/>
        <w:rPr>
          <w:sz w:val="22"/>
          <w:szCs w:val="22"/>
        </w:rPr>
      </w:pPr>
      <w:r>
        <w:rPr>
          <w:sz w:val="22"/>
          <w:szCs w:val="22"/>
        </w:rPr>
        <w:t xml:space="preserve">Article 8. Intervenció de la Comissió de Preus </w:t>
      </w:r>
    </w:p>
    <w:p>
      <w:pPr>
        <w:pStyle w:val="Normal"/>
        <w:ind w:left="-5" w:right="89" w:hanging="10"/>
        <w:rPr>
          <w:sz w:val="22"/>
          <w:szCs w:val="22"/>
        </w:rPr>
      </w:pPr>
      <w:r>
        <w:rPr>
          <w:sz w:val="22"/>
          <w:szCs w:val="22"/>
        </w:rPr>
        <w:t xml:space="preserve"> </w:t>
      </w:r>
    </w:p>
    <w:p>
      <w:pPr>
        <w:pStyle w:val="ListParagraph"/>
        <w:numPr>
          <w:ilvl w:val="0"/>
          <w:numId w:val="6"/>
        </w:numPr>
        <w:ind w:left="709" w:right="89" w:hanging="709"/>
        <w:rPr>
          <w:sz w:val="22"/>
          <w:szCs w:val="22"/>
        </w:rPr>
      </w:pPr>
      <w:r>
        <w:rPr>
          <w:sz w:val="22"/>
          <w:szCs w:val="22"/>
        </w:rPr>
        <w:t>En aplicació de la  normativa en matèria de política de preus, durant el procediment d’aprovació de la modificació de la tarifa del subministrament d’aigua es donarà trasllat a la Comissió de Preus de Catalunya de la proposta, juntament amb l'estudi econòmic, per tal que  emetin el corresponent informe.</w:t>
      </w:r>
    </w:p>
    <w:p>
      <w:pPr>
        <w:pStyle w:val="Normal"/>
        <w:ind w:left="-5" w:right="89" w:hanging="10"/>
        <w:rPr>
          <w:sz w:val="22"/>
          <w:szCs w:val="22"/>
        </w:rPr>
      </w:pPr>
      <w:r>
        <w:rPr>
          <w:sz w:val="22"/>
          <w:szCs w:val="22"/>
        </w:rPr>
      </w:r>
    </w:p>
    <w:p>
      <w:pPr>
        <w:pStyle w:val="Normal"/>
        <w:ind w:left="-5" w:hanging="10"/>
        <w:rPr>
          <w:sz w:val="22"/>
          <w:szCs w:val="22"/>
        </w:rPr>
      </w:pPr>
      <w:r>
        <w:rPr>
          <w:sz w:val="22"/>
          <w:szCs w:val="22"/>
        </w:rPr>
        <w:t xml:space="preserve">DISPOSICIÓ ADDICIONAL </w:t>
      </w:r>
    </w:p>
    <w:p>
      <w:pPr>
        <w:pStyle w:val="Normal"/>
        <w:spacing w:before="0" w:after="239"/>
        <w:ind w:left="-5" w:hanging="10"/>
        <w:rPr>
          <w:sz w:val="22"/>
          <w:szCs w:val="22"/>
        </w:rPr>
      </w:pPr>
      <w:r>
        <w:rPr>
          <w:sz w:val="22"/>
          <w:szCs w:val="22"/>
        </w:rPr>
        <w:t>Pel que fa a la resta de supòsits de suspensió de subministrament, així com les que facin referència a la facturació del servei, que no estiguin previstes en aquesta ordenança, es regiran pel que estableixi el reglament regulador del servei.</w:t>
      </w:r>
    </w:p>
    <w:p>
      <w:pPr>
        <w:pStyle w:val="Normal"/>
        <w:ind w:left="-5" w:hanging="10"/>
        <w:rPr>
          <w:sz w:val="22"/>
          <w:szCs w:val="22"/>
        </w:rPr>
      </w:pPr>
      <w:r>
        <w:rPr>
          <w:sz w:val="22"/>
          <w:szCs w:val="22"/>
        </w:rPr>
        <w:t xml:space="preserve">DISPOSICIÓ FINAL </w:t>
      </w:r>
    </w:p>
    <w:p>
      <w:pPr>
        <w:pStyle w:val="Normal"/>
        <w:ind w:left="-5" w:hanging="10"/>
        <w:rPr>
          <w:sz w:val="22"/>
          <w:szCs w:val="22"/>
        </w:rPr>
      </w:pPr>
      <w:r>
        <w:rPr>
          <w:sz w:val="22"/>
          <w:szCs w:val="22"/>
        </w:rPr>
        <w:t>Aquesta ordenança entrarà en vigor a partir dels quinze dies des la seva aprovació, sempre i quan hagi estat publicada, prèviament, al Butlletí Oficial de les Províncies corresponents, i ha de romandre en vigor fins a la seva modificació o derogació expresses.</w:t>
      </w:r>
    </w:p>
    <w:p>
      <w:pPr>
        <w:pStyle w:val="Normal"/>
        <w:ind w:left="-5" w:hanging="10"/>
        <w:rPr>
          <w:sz w:val="22"/>
          <w:szCs w:val="22"/>
        </w:rPr>
      </w:pPr>
      <w:r>
        <w:rPr>
          <w:sz w:val="22"/>
          <w:szCs w:val="22"/>
        </w:rPr>
      </w:r>
    </w:p>
    <w:p>
      <w:pPr>
        <w:pStyle w:val="Normal"/>
        <w:ind w:left="-5" w:hanging="10"/>
        <w:rPr>
          <w:sz w:val="22"/>
          <w:szCs w:val="22"/>
        </w:rPr>
      </w:pPr>
      <w:r>
        <w:rPr>
          <w:sz w:val="22"/>
          <w:szCs w:val="22"/>
        </w:rPr>
      </w:r>
    </w:p>
    <w:p>
      <w:pPr>
        <w:pStyle w:val="Normal"/>
        <w:ind w:left="-5" w:hanging="10"/>
        <w:rPr>
          <w:sz w:val="22"/>
          <w:szCs w:val="22"/>
        </w:rPr>
      </w:pPr>
      <w:r>
        <w:rPr>
          <w:sz w:val="22"/>
          <w:szCs w:val="22"/>
        </w:rPr>
      </w:r>
    </w:p>
    <w:p>
      <w:pPr>
        <w:pStyle w:val="Normal"/>
        <w:ind w:left="-5" w:hanging="10"/>
        <w:rPr>
          <w:sz w:val="22"/>
          <w:szCs w:val="22"/>
        </w:rPr>
      </w:pPr>
      <w:r>
        <w:rPr>
          <w:sz w:val="22"/>
          <w:szCs w:val="22"/>
        </w:rPr>
      </w:r>
    </w:p>
    <w:p>
      <w:pPr>
        <w:pStyle w:val="Normal"/>
        <w:ind w:left="-5" w:hanging="10"/>
        <w:rPr>
          <w:sz w:val="22"/>
          <w:szCs w:val="22"/>
        </w:rPr>
      </w:pPr>
      <w:r>
        <w:rPr>
          <w:sz w:val="22"/>
          <w:szCs w:val="22"/>
        </w:rPr>
      </w:r>
    </w:p>
    <w:p>
      <w:pPr>
        <w:pStyle w:val="Normal"/>
        <w:ind w:left="-5" w:hanging="10"/>
        <w:rPr>
          <w:sz w:val="22"/>
          <w:szCs w:val="22"/>
        </w:rPr>
      </w:pPr>
      <w:r>
        <w:rPr>
          <w:sz w:val="22"/>
          <w:szCs w:val="22"/>
        </w:rPr>
      </w:r>
    </w:p>
    <w:p>
      <w:pPr>
        <w:pStyle w:val="Normal"/>
        <w:spacing w:before="0" w:after="3"/>
        <w:ind w:left="-5" w:hanging="10"/>
        <w:rPr>
          <w:sz w:val="22"/>
          <w:szCs w:val="22"/>
        </w:rPr>
      </w:pPr>
      <w:r>
        <w:rPr/>
      </w:r>
      <w:bookmarkStart w:id="5" w:name="_Hlk154150046"/>
      <w:bookmarkStart w:id="6" w:name="_Hlk154150046"/>
      <w:bookmarkEnd w:id="6"/>
    </w:p>
    <w:sectPr>
      <w:headerReference w:type="default" r:id="rId2"/>
      <w:type w:val="nextPage"/>
      <w:pgSz w:w="11906" w:h="16838"/>
      <w:pgMar w:left="1701" w:right="1701" w:gutter="0" w:header="709" w:top="226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 w:name="Mangal">
    <w:charset w:val="00"/>
    <w:family w:val="roman"/>
    <w:pitch w:val="variable"/>
  </w:font>
  <w:font w:name="Helvetica">
    <w:altName w:val="Arial"/>
    <w:charset w:val="00"/>
    <w:family w:val="roman"/>
    <w:pitch w:val="variable"/>
  </w:font>
  <w:font w:name="Verdana">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0" distR="0" simplePos="0" locked="0" layoutInCell="0" allowOverlap="1" relativeHeight="30">
          <wp:simplePos x="0" y="0"/>
          <wp:positionH relativeFrom="margin">
            <wp:align>right</wp:align>
          </wp:positionH>
          <wp:positionV relativeFrom="paragraph">
            <wp:posOffset>-201930</wp:posOffset>
          </wp:positionV>
          <wp:extent cx="770890" cy="764540"/>
          <wp:effectExtent l="0" t="0" r="0" b="0"/>
          <wp:wrapNone/>
          <wp:docPr id="1" name="Imat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1" descr=""/>
                  <pic:cNvPicPr>
                    <a:picLocks noChangeAspect="1" noChangeArrowheads="1"/>
                  </pic:cNvPicPr>
                </pic:nvPicPr>
                <pic:blipFill>
                  <a:blip r:embed="rId1"/>
                  <a:stretch>
                    <a:fillRect/>
                  </a:stretch>
                </pic:blipFill>
                <pic:spPr bwMode="auto">
                  <a:xfrm>
                    <a:off x="0" y="0"/>
                    <a:ext cx="770890" cy="764540"/>
                  </a:xfrm>
                  <a:prstGeom prst="rect">
                    <a:avLst/>
                  </a:prstGeom>
                </pic:spPr>
              </pic:pic>
            </a:graphicData>
          </a:graphic>
        </wp:anchor>
      </w:drawing>
    </w:r>
  </w:p>
  <w:p>
    <w:pPr>
      <w:pStyle w:val="Cabecera"/>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360" w:hanging="360"/>
      </w:pPr>
      <w:rPr>
        <w:rFonts w:ascii="Times New Roman" w:hAnsi="Times New Roman" w:cs="Times New Roman"/>
      </w:rPr>
    </w:lvl>
    <w:lvl w:ilvl="1">
      <w:start w:val="1"/>
      <w:numFmt w:val="decimal"/>
      <w:lvlText w:val="%2."/>
      <w:lvlJc w:val="left"/>
      <w:pPr>
        <w:tabs>
          <w:tab w:val="num" w:pos="0"/>
        </w:tabs>
        <w:ind w:left="720" w:hanging="720"/>
      </w:pPr>
      <w:rPr>
        <w:rFonts w:ascii="Arial" w:hAnsi="Arial" w:eastAsia="Times New Roman"/>
      </w:rPr>
    </w:lvl>
    <w:lvl w:ilvl="2">
      <w:start w:val="1"/>
      <w:numFmt w:val="decimal"/>
      <w:lvlText w:val="%1.%2.%3."/>
      <w:lvlJc w:val="left"/>
      <w:pPr>
        <w:tabs>
          <w:tab w:val="num" w:pos="0"/>
        </w:tabs>
        <w:ind w:left="720" w:hanging="720"/>
      </w:pPr>
      <w:rPr>
        <w:rFonts w:ascii="Times New Roman" w:hAnsi="Times New Roman" w:cs="Times New Roman"/>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080" w:hanging="108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440" w:hanging="1440"/>
      </w:pPr>
      <w:rPr>
        <w:rFonts w:ascii="Times New Roman" w:hAnsi="Times New Roman" w:cs="Times New Roman"/>
      </w:rPr>
    </w:lvl>
    <w:lvl w:ilvl="7">
      <w:start w:val="1"/>
      <w:numFmt w:val="decimal"/>
      <w:lvlText w:val="%1.%2.%3.%4.%5.%6.%7.%8."/>
      <w:lvlJc w:val="left"/>
      <w:pPr>
        <w:tabs>
          <w:tab w:val="num" w:pos="0"/>
        </w:tabs>
        <w:ind w:left="1800" w:hanging="1800"/>
      </w:pPr>
      <w:rPr>
        <w:rFonts w:ascii="Times New Roman" w:hAnsi="Times New Roman" w:cs="Times New Roman"/>
      </w:rPr>
    </w:lvl>
    <w:lvl w:ilvl="8">
      <w:start w:val="1"/>
      <w:numFmt w:val="decimal"/>
      <w:lvlText w:val="%1.%2.%3.%4.%5.%6.%7.%8.%9."/>
      <w:lvlJc w:val="left"/>
      <w:pPr>
        <w:tabs>
          <w:tab w:val="num" w:pos="0"/>
        </w:tabs>
        <w:ind w:left="1800" w:hanging="1800"/>
      </w:pPr>
      <w:rPr>
        <w:rFonts w:ascii="Times New Roman" w:hAnsi="Times New Roman" w:cs="Times New Roman"/>
      </w:rPr>
    </w:lvl>
  </w:abstractNum>
  <w:abstractNum w:abstractNumId="2">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2."/>
      <w:lvlJc w:val="left"/>
      <w:pPr>
        <w:tabs>
          <w:tab w:val="num" w:pos="0"/>
        </w:tabs>
        <w:ind w:left="720" w:hanging="720"/>
      </w:pPr>
      <w:rPr>
        <w:rFonts w:ascii="Arial" w:hAnsi="Arial" w:eastAsia="Times New Roman"/>
      </w:rPr>
    </w:lvl>
    <w:lvl w:ilvl="2">
      <w:start w:val="1"/>
      <w:numFmt w:val="decimal"/>
      <w:lvlText w:val="%1.%2.%3."/>
      <w:lvlJc w:val="left"/>
      <w:pPr>
        <w:tabs>
          <w:tab w:val="num" w:pos="0"/>
        </w:tabs>
        <w:ind w:left="720" w:hanging="720"/>
      </w:pPr>
      <w:rPr>
        <w:rFonts w:ascii="Times New Roman" w:hAnsi="Times New Roman" w:cs="Times New Roman"/>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080" w:hanging="108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440" w:hanging="1440"/>
      </w:pPr>
      <w:rPr>
        <w:rFonts w:ascii="Times New Roman" w:hAnsi="Times New Roman" w:cs="Times New Roman"/>
      </w:rPr>
    </w:lvl>
    <w:lvl w:ilvl="7">
      <w:start w:val="1"/>
      <w:numFmt w:val="decimal"/>
      <w:lvlText w:val="%1.%2.%3.%4.%5.%6.%7.%8."/>
      <w:lvlJc w:val="left"/>
      <w:pPr>
        <w:tabs>
          <w:tab w:val="num" w:pos="0"/>
        </w:tabs>
        <w:ind w:left="1800" w:hanging="1800"/>
      </w:pPr>
      <w:rPr>
        <w:rFonts w:ascii="Times New Roman" w:hAnsi="Times New Roman" w:cs="Times New Roman"/>
      </w:rPr>
    </w:lvl>
    <w:lvl w:ilvl="8">
      <w:start w:val="1"/>
      <w:numFmt w:val="decimal"/>
      <w:lvlText w:val="%1.%2.%3.%4.%5.%6.%7.%8.%9."/>
      <w:lvlJc w:val="left"/>
      <w:pPr>
        <w:tabs>
          <w:tab w:val="num" w:pos="0"/>
        </w:tabs>
        <w:ind w:left="1800" w:hanging="1800"/>
      </w:pPr>
      <w:rPr>
        <w:rFonts w:ascii="Times New Roman" w:hAnsi="Times New Roman" w:cs="Times New Roman"/>
      </w:rPr>
    </w:lvl>
  </w:abstractNum>
  <w:abstractNum w:abstractNumId="3">
    <w:lvl w:ilvl="0">
      <w:start w:val="1"/>
      <w:numFmt w:val="lowerLetter"/>
      <w:lvlText w:val="%1)"/>
      <w:lvlJc w:val="left"/>
      <w:pPr>
        <w:tabs>
          <w:tab w:val="num" w:pos="0"/>
        </w:tabs>
        <w:ind w:left="1068" w:hanging="360"/>
      </w:pPr>
      <w:rPr>
        <w:rFonts w:ascii="Times New Roman" w:hAnsi="Times New Roman" w:cs="Times New Roman"/>
      </w:rPr>
    </w:lvl>
    <w:lvl w:ilvl="1">
      <w:start w:val="1"/>
      <w:numFmt w:val="lowerLetter"/>
      <w:lvlText w:val="%2."/>
      <w:lvlJc w:val="left"/>
      <w:pPr>
        <w:tabs>
          <w:tab w:val="num" w:pos="0"/>
        </w:tabs>
        <w:ind w:left="1788" w:hanging="360"/>
      </w:pPr>
      <w:rPr>
        <w:rFonts w:ascii="Times New Roman" w:hAnsi="Times New Roman" w:cs="Times New Roman"/>
      </w:rPr>
    </w:lvl>
    <w:lvl w:ilvl="2">
      <w:start w:val="1"/>
      <w:numFmt w:val="lowerRoman"/>
      <w:lvlText w:val="%3."/>
      <w:lvlJc w:val="right"/>
      <w:pPr>
        <w:tabs>
          <w:tab w:val="num" w:pos="0"/>
        </w:tabs>
        <w:ind w:left="2508" w:hanging="180"/>
      </w:pPr>
      <w:rPr>
        <w:rFonts w:ascii="Times New Roman" w:hAnsi="Times New Roman" w:cs="Times New Roman"/>
      </w:rPr>
    </w:lvl>
    <w:lvl w:ilvl="3">
      <w:start w:val="1"/>
      <w:numFmt w:val="decimal"/>
      <w:lvlText w:val="%4."/>
      <w:lvlJc w:val="left"/>
      <w:pPr>
        <w:tabs>
          <w:tab w:val="num" w:pos="0"/>
        </w:tabs>
        <w:ind w:left="3228" w:hanging="360"/>
      </w:pPr>
      <w:rPr>
        <w:rFonts w:ascii="Times New Roman" w:hAnsi="Times New Roman" w:cs="Times New Roman"/>
      </w:rPr>
    </w:lvl>
    <w:lvl w:ilvl="4">
      <w:start w:val="1"/>
      <w:numFmt w:val="lowerLetter"/>
      <w:lvlText w:val="%5."/>
      <w:lvlJc w:val="left"/>
      <w:pPr>
        <w:tabs>
          <w:tab w:val="num" w:pos="0"/>
        </w:tabs>
        <w:ind w:left="3948" w:hanging="360"/>
      </w:pPr>
      <w:rPr>
        <w:rFonts w:ascii="Times New Roman" w:hAnsi="Times New Roman" w:cs="Times New Roman"/>
      </w:rPr>
    </w:lvl>
    <w:lvl w:ilvl="5">
      <w:start w:val="1"/>
      <w:numFmt w:val="lowerRoman"/>
      <w:lvlText w:val="%6."/>
      <w:lvlJc w:val="right"/>
      <w:pPr>
        <w:tabs>
          <w:tab w:val="num" w:pos="0"/>
        </w:tabs>
        <w:ind w:left="4668" w:hanging="180"/>
      </w:pPr>
      <w:rPr>
        <w:rFonts w:ascii="Times New Roman" w:hAnsi="Times New Roman" w:cs="Times New Roman"/>
      </w:rPr>
    </w:lvl>
    <w:lvl w:ilvl="6">
      <w:start w:val="1"/>
      <w:numFmt w:val="decimal"/>
      <w:lvlText w:val="%7."/>
      <w:lvlJc w:val="left"/>
      <w:pPr>
        <w:tabs>
          <w:tab w:val="num" w:pos="0"/>
        </w:tabs>
        <w:ind w:left="5388" w:hanging="360"/>
      </w:pPr>
      <w:rPr>
        <w:rFonts w:ascii="Times New Roman" w:hAnsi="Times New Roman" w:cs="Times New Roman"/>
      </w:rPr>
    </w:lvl>
    <w:lvl w:ilvl="7">
      <w:start w:val="1"/>
      <w:numFmt w:val="lowerLetter"/>
      <w:lvlText w:val="%8."/>
      <w:lvlJc w:val="left"/>
      <w:pPr>
        <w:tabs>
          <w:tab w:val="num" w:pos="0"/>
        </w:tabs>
        <w:ind w:left="6108" w:hanging="360"/>
      </w:pPr>
      <w:rPr>
        <w:rFonts w:ascii="Times New Roman" w:hAnsi="Times New Roman" w:cs="Times New Roman"/>
      </w:rPr>
    </w:lvl>
    <w:lvl w:ilvl="8">
      <w:start w:val="1"/>
      <w:numFmt w:val="lowerRoman"/>
      <w:lvlText w:val="%9."/>
      <w:lvlJc w:val="right"/>
      <w:pPr>
        <w:tabs>
          <w:tab w:val="num" w:pos="0"/>
        </w:tabs>
        <w:ind w:left="6828" w:hanging="180"/>
      </w:pPr>
      <w:rPr>
        <w:rFonts w:ascii="Times New Roman" w:hAnsi="Times New Roman" w:cs="Times New Roman"/>
      </w:rPr>
    </w:lvl>
  </w:abstractNum>
  <w:abstractNum w:abstractNumId="4">
    <w:lvl w:ilvl="0">
      <w:start w:val="1"/>
      <w:numFmt w:val="decimal"/>
      <w:lvlText w:val="%1."/>
      <w:lvlJc w:val="left"/>
      <w:pPr>
        <w:tabs>
          <w:tab w:val="num" w:pos="0"/>
        </w:tabs>
        <w:ind w:left="345" w:hanging="360"/>
      </w:pPr>
      <w:rPr>
        <w:rFonts w:ascii="Arial" w:hAnsi="Arial" w:cs="Arial"/>
      </w:rPr>
    </w:lvl>
    <w:lvl w:ilvl="1">
      <w:start w:val="1"/>
      <w:numFmt w:val="lowerLetter"/>
      <w:lvlText w:val="%2."/>
      <w:lvlJc w:val="left"/>
      <w:pPr>
        <w:tabs>
          <w:tab w:val="num" w:pos="0"/>
        </w:tabs>
        <w:ind w:left="1065" w:hanging="360"/>
      </w:pPr>
      <w:rPr>
        <w:rFonts w:ascii="Times New Roman" w:hAnsi="Times New Roman" w:cs="Times New Roman"/>
      </w:rPr>
    </w:lvl>
    <w:lvl w:ilvl="2">
      <w:start w:val="1"/>
      <w:numFmt w:val="lowerRoman"/>
      <w:lvlText w:val="%3."/>
      <w:lvlJc w:val="right"/>
      <w:pPr>
        <w:tabs>
          <w:tab w:val="num" w:pos="0"/>
        </w:tabs>
        <w:ind w:left="1785" w:hanging="180"/>
      </w:pPr>
      <w:rPr>
        <w:rFonts w:ascii="Times New Roman" w:hAnsi="Times New Roman" w:cs="Times New Roman"/>
      </w:rPr>
    </w:lvl>
    <w:lvl w:ilvl="3">
      <w:start w:val="1"/>
      <w:numFmt w:val="decimal"/>
      <w:lvlText w:val="%4."/>
      <w:lvlJc w:val="left"/>
      <w:pPr>
        <w:tabs>
          <w:tab w:val="num" w:pos="0"/>
        </w:tabs>
        <w:ind w:left="2505" w:hanging="360"/>
      </w:pPr>
      <w:rPr>
        <w:rFonts w:ascii="Times New Roman" w:hAnsi="Times New Roman" w:cs="Times New Roman"/>
      </w:rPr>
    </w:lvl>
    <w:lvl w:ilvl="4">
      <w:start w:val="1"/>
      <w:numFmt w:val="lowerLetter"/>
      <w:lvlText w:val="%5."/>
      <w:lvlJc w:val="left"/>
      <w:pPr>
        <w:tabs>
          <w:tab w:val="num" w:pos="0"/>
        </w:tabs>
        <w:ind w:left="3225" w:hanging="360"/>
      </w:pPr>
      <w:rPr>
        <w:rFonts w:ascii="Times New Roman" w:hAnsi="Times New Roman" w:cs="Times New Roman"/>
      </w:rPr>
    </w:lvl>
    <w:lvl w:ilvl="5">
      <w:start w:val="1"/>
      <w:numFmt w:val="lowerRoman"/>
      <w:lvlText w:val="%6."/>
      <w:lvlJc w:val="right"/>
      <w:pPr>
        <w:tabs>
          <w:tab w:val="num" w:pos="0"/>
        </w:tabs>
        <w:ind w:left="3945" w:hanging="180"/>
      </w:pPr>
      <w:rPr>
        <w:rFonts w:ascii="Times New Roman" w:hAnsi="Times New Roman" w:cs="Times New Roman"/>
      </w:rPr>
    </w:lvl>
    <w:lvl w:ilvl="6">
      <w:start w:val="1"/>
      <w:numFmt w:val="decimal"/>
      <w:lvlText w:val="%7."/>
      <w:lvlJc w:val="left"/>
      <w:pPr>
        <w:tabs>
          <w:tab w:val="num" w:pos="0"/>
        </w:tabs>
        <w:ind w:left="4665" w:hanging="360"/>
      </w:pPr>
      <w:rPr>
        <w:rFonts w:ascii="Times New Roman" w:hAnsi="Times New Roman" w:cs="Times New Roman"/>
      </w:rPr>
    </w:lvl>
    <w:lvl w:ilvl="7">
      <w:start w:val="1"/>
      <w:numFmt w:val="lowerLetter"/>
      <w:lvlText w:val="%8."/>
      <w:lvlJc w:val="left"/>
      <w:pPr>
        <w:tabs>
          <w:tab w:val="num" w:pos="0"/>
        </w:tabs>
        <w:ind w:left="5385" w:hanging="360"/>
      </w:pPr>
      <w:rPr>
        <w:rFonts w:ascii="Times New Roman" w:hAnsi="Times New Roman" w:cs="Times New Roman"/>
      </w:rPr>
    </w:lvl>
    <w:lvl w:ilvl="8">
      <w:start w:val="1"/>
      <w:numFmt w:val="lowerRoman"/>
      <w:lvlText w:val="%9."/>
      <w:lvlJc w:val="right"/>
      <w:pPr>
        <w:tabs>
          <w:tab w:val="num" w:pos="0"/>
        </w:tabs>
        <w:ind w:left="6105" w:hanging="180"/>
      </w:pPr>
      <w:rPr>
        <w:rFonts w:ascii="Times New Roman" w:hAnsi="Times New Roman" w:cs="Times New Roman"/>
      </w:rPr>
    </w:lvl>
  </w:abstractNum>
  <w:abstractNum w:abstractNumId="5">
    <w:lvl w:ilvl="0">
      <w:start w:val="1"/>
      <w:numFmt w:val="decimal"/>
      <w:lvlText w:val="%1."/>
      <w:lvlJc w:val="left"/>
      <w:pPr>
        <w:tabs>
          <w:tab w:val="num" w:pos="0"/>
        </w:tabs>
        <w:ind w:left="345" w:hanging="360"/>
      </w:pPr>
      <w:rPr>
        <w:rFonts w:ascii="Arial" w:hAnsi="Arial" w:cs="Arial"/>
      </w:rPr>
    </w:lvl>
    <w:lvl w:ilvl="1">
      <w:start w:val="1"/>
      <w:numFmt w:val="lowerLetter"/>
      <w:lvlText w:val="%2."/>
      <w:lvlJc w:val="left"/>
      <w:pPr>
        <w:tabs>
          <w:tab w:val="num" w:pos="0"/>
        </w:tabs>
        <w:ind w:left="1065" w:hanging="360"/>
      </w:pPr>
      <w:rPr>
        <w:rFonts w:ascii="Times New Roman" w:hAnsi="Times New Roman" w:cs="Times New Roman"/>
      </w:rPr>
    </w:lvl>
    <w:lvl w:ilvl="2">
      <w:start w:val="1"/>
      <w:numFmt w:val="lowerRoman"/>
      <w:lvlText w:val="%3."/>
      <w:lvlJc w:val="right"/>
      <w:pPr>
        <w:tabs>
          <w:tab w:val="num" w:pos="0"/>
        </w:tabs>
        <w:ind w:left="1785" w:hanging="180"/>
      </w:pPr>
      <w:rPr>
        <w:rFonts w:ascii="Times New Roman" w:hAnsi="Times New Roman" w:cs="Times New Roman"/>
      </w:rPr>
    </w:lvl>
    <w:lvl w:ilvl="3">
      <w:start w:val="1"/>
      <w:numFmt w:val="decimal"/>
      <w:lvlText w:val="%4."/>
      <w:lvlJc w:val="left"/>
      <w:pPr>
        <w:tabs>
          <w:tab w:val="num" w:pos="0"/>
        </w:tabs>
        <w:ind w:left="2505" w:hanging="360"/>
      </w:pPr>
      <w:rPr>
        <w:rFonts w:ascii="Times New Roman" w:hAnsi="Times New Roman" w:cs="Times New Roman"/>
      </w:rPr>
    </w:lvl>
    <w:lvl w:ilvl="4">
      <w:start w:val="1"/>
      <w:numFmt w:val="lowerLetter"/>
      <w:lvlText w:val="%5."/>
      <w:lvlJc w:val="left"/>
      <w:pPr>
        <w:tabs>
          <w:tab w:val="num" w:pos="0"/>
        </w:tabs>
        <w:ind w:left="3225" w:hanging="360"/>
      </w:pPr>
      <w:rPr>
        <w:rFonts w:ascii="Times New Roman" w:hAnsi="Times New Roman" w:cs="Times New Roman"/>
      </w:rPr>
    </w:lvl>
    <w:lvl w:ilvl="5">
      <w:start w:val="1"/>
      <w:numFmt w:val="lowerRoman"/>
      <w:lvlText w:val="%6."/>
      <w:lvlJc w:val="right"/>
      <w:pPr>
        <w:tabs>
          <w:tab w:val="num" w:pos="0"/>
        </w:tabs>
        <w:ind w:left="3945" w:hanging="180"/>
      </w:pPr>
      <w:rPr>
        <w:rFonts w:ascii="Times New Roman" w:hAnsi="Times New Roman" w:cs="Times New Roman"/>
      </w:rPr>
    </w:lvl>
    <w:lvl w:ilvl="6">
      <w:start w:val="1"/>
      <w:numFmt w:val="decimal"/>
      <w:lvlText w:val="%7."/>
      <w:lvlJc w:val="left"/>
      <w:pPr>
        <w:tabs>
          <w:tab w:val="num" w:pos="0"/>
        </w:tabs>
        <w:ind w:left="4665" w:hanging="360"/>
      </w:pPr>
      <w:rPr>
        <w:rFonts w:ascii="Times New Roman" w:hAnsi="Times New Roman" w:cs="Times New Roman"/>
      </w:rPr>
    </w:lvl>
    <w:lvl w:ilvl="7">
      <w:start w:val="1"/>
      <w:numFmt w:val="lowerLetter"/>
      <w:lvlText w:val="%8."/>
      <w:lvlJc w:val="left"/>
      <w:pPr>
        <w:tabs>
          <w:tab w:val="num" w:pos="0"/>
        </w:tabs>
        <w:ind w:left="5385" w:hanging="360"/>
      </w:pPr>
      <w:rPr>
        <w:rFonts w:ascii="Times New Roman" w:hAnsi="Times New Roman" w:cs="Times New Roman"/>
      </w:rPr>
    </w:lvl>
    <w:lvl w:ilvl="8">
      <w:start w:val="1"/>
      <w:numFmt w:val="lowerRoman"/>
      <w:lvlText w:val="%9."/>
      <w:lvlJc w:val="right"/>
      <w:pPr>
        <w:tabs>
          <w:tab w:val="num" w:pos="0"/>
        </w:tabs>
        <w:ind w:left="6105" w:hanging="180"/>
      </w:pPr>
      <w:rPr>
        <w:rFonts w:ascii="Times New Roman" w:hAnsi="Times New Roman" w:cs="Times New Roman"/>
      </w:rPr>
    </w:lvl>
  </w:abstractNum>
  <w:abstractNum w:abstractNumId="6">
    <w:lvl w:ilvl="0">
      <w:start w:val="1"/>
      <w:numFmt w:val="decimal"/>
      <w:lvlText w:val="%1."/>
      <w:lvlJc w:val="left"/>
      <w:pPr>
        <w:tabs>
          <w:tab w:val="num" w:pos="0"/>
        </w:tabs>
        <w:ind w:left="345" w:hanging="360"/>
      </w:pPr>
      <w:rPr>
        <w:rFonts w:ascii="Arial" w:hAnsi="Arial" w:cs="Arial"/>
      </w:rPr>
    </w:lvl>
    <w:lvl w:ilvl="1">
      <w:start w:val="1"/>
      <w:numFmt w:val="lowerLetter"/>
      <w:lvlText w:val="%2."/>
      <w:lvlJc w:val="left"/>
      <w:pPr>
        <w:tabs>
          <w:tab w:val="num" w:pos="0"/>
        </w:tabs>
        <w:ind w:left="1065" w:hanging="360"/>
      </w:pPr>
      <w:rPr>
        <w:rFonts w:ascii="Times New Roman" w:hAnsi="Times New Roman" w:cs="Times New Roman"/>
      </w:rPr>
    </w:lvl>
    <w:lvl w:ilvl="2">
      <w:start w:val="1"/>
      <w:numFmt w:val="lowerRoman"/>
      <w:lvlText w:val="%3."/>
      <w:lvlJc w:val="right"/>
      <w:pPr>
        <w:tabs>
          <w:tab w:val="num" w:pos="0"/>
        </w:tabs>
        <w:ind w:left="1785" w:hanging="180"/>
      </w:pPr>
      <w:rPr>
        <w:rFonts w:ascii="Times New Roman" w:hAnsi="Times New Roman" w:cs="Times New Roman"/>
      </w:rPr>
    </w:lvl>
    <w:lvl w:ilvl="3">
      <w:start w:val="1"/>
      <w:numFmt w:val="decimal"/>
      <w:lvlText w:val="%4."/>
      <w:lvlJc w:val="left"/>
      <w:pPr>
        <w:tabs>
          <w:tab w:val="num" w:pos="0"/>
        </w:tabs>
        <w:ind w:left="2505" w:hanging="360"/>
      </w:pPr>
      <w:rPr>
        <w:rFonts w:ascii="Times New Roman" w:hAnsi="Times New Roman" w:cs="Times New Roman"/>
      </w:rPr>
    </w:lvl>
    <w:lvl w:ilvl="4">
      <w:start w:val="1"/>
      <w:numFmt w:val="lowerLetter"/>
      <w:lvlText w:val="%5."/>
      <w:lvlJc w:val="left"/>
      <w:pPr>
        <w:tabs>
          <w:tab w:val="num" w:pos="0"/>
        </w:tabs>
        <w:ind w:left="3225" w:hanging="360"/>
      </w:pPr>
      <w:rPr>
        <w:rFonts w:ascii="Times New Roman" w:hAnsi="Times New Roman" w:cs="Times New Roman"/>
      </w:rPr>
    </w:lvl>
    <w:lvl w:ilvl="5">
      <w:start w:val="1"/>
      <w:numFmt w:val="lowerRoman"/>
      <w:lvlText w:val="%6."/>
      <w:lvlJc w:val="right"/>
      <w:pPr>
        <w:tabs>
          <w:tab w:val="num" w:pos="0"/>
        </w:tabs>
        <w:ind w:left="3945" w:hanging="180"/>
      </w:pPr>
      <w:rPr>
        <w:rFonts w:ascii="Times New Roman" w:hAnsi="Times New Roman" w:cs="Times New Roman"/>
      </w:rPr>
    </w:lvl>
    <w:lvl w:ilvl="6">
      <w:start w:val="1"/>
      <w:numFmt w:val="decimal"/>
      <w:lvlText w:val="%7."/>
      <w:lvlJc w:val="left"/>
      <w:pPr>
        <w:tabs>
          <w:tab w:val="num" w:pos="0"/>
        </w:tabs>
        <w:ind w:left="4665" w:hanging="360"/>
      </w:pPr>
      <w:rPr>
        <w:rFonts w:ascii="Times New Roman" w:hAnsi="Times New Roman" w:cs="Times New Roman"/>
      </w:rPr>
    </w:lvl>
    <w:lvl w:ilvl="7">
      <w:start w:val="1"/>
      <w:numFmt w:val="lowerLetter"/>
      <w:lvlText w:val="%8."/>
      <w:lvlJc w:val="left"/>
      <w:pPr>
        <w:tabs>
          <w:tab w:val="num" w:pos="0"/>
        </w:tabs>
        <w:ind w:left="5385" w:hanging="360"/>
      </w:pPr>
      <w:rPr>
        <w:rFonts w:ascii="Times New Roman" w:hAnsi="Times New Roman" w:cs="Times New Roman"/>
      </w:rPr>
    </w:lvl>
    <w:lvl w:ilvl="8">
      <w:start w:val="1"/>
      <w:numFmt w:val="lowerRoman"/>
      <w:lvlText w:val="%9."/>
      <w:lvlJc w:val="right"/>
      <w:pPr>
        <w:tabs>
          <w:tab w:val="num" w:pos="0"/>
        </w:tabs>
        <w:ind w:left="6105" w:hanging="180"/>
      </w:pPr>
      <w:rPr>
        <w:rFonts w:ascii="Times New Roman" w:hAnsi="Times New Roman" w:cs="Times New Roman"/>
      </w:rPr>
    </w:lvl>
  </w:abstractNum>
  <w:abstractNum w:abstractNumId="7">
    <w:lvl w:ilvl="0">
      <w:start w:val="1"/>
      <w:numFmt w:val="decimal"/>
      <w:lvlText w:val="%1."/>
      <w:lvlJc w:val="left"/>
      <w:pPr>
        <w:tabs>
          <w:tab w:val="num" w:pos="0"/>
        </w:tabs>
        <w:ind w:left="345" w:hanging="360"/>
      </w:pPr>
      <w:rPr>
        <w:rFonts w:ascii="Times New Roman" w:hAnsi="Times New Roman" w:cs="Times New Roman"/>
      </w:rPr>
    </w:lvl>
    <w:lvl w:ilvl="1">
      <w:start w:val="1"/>
      <w:numFmt w:val="lowerLetter"/>
      <w:lvlText w:val="%2."/>
      <w:lvlJc w:val="left"/>
      <w:pPr>
        <w:tabs>
          <w:tab w:val="num" w:pos="0"/>
        </w:tabs>
        <w:ind w:left="1065" w:hanging="360"/>
      </w:pPr>
      <w:rPr>
        <w:rFonts w:ascii="Times New Roman" w:hAnsi="Times New Roman" w:cs="Times New Roman"/>
      </w:rPr>
    </w:lvl>
    <w:lvl w:ilvl="2">
      <w:start w:val="1"/>
      <w:numFmt w:val="lowerRoman"/>
      <w:lvlText w:val="%3."/>
      <w:lvlJc w:val="right"/>
      <w:pPr>
        <w:tabs>
          <w:tab w:val="num" w:pos="0"/>
        </w:tabs>
        <w:ind w:left="1785" w:hanging="180"/>
      </w:pPr>
      <w:rPr>
        <w:rFonts w:ascii="Times New Roman" w:hAnsi="Times New Roman" w:cs="Times New Roman"/>
      </w:rPr>
    </w:lvl>
    <w:lvl w:ilvl="3">
      <w:start w:val="1"/>
      <w:numFmt w:val="decimal"/>
      <w:lvlText w:val="%4."/>
      <w:lvlJc w:val="left"/>
      <w:pPr>
        <w:tabs>
          <w:tab w:val="num" w:pos="0"/>
        </w:tabs>
        <w:ind w:left="2505" w:hanging="360"/>
      </w:pPr>
      <w:rPr>
        <w:rFonts w:ascii="Times New Roman" w:hAnsi="Times New Roman" w:cs="Times New Roman"/>
      </w:rPr>
    </w:lvl>
    <w:lvl w:ilvl="4">
      <w:start w:val="1"/>
      <w:numFmt w:val="lowerLetter"/>
      <w:lvlText w:val="%5."/>
      <w:lvlJc w:val="left"/>
      <w:pPr>
        <w:tabs>
          <w:tab w:val="num" w:pos="0"/>
        </w:tabs>
        <w:ind w:left="3225" w:hanging="360"/>
      </w:pPr>
      <w:rPr>
        <w:rFonts w:ascii="Times New Roman" w:hAnsi="Times New Roman" w:cs="Times New Roman"/>
      </w:rPr>
    </w:lvl>
    <w:lvl w:ilvl="5">
      <w:start w:val="1"/>
      <w:numFmt w:val="lowerRoman"/>
      <w:lvlText w:val="%6."/>
      <w:lvlJc w:val="right"/>
      <w:pPr>
        <w:tabs>
          <w:tab w:val="num" w:pos="0"/>
        </w:tabs>
        <w:ind w:left="3945" w:hanging="180"/>
      </w:pPr>
      <w:rPr>
        <w:rFonts w:ascii="Times New Roman" w:hAnsi="Times New Roman" w:cs="Times New Roman"/>
      </w:rPr>
    </w:lvl>
    <w:lvl w:ilvl="6">
      <w:start w:val="1"/>
      <w:numFmt w:val="decimal"/>
      <w:lvlText w:val="%7."/>
      <w:lvlJc w:val="left"/>
      <w:pPr>
        <w:tabs>
          <w:tab w:val="num" w:pos="0"/>
        </w:tabs>
        <w:ind w:left="4665" w:hanging="360"/>
      </w:pPr>
      <w:rPr>
        <w:rFonts w:ascii="Times New Roman" w:hAnsi="Times New Roman" w:cs="Times New Roman"/>
      </w:rPr>
    </w:lvl>
    <w:lvl w:ilvl="7">
      <w:start w:val="1"/>
      <w:numFmt w:val="lowerLetter"/>
      <w:lvlText w:val="%8."/>
      <w:lvlJc w:val="left"/>
      <w:pPr>
        <w:tabs>
          <w:tab w:val="num" w:pos="0"/>
        </w:tabs>
        <w:ind w:left="5385" w:hanging="360"/>
      </w:pPr>
      <w:rPr>
        <w:rFonts w:ascii="Times New Roman" w:hAnsi="Times New Roman" w:cs="Times New Roman"/>
      </w:rPr>
    </w:lvl>
    <w:lvl w:ilvl="8">
      <w:start w:val="1"/>
      <w:numFmt w:val="lowerRoman"/>
      <w:lvlText w:val="%9."/>
      <w:lvlJc w:val="right"/>
      <w:pPr>
        <w:tabs>
          <w:tab w:val="num" w:pos="0"/>
        </w:tabs>
        <w:ind w:left="6105" w:hanging="180"/>
      </w:pPr>
      <w:rPr>
        <w:rFonts w:ascii="Times New Roman" w:hAnsi="Times New Roman" w:cs="Times New Roman"/>
      </w:rPr>
    </w:lvl>
  </w:abstractNum>
  <w:abstractNum w:abstractNumId="8">
    <w:lvl w:ilvl="0">
      <w:start w:val="1"/>
      <w:numFmt w:val="decimal"/>
      <w:lvlText w:val="%1."/>
      <w:lvlJc w:val="left"/>
      <w:pPr>
        <w:tabs>
          <w:tab w:val="num" w:pos="0"/>
        </w:tabs>
        <w:ind w:left="340" w:hanging="360"/>
      </w:pPr>
    </w:lvl>
    <w:lvl w:ilvl="1">
      <w:start w:val="1"/>
      <w:numFmt w:val="lowerLetter"/>
      <w:lvlText w:val="%2."/>
      <w:lvlJc w:val="left"/>
      <w:pPr>
        <w:tabs>
          <w:tab w:val="num" w:pos="0"/>
        </w:tabs>
        <w:ind w:left="1430" w:hanging="360"/>
      </w:pPr>
    </w:lvl>
    <w:lvl w:ilvl="2">
      <w:start w:val="1"/>
      <w:numFmt w:val="lowerRoman"/>
      <w:lvlText w:val="%3."/>
      <w:lvlJc w:val="right"/>
      <w:pPr>
        <w:tabs>
          <w:tab w:val="num" w:pos="0"/>
        </w:tabs>
        <w:ind w:left="2150" w:hanging="180"/>
      </w:pPr>
    </w:lvl>
    <w:lvl w:ilvl="3">
      <w:start w:val="1"/>
      <w:numFmt w:val="decimal"/>
      <w:lvlText w:val="%4."/>
      <w:lvlJc w:val="left"/>
      <w:pPr>
        <w:tabs>
          <w:tab w:val="num" w:pos="0"/>
        </w:tabs>
        <w:ind w:left="2870" w:hanging="360"/>
      </w:pPr>
    </w:lvl>
    <w:lvl w:ilvl="4">
      <w:start w:val="1"/>
      <w:numFmt w:val="lowerLetter"/>
      <w:lvlText w:val="%5."/>
      <w:lvlJc w:val="left"/>
      <w:pPr>
        <w:tabs>
          <w:tab w:val="num" w:pos="0"/>
        </w:tabs>
        <w:ind w:left="3590" w:hanging="360"/>
      </w:pPr>
    </w:lvl>
    <w:lvl w:ilvl="5">
      <w:start w:val="1"/>
      <w:numFmt w:val="lowerRoman"/>
      <w:lvlText w:val="%6."/>
      <w:lvlJc w:val="right"/>
      <w:pPr>
        <w:tabs>
          <w:tab w:val="num" w:pos="0"/>
        </w:tabs>
        <w:ind w:left="4310" w:hanging="180"/>
      </w:pPr>
    </w:lvl>
    <w:lvl w:ilvl="6">
      <w:start w:val="1"/>
      <w:numFmt w:val="decimal"/>
      <w:lvlText w:val="%7."/>
      <w:lvlJc w:val="left"/>
      <w:pPr>
        <w:tabs>
          <w:tab w:val="num" w:pos="0"/>
        </w:tabs>
        <w:ind w:left="5030" w:hanging="360"/>
      </w:pPr>
    </w:lvl>
    <w:lvl w:ilvl="7">
      <w:start w:val="1"/>
      <w:numFmt w:val="lowerLetter"/>
      <w:lvlText w:val="%8."/>
      <w:lvlJc w:val="left"/>
      <w:pPr>
        <w:tabs>
          <w:tab w:val="num" w:pos="0"/>
        </w:tabs>
        <w:ind w:left="5750" w:hanging="360"/>
      </w:pPr>
    </w:lvl>
    <w:lvl w:ilvl="8">
      <w:start w:val="1"/>
      <w:numFmt w:val="lowerRoman"/>
      <w:lvlText w:val="%9."/>
      <w:lvlJc w:val="right"/>
      <w:pPr>
        <w:tabs>
          <w:tab w:val="num" w:pos="0"/>
        </w:tabs>
        <w:ind w:left="6470" w:hanging="180"/>
      </w:pPr>
    </w:lvl>
  </w:abstractNum>
  <w:abstractNum w:abstractNumId="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bullet"/>
      <w:lvlText w:val="-"/>
      <w:lvlJc w:val="left"/>
      <w:pPr>
        <w:tabs>
          <w:tab w:val="num" w:pos="0"/>
        </w:tabs>
        <w:ind w:left="1065" w:hanging="360"/>
      </w:pPr>
      <w:rPr>
        <w:rFonts w:ascii="Arial" w:hAnsi="Arial" w:cs="Arial" w:hint="default"/>
        <w:dstrike w:val="false"/>
        <w:strike w:val="false"/>
        <w:vertAlign w:val="baseline"/>
        <w:position w:val="0"/>
        <w:sz w:val="19"/>
        <w:sz w:val="19"/>
        <w:i w:val="false"/>
        <w:u w:val="none"/>
        <w:b w:val="false"/>
        <w:szCs w:val="19"/>
        <w:iCs w:val="false"/>
        <w:bCs w:val="false"/>
        <w:color w:val="221F1F"/>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11">
    <w:lvl w:ilvl="0">
      <w:start w:val="1"/>
      <w:numFmt w:val="bullet"/>
      <w:lvlText w:val="-"/>
      <w:lvlJc w:val="left"/>
      <w:pPr>
        <w:tabs>
          <w:tab w:val="num" w:pos="0"/>
        </w:tabs>
        <w:ind w:left="1065" w:hanging="360"/>
      </w:pPr>
      <w:rPr>
        <w:rFonts w:ascii="Arial" w:hAnsi="Arial" w:cs="Arial" w:hint="default"/>
        <w:dstrike w:val="false"/>
        <w:strike w:val="false"/>
        <w:vertAlign w:val="baseline"/>
        <w:position w:val="0"/>
        <w:sz w:val="19"/>
        <w:sz w:val="19"/>
        <w:i w:val="false"/>
        <w:u w:val="none"/>
        <w:b w:val="false"/>
        <w:szCs w:val="19"/>
        <w:iCs w:val="false"/>
        <w:bCs w:val="false"/>
        <w:color w:val="221F1F"/>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ca-ES" w:eastAsia="ca-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64" w:before="0" w:after="3"/>
      <w:ind w:left="10" w:hanging="10"/>
      <w:jc w:val="both"/>
    </w:pPr>
    <w:rPr>
      <w:rFonts w:ascii="Arial" w:hAnsi="Arial" w:cs="Arial" w:eastAsia=""/>
      <w:color w:val="221F1F"/>
      <w:kern w:val="0"/>
      <w:sz w:val="19"/>
      <w:szCs w:val="19"/>
      <w:lang w:eastAsia="es-ES" w:val="ca-ES" w:bidi="ar-SA"/>
    </w:rPr>
  </w:style>
  <w:style w:type="paragraph" w:styleId="Ttulo1">
    <w:name w:val="Heading 1"/>
    <w:basedOn w:val="Normal"/>
    <w:next w:val="Normal"/>
    <w:link w:val="Ttulo1Car"/>
    <w:uiPriority w:val="99"/>
    <w:qFormat/>
    <w:pPr>
      <w:keepNext w:val="true"/>
      <w:keepLines/>
      <w:spacing w:lineRule="auto" w:line="259" w:before="0" w:after="0"/>
      <w:ind w:left="10" w:right="108" w:hanging="10"/>
      <w:jc w:val="left"/>
      <w:outlineLvl w:val="0"/>
    </w:pPr>
    <w:rPr>
      <w:rFonts w:ascii="Calibri" w:hAnsi="Calibri" w:cs="Calibri"/>
      <w:b/>
      <w:bCs/>
      <w:color w:val="000000"/>
      <w:sz w:val="20"/>
      <w:szCs w:val="20"/>
    </w:rPr>
  </w:style>
  <w:style w:type="paragraph" w:styleId="Ttulo3">
    <w:name w:val="Heading 3"/>
    <w:basedOn w:val="Normal"/>
    <w:next w:val="Normal"/>
    <w:link w:val="Ttulo3Car"/>
    <w:uiPriority w:val="99"/>
    <w:qFormat/>
    <w:pPr>
      <w:keepNext w:val="true"/>
      <w:keepLines/>
      <w:spacing w:before="40" w:after="0"/>
      <w:outlineLvl w:val="2"/>
    </w:pPr>
    <w:rPr>
      <w:rFonts w:ascii="Calibri Light" w:hAnsi="Calibri Light" w:cs="Calibri Light"/>
      <w:color w:val="auto"/>
      <w:sz w:val="24"/>
      <w:szCs w:val="24"/>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rPr>
      <w:rFonts w:ascii="Calibri" w:hAnsi="Calibri" w:cs="Calibri"/>
      <w:b/>
      <w:bCs/>
      <w:color w:val="000000"/>
      <w:lang w:val="es-ES" w:eastAsia="es-ES"/>
    </w:rPr>
  </w:style>
  <w:style w:type="character" w:styleId="Ttulo3Car" w:customStyle="1">
    <w:name w:val="Título 3 Car"/>
    <w:basedOn w:val="DefaultParagraphFont"/>
    <w:link w:val="Ttulo3"/>
    <w:uiPriority w:val="99"/>
    <w:qFormat/>
    <w:rPr>
      <w:rFonts w:ascii="Calibri Light" w:hAnsi="Calibri Light" w:cs="Calibri Light"/>
      <w:color w:val="auto"/>
      <w:sz w:val="21"/>
      <w:szCs w:val="21"/>
      <w:lang w:eastAsia="es-ES"/>
    </w:rPr>
  </w:style>
  <w:style w:type="character" w:styleId="Sangra2detindependienteCar" w:customStyle="1">
    <w:name w:val="Sangría 2 de t. independiente Car"/>
    <w:basedOn w:val="DefaultParagraphFont"/>
    <w:link w:val="Sangra2detindependiente"/>
    <w:uiPriority w:val="99"/>
    <w:qFormat/>
    <w:rPr>
      <w:rFonts w:ascii="Times New Roman" w:hAnsi="Times New Roman" w:cs="Times New Roman"/>
      <w:sz w:val="24"/>
      <w:szCs w:val="24"/>
      <w:lang w:eastAsia="es-ES"/>
    </w:rPr>
  </w:style>
  <w:style w:type="character" w:styleId="EncabezadoCar" w:customStyle="1">
    <w:name w:val="Encabezado Car"/>
    <w:basedOn w:val="DefaultParagraphFont"/>
    <w:link w:val="Encabezado"/>
    <w:uiPriority w:val="99"/>
    <w:qFormat/>
    <w:rsid w:val="006c6a2e"/>
    <w:rPr>
      <w:rFonts w:ascii="Arial" w:hAnsi="Arial" w:cs="Arial"/>
      <w:color w:val="221F1F"/>
      <w:sz w:val="19"/>
      <w:szCs w:val="19"/>
      <w:lang w:eastAsia="es-ES"/>
    </w:rPr>
  </w:style>
  <w:style w:type="character" w:styleId="PiedepginaCar" w:customStyle="1">
    <w:name w:val="Pie de página Car"/>
    <w:basedOn w:val="DefaultParagraphFont"/>
    <w:link w:val="Piedepgina"/>
    <w:uiPriority w:val="99"/>
    <w:qFormat/>
    <w:rsid w:val="006c6a2e"/>
    <w:rPr>
      <w:rFonts w:ascii="Arial" w:hAnsi="Arial" w:cs="Arial"/>
      <w:color w:val="221F1F"/>
      <w:sz w:val="19"/>
      <w:szCs w:val="19"/>
      <w:lang w:eastAsia="es-ES"/>
    </w:rPr>
  </w:style>
  <w:style w:type="character" w:styleId="TextoindependienteCar" w:customStyle="1">
    <w:name w:val="Texto independiente Car"/>
    <w:basedOn w:val="DefaultParagraphFont"/>
    <w:link w:val="Textoindependiente"/>
    <w:uiPriority w:val="99"/>
    <w:semiHidden/>
    <w:qFormat/>
    <w:rsid w:val="00d4523f"/>
    <w:rPr>
      <w:rFonts w:ascii="Arial" w:hAnsi="Arial" w:cs="Arial"/>
      <w:color w:val="221F1F"/>
      <w:sz w:val="19"/>
      <w:szCs w:val="19"/>
      <w:lang w:eastAsia="es-ES"/>
    </w:rPr>
  </w:style>
  <w:style w:type="character" w:styleId="SangradetextonormalCar" w:customStyle="1">
    <w:name w:val="Sangría de texto normal Car"/>
    <w:basedOn w:val="DefaultParagraphFont"/>
    <w:link w:val="Sangradetextonormal"/>
    <w:uiPriority w:val="99"/>
    <w:semiHidden/>
    <w:qFormat/>
    <w:rsid w:val="00934d18"/>
    <w:rPr>
      <w:rFonts w:ascii="Arial" w:hAnsi="Arial" w:cs="Arial"/>
      <w:color w:val="221F1F"/>
      <w:sz w:val="19"/>
      <w:szCs w:val="19"/>
      <w:lang w:eastAsia="es-E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uiPriority w:val="99"/>
    <w:semiHidden/>
    <w:unhideWhenUsed/>
    <w:rsid w:val="00d4523f"/>
    <w:pPr>
      <w:spacing w:before="0" w:after="12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Articulo" w:customStyle="1">
    <w:name w:val="articulo"/>
    <w:basedOn w:val="Normal"/>
    <w:uiPriority w:val="99"/>
    <w:qFormat/>
    <w:pPr>
      <w:spacing w:lineRule="auto" w:line="240" w:beforeAutospacing="1" w:afterAutospacing="1"/>
      <w:ind w:left="0" w:hanging="0"/>
      <w:jc w:val="left"/>
    </w:pPr>
    <w:rPr>
      <w:rFonts w:ascii="Mangal" w:hAnsi="Mangal" w:cs="Mangal"/>
      <w:color w:val="auto"/>
      <w:sz w:val="24"/>
      <w:szCs w:val="24"/>
    </w:rPr>
  </w:style>
  <w:style w:type="paragraph" w:styleId="Parrafo" w:customStyle="1">
    <w:name w:val="parrafo"/>
    <w:basedOn w:val="Normal"/>
    <w:uiPriority w:val="99"/>
    <w:qFormat/>
    <w:pPr>
      <w:spacing w:lineRule="auto" w:line="240" w:beforeAutospacing="1" w:afterAutospacing="1"/>
      <w:ind w:left="0" w:hanging="0"/>
      <w:jc w:val="left"/>
    </w:pPr>
    <w:rPr>
      <w:rFonts w:ascii="Mangal" w:hAnsi="Mangal" w:cs="Mangal"/>
      <w:color w:val="auto"/>
      <w:sz w:val="24"/>
      <w:szCs w:val="24"/>
    </w:rPr>
  </w:style>
  <w:style w:type="paragraph" w:styleId="ListParagraph">
    <w:name w:val="List Paragraph"/>
    <w:basedOn w:val="Normal"/>
    <w:uiPriority w:val="99"/>
    <w:qFormat/>
    <w:pPr>
      <w:ind w:left="720" w:hanging="10"/>
    </w:pPr>
    <w:rPr/>
  </w:style>
  <w:style w:type="paragraph" w:styleId="BodyTextIndent2">
    <w:name w:val="Body Text Indent 2"/>
    <w:basedOn w:val="Normal"/>
    <w:link w:val="Sangra2detindependienteCar"/>
    <w:uiPriority w:val="99"/>
    <w:qFormat/>
    <w:pPr>
      <w:spacing w:lineRule="auto" w:line="480" w:before="0" w:after="120"/>
      <w:ind w:left="283" w:hanging="0"/>
      <w:jc w:val="left"/>
    </w:pPr>
    <w:rPr>
      <w:rFonts w:ascii="Times New Roman" w:hAnsi="Times New Roman" w:cs="" w:cstheme="minorBidi"/>
      <w:color w:val="auto"/>
      <w:sz w:val="24"/>
      <w:szCs w:val="24"/>
    </w:rPr>
  </w:style>
  <w:style w:type="paragraph" w:styleId="Llista1" w:customStyle="1">
    <w:name w:val="Llista1"/>
    <w:basedOn w:val="Normal"/>
    <w:uiPriority w:val="99"/>
    <w:qFormat/>
    <w:pPr>
      <w:spacing w:lineRule="auto" w:line="360" w:before="0" w:after="287"/>
      <w:ind w:left="30" w:right="5" w:hanging="10"/>
    </w:pPr>
    <w:rPr>
      <w:color w:val="000000"/>
      <w:sz w:val="22"/>
      <w:szCs w:val="22"/>
      <w:lang w:eastAsia="en-US"/>
    </w:rPr>
  </w:style>
  <w:style w:type="paragraph" w:styleId="Cabeceraypie">
    <w:name w:val="Cabecera y pie"/>
    <w:basedOn w:val="Normal"/>
    <w:qFormat/>
    <w:pPr/>
    <w:rPr/>
  </w:style>
  <w:style w:type="paragraph" w:styleId="Cabecera">
    <w:name w:val="Header"/>
    <w:basedOn w:val="Normal"/>
    <w:link w:val="EncabezadoCar"/>
    <w:uiPriority w:val="99"/>
    <w:unhideWhenUsed/>
    <w:rsid w:val="006c6a2e"/>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6c6a2e"/>
    <w:pPr>
      <w:tabs>
        <w:tab w:val="clear" w:pos="708"/>
        <w:tab w:val="center" w:pos="4252" w:leader="none"/>
        <w:tab w:val="right" w:pos="8504" w:leader="none"/>
      </w:tabs>
      <w:spacing w:lineRule="auto" w:line="240" w:before="0" w:after="0"/>
    </w:pPr>
    <w:rPr/>
  </w:style>
  <w:style w:type="paragraph" w:styleId="NormalWeb">
    <w:name w:val="Normal (Web)"/>
    <w:basedOn w:val="Normal"/>
    <w:qFormat/>
    <w:rsid w:val="00f64033"/>
    <w:pPr>
      <w:overflowPunct w:val="true"/>
      <w:spacing w:lineRule="auto" w:line="240" w:before="100" w:after="100"/>
      <w:ind w:left="0" w:hanging="0"/>
      <w:jc w:val="left"/>
      <w:textAlignment w:val="baseline"/>
    </w:pPr>
    <w:rPr>
      <w:rFonts w:ascii="Times New Roman" w:hAnsi="Times New Roman" w:eastAsia="Times New Roman" w:cs="Times New Roman"/>
      <w:color w:val="auto"/>
      <w:sz w:val="24"/>
      <w:szCs w:val="20"/>
    </w:rPr>
  </w:style>
  <w:style w:type="paragraph" w:styleId="Cuerpodetextoconsangra">
    <w:name w:val="Body Text Indent"/>
    <w:basedOn w:val="Normal"/>
    <w:link w:val="SangradetextonormalCar"/>
    <w:uiPriority w:val="99"/>
    <w:semiHidden/>
    <w:unhideWhenUsed/>
    <w:rsid w:val="00934d18"/>
    <w:pPr>
      <w:spacing w:lineRule="auto" w:line="264" w:before="0" w:after="120"/>
      <w:ind w:left="283" w:hanging="10"/>
    </w:pPr>
    <w:rPr/>
  </w:style>
  <w:style w:type="paragraph" w:styleId="NormalTable">
    <w:name w:val="Normal Table"/>
    <w:qFormat/>
    <w:pPr>
      <w:widowControl/>
      <w:bidi w:val="0"/>
      <w:spacing w:before="0" w:after="0"/>
      <w:jc w:val="left"/>
      <w:textAlignment w:val="auto"/>
    </w:pPr>
    <w:rPr>
      <w:rFonts w:ascii="Calibri" w:hAnsi="Calibri" w:eastAsia="Times New Roman" w:cs="Mangal" w:asciiTheme="minorHAnsi" w:hAnsiTheme="minorHAnsi"/>
      <w:color w:val="auto"/>
      <w:kern w:val="0"/>
      <w:sz w:val="22"/>
      <w:szCs w:val="22"/>
      <w:lang w:val="ca-ES" w:eastAsia="ca-ES" w:bidi="ar-SA"/>
    </w:rPr>
  </w:style>
  <w:style w:type="paragraph" w:styleId="TableGrid">
    <w:name w:val="Table Grid"/>
    <w:basedOn w:val="NormalTable"/>
    <w:qFormat/>
    <w:pPr>
      <w:spacing w:lineRule="auto" w:line="240" w:before="0" w:after="0"/>
      <w:ind w:left="0" w:hanging="0"/>
      <w:jc w:val="left"/>
    </w:pPr>
    <w:rPr>
      <w:rFonts w:ascii="Calibri" w:hAnsi="Calibri" w:cs="Mangal"/>
      <w:sz w:val="22"/>
      <w:szCs w:val="22"/>
      <w:lang w:eastAsia="ca-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3209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LibreOffice/7.2.7.2$Windows_X86_64 LibreOffice_project/8d71d29d553c0f7dcbfa38fbfda25ee34cce99a2</Application>
  <AppVersion>15.0000</AppVersion>
  <Pages>29</Pages>
  <Words>6048</Words>
  <Characters>30301</Characters>
  <CharactersWithSpaces>36139</CharactersWithSpaces>
  <Paragraphs>1267</Paragraphs>
  <Company>BASE Gestió d'Ingressos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2023-12-11T13:46:00Z</dcterms:created>
  <dc:creator>mjardi</dc:creator>
  <dc:description/>
  <dc:language>es-ES</dc:language>
  <cp:lastModifiedBy/>
  <dcterms:modified xsi:type="dcterms:W3CDTF">2023-12-27T13:55:53Z</dcterms:modified>
  <cp:revision>4</cp:revision>
  <dc:subject/>
  <dc:title>ORDENANÇA REGULADORA DE LA PRESTACIÓ PATRIMONIAL PÚBLICA NO TRIBUTARIA EN CONCEPTE DE TARIFES DELS SERVEIS DE SUBMINISTRAMENT</dc:title>
</cp:coreProperties>
</file>

<file path=docProps/custom.xml><?xml version="1.0" encoding="utf-8"?>
<Properties xmlns="http://schemas.openxmlformats.org/officeDocument/2006/custom-properties" xmlns:vt="http://schemas.openxmlformats.org/officeDocument/2006/docPropsVTypes"/>
</file>