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ind w:left="1080" w:hanging="0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jc w:val="both"/>
        <w:rPr>
          <w:rFonts w:ascii="Arial" w:hAnsi="Arial" w:cs="Arial"/>
          <w:b/>
          <w:b/>
          <w:lang w:val="ca-ES"/>
        </w:rPr>
      </w:pPr>
      <w:r>
        <w:rPr>
          <w:rFonts w:cs="Arial" w:ascii="Arial" w:hAnsi="Arial"/>
          <w:b/>
          <w:lang w:val="ca-ES"/>
        </w:rPr>
        <w:t>EXERCICI SOBRE PERIODE MIG DE PAGAMENTS</w:t>
      </w:r>
    </w:p>
    <w:p>
      <w:pPr>
        <w:pStyle w:val="Normal"/>
        <w:spacing w:lineRule="auto" w:line="240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Una entitat local no inclosa en el règim de cessió de impostos dels articles 111 i 135 del Text refós de la Llei d’Hisendes Locals, té adscrit un organisme autònom per la gestió directa del servei de Cultura i una societat mercantil classificada a efectes del Sistema Europeu de Comptes com a sector societat no financera.</w:t>
      </w:r>
    </w:p>
    <w:p>
      <w:pPr>
        <w:pStyle w:val="Normal"/>
        <w:spacing w:lineRule="auto" w:line="240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Es disposa de la següent informació de les operacions pagades i pendents de pagament del quart trimestre del exercici 2025.</w:t>
      </w:r>
    </w:p>
    <w:tbl>
      <w:tblPr>
        <w:tblStyle w:val="Tablaconcuadrcula"/>
        <w:tblW w:w="83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92"/>
        <w:gridCol w:w="3879"/>
        <w:gridCol w:w="1703"/>
        <w:gridCol w:w="1274"/>
      </w:tblGrid>
      <w:tr>
        <w:trPr>
          <w:trHeight w:val="300" w:hRule="atLeast"/>
        </w:trPr>
        <w:tc>
          <w:tcPr>
            <w:tcW w:w="537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16"/>
                <w:szCs w:val="16"/>
                <w:lang w:val="ca-ES" w:eastAsia="en-US" w:bidi="ar-SA"/>
              </w:rPr>
              <w:t>Ajuntament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537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16"/>
                <w:szCs w:val="16"/>
                <w:lang w:val="ca-ES" w:eastAsia="en-US" w:bidi="ar-SA"/>
              </w:rPr>
              <w:t>Operacions pagades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14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2"/>
                <w:sz w:val="16"/>
                <w:szCs w:val="16"/>
                <w:lang w:val="ca-ES" w:eastAsia="en-US" w:bidi="ar-SA"/>
              </w:rPr>
              <w:t>Justificant</w:t>
            </w:r>
          </w:p>
        </w:tc>
        <w:tc>
          <w:tcPr>
            <w:tcW w:w="38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2"/>
                <w:sz w:val="16"/>
                <w:szCs w:val="16"/>
                <w:lang w:val="ca-ES" w:eastAsia="en-US" w:bidi="ar-SA"/>
              </w:rPr>
              <w:t>Import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2"/>
                <w:sz w:val="16"/>
                <w:szCs w:val="16"/>
                <w:lang w:val="ca-ES" w:eastAsia="en-US" w:bidi="ar-SA"/>
              </w:rPr>
              <w:t>dies</w:t>
            </w:r>
          </w:p>
        </w:tc>
      </w:tr>
      <w:tr>
        <w:trPr>
          <w:trHeight w:val="300" w:hRule="atLeast"/>
        </w:trPr>
        <w:tc>
          <w:tcPr>
            <w:tcW w:w="14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8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285" w:hRule="atLeast"/>
        </w:trPr>
        <w:tc>
          <w:tcPr>
            <w:tcW w:w="14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F1</w:t>
            </w:r>
          </w:p>
        </w:tc>
        <w:tc>
          <w:tcPr>
            <w:tcW w:w="38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CONSTRUCCIONS PEDRO JIMENEZ SL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13.500,00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14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F2</w:t>
            </w:r>
          </w:p>
        </w:tc>
        <w:tc>
          <w:tcPr>
            <w:tcW w:w="38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ELECTRICA GÓMEZ SA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62.750,00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4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F3</w:t>
            </w:r>
          </w:p>
        </w:tc>
        <w:tc>
          <w:tcPr>
            <w:tcW w:w="38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DIPUTACIÓ DE BARCELONA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21.250,00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4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8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707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16"/>
                <w:szCs w:val="16"/>
                <w:lang w:val="ca-ES" w:eastAsia="en-US" w:bidi="ar-SA"/>
              </w:rPr>
              <w:t>Operacions pendents de pagament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14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2"/>
                <w:sz w:val="16"/>
                <w:szCs w:val="16"/>
                <w:lang w:val="ca-ES" w:eastAsia="en-US" w:bidi="ar-SA"/>
              </w:rPr>
              <w:t>Justificant</w:t>
            </w:r>
          </w:p>
        </w:tc>
        <w:tc>
          <w:tcPr>
            <w:tcW w:w="38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2"/>
                <w:sz w:val="16"/>
                <w:szCs w:val="16"/>
                <w:lang w:val="ca-ES" w:eastAsia="en-US" w:bidi="ar-SA"/>
              </w:rPr>
              <w:t>Import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2"/>
                <w:sz w:val="16"/>
                <w:szCs w:val="16"/>
                <w:lang w:val="ca-ES" w:eastAsia="en-US" w:bidi="ar-SA"/>
              </w:rPr>
              <w:t>dies</w:t>
            </w:r>
          </w:p>
        </w:tc>
      </w:tr>
      <w:tr>
        <w:trPr>
          <w:trHeight w:val="300" w:hRule="atLeast"/>
        </w:trPr>
        <w:tc>
          <w:tcPr>
            <w:tcW w:w="14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2"/>
                <w:sz w:val="16"/>
                <w:szCs w:val="16"/>
                <w:lang w:val="ca-ES" w:eastAsia="en-US" w:bidi="ar-SA"/>
              </w:rPr>
              <w:t>F4</w:t>
            </w:r>
          </w:p>
        </w:tc>
        <w:tc>
          <w:tcPr>
            <w:tcW w:w="38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2"/>
                <w:sz w:val="16"/>
                <w:szCs w:val="16"/>
                <w:lang w:val="ca-ES" w:eastAsia="en-US" w:bidi="ar-SA"/>
              </w:rPr>
              <w:t>CONSTRUCCIONS PEDRO JIMENEZ SL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kern w:val="2"/>
                <w:sz w:val="16"/>
                <w:szCs w:val="16"/>
                <w:lang w:val="ca-ES" w:eastAsia="en-US" w:bidi="ar-SA"/>
              </w:rPr>
              <w:t>4.720,00</w:t>
            </w:r>
          </w:p>
        </w:tc>
        <w:tc>
          <w:tcPr>
            <w:tcW w:w="1274" w:type="dxa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kern w:val="2"/>
                <w:sz w:val="16"/>
                <w:szCs w:val="16"/>
                <w:lang w:val="ca-ES" w:eastAsia="en-US" w:bidi="ar-SA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14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2"/>
                <w:sz w:val="16"/>
                <w:szCs w:val="16"/>
                <w:lang w:val="ca-ES" w:eastAsia="en-US" w:bidi="ar-SA"/>
              </w:rPr>
              <w:t>F5</w:t>
            </w:r>
          </w:p>
        </w:tc>
        <w:tc>
          <w:tcPr>
            <w:tcW w:w="38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2"/>
                <w:sz w:val="16"/>
                <w:szCs w:val="16"/>
                <w:lang w:val="ca-ES" w:eastAsia="en-US" w:bidi="ar-SA"/>
              </w:rPr>
              <w:t>ELECTRICA GÓMEZ SA</w:t>
            </w:r>
          </w:p>
        </w:tc>
        <w:tc>
          <w:tcPr>
            <w:tcW w:w="170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kern w:val="2"/>
                <w:sz w:val="16"/>
                <w:szCs w:val="16"/>
                <w:lang w:val="ca-ES" w:eastAsia="en-US" w:bidi="ar-SA"/>
              </w:rPr>
              <w:t>37.625,32</w:t>
            </w:r>
          </w:p>
        </w:tc>
        <w:tc>
          <w:tcPr>
            <w:tcW w:w="1274" w:type="dxa"/>
            <w:tcBorders>
              <w:top w:val="nil"/>
              <w:lef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kern w:val="2"/>
                <w:sz w:val="16"/>
                <w:szCs w:val="16"/>
                <w:lang w:val="ca-ES" w:eastAsia="en-US" w:bidi="ar-SA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3879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703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4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537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16"/>
                <w:szCs w:val="16"/>
                <w:lang w:val="ca-ES" w:eastAsia="en-US" w:bidi="ar-SA"/>
              </w:rPr>
              <w:t>Organismo autònom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537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16"/>
                <w:szCs w:val="16"/>
                <w:lang w:val="ca-ES" w:eastAsia="en-US" w:bidi="ar-SA"/>
              </w:rPr>
              <w:t>Operacions pagades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  <w:bookmarkStart w:id="2" w:name="_Hlk183686181"/>
            <w:bookmarkStart w:id="3" w:name="_Hlk183686181"/>
            <w:bookmarkEnd w:id="3"/>
          </w:p>
        </w:tc>
      </w:tr>
      <w:tr>
        <w:trPr>
          <w:trHeight w:val="300" w:hRule="atLeast"/>
        </w:trPr>
        <w:tc>
          <w:tcPr>
            <w:tcW w:w="14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2"/>
                <w:sz w:val="16"/>
                <w:szCs w:val="16"/>
                <w:lang w:val="ca-ES" w:eastAsia="en-US" w:bidi="ar-SA"/>
              </w:rPr>
              <w:t>Justificant</w:t>
            </w:r>
          </w:p>
        </w:tc>
        <w:tc>
          <w:tcPr>
            <w:tcW w:w="38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2"/>
                <w:sz w:val="16"/>
                <w:szCs w:val="16"/>
                <w:lang w:val="ca-ES" w:eastAsia="en-US" w:bidi="ar-SA"/>
              </w:rPr>
              <w:t>Import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2"/>
                <w:sz w:val="16"/>
                <w:szCs w:val="16"/>
                <w:lang w:val="ca-ES" w:eastAsia="en-US" w:bidi="ar-SA"/>
              </w:rPr>
              <w:t>dies</w:t>
            </w:r>
          </w:p>
        </w:tc>
      </w:tr>
      <w:tr>
        <w:trPr>
          <w:trHeight w:val="300" w:hRule="atLeast"/>
        </w:trPr>
        <w:tc>
          <w:tcPr>
            <w:tcW w:w="14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8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285" w:hRule="atLeast"/>
        </w:trPr>
        <w:tc>
          <w:tcPr>
            <w:tcW w:w="14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F1</w:t>
            </w:r>
          </w:p>
        </w:tc>
        <w:tc>
          <w:tcPr>
            <w:tcW w:w="38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LAURA SANCHEZ SANCHEZ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3.500,00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14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F2</w:t>
            </w:r>
          </w:p>
        </w:tc>
        <w:tc>
          <w:tcPr>
            <w:tcW w:w="38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HERMANOS SUAREZ SL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7.200,00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4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F3</w:t>
            </w:r>
          </w:p>
        </w:tc>
        <w:tc>
          <w:tcPr>
            <w:tcW w:w="38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MARIA DE LA O SL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1.500,00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537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16"/>
                <w:szCs w:val="16"/>
                <w:lang w:val="ca-ES" w:eastAsia="en-US" w:bidi="ar-SA"/>
              </w:rPr>
              <w:t>Operacions pendents de pagament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14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2"/>
                <w:sz w:val="16"/>
                <w:szCs w:val="16"/>
                <w:lang w:val="ca-ES" w:eastAsia="en-US" w:bidi="ar-SA"/>
              </w:rPr>
              <w:t>Justificant</w:t>
            </w:r>
          </w:p>
        </w:tc>
        <w:tc>
          <w:tcPr>
            <w:tcW w:w="38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2"/>
                <w:sz w:val="16"/>
                <w:szCs w:val="16"/>
                <w:lang w:val="ca-ES" w:eastAsia="en-US" w:bidi="ar-SA"/>
              </w:rPr>
              <w:t>Import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2"/>
                <w:sz w:val="16"/>
                <w:szCs w:val="16"/>
                <w:lang w:val="ca-ES" w:eastAsia="en-US" w:bidi="ar-SA"/>
              </w:rPr>
              <w:t>Dies</w:t>
            </w:r>
          </w:p>
        </w:tc>
      </w:tr>
      <w:tr>
        <w:trPr>
          <w:trHeight w:val="285" w:hRule="atLeast"/>
        </w:trPr>
        <w:tc>
          <w:tcPr>
            <w:tcW w:w="14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F4</w:t>
            </w:r>
          </w:p>
        </w:tc>
        <w:tc>
          <w:tcPr>
            <w:tcW w:w="38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MARIA DE LA O SL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1.500,00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55</w:t>
            </w:r>
          </w:p>
        </w:tc>
      </w:tr>
      <w:tr>
        <w:trPr>
          <w:trHeight w:val="285" w:hRule="atLeast"/>
        </w:trPr>
        <w:tc>
          <w:tcPr>
            <w:tcW w:w="14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F5</w:t>
            </w:r>
          </w:p>
        </w:tc>
        <w:tc>
          <w:tcPr>
            <w:tcW w:w="38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PEDRO RUBIO NUÑEZ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10.500,00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14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38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3879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703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274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537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16"/>
                <w:szCs w:val="16"/>
                <w:lang w:val="ca-ES" w:eastAsia="en-US" w:bidi="ar-SA"/>
              </w:rPr>
              <w:t>Sociedad mercantil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537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16"/>
                <w:szCs w:val="16"/>
                <w:lang w:val="ca-ES" w:eastAsia="en-US" w:bidi="ar-SA"/>
              </w:rPr>
              <w:t>Operacions pagades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14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2"/>
                <w:sz w:val="16"/>
                <w:szCs w:val="16"/>
                <w:lang w:val="ca-ES" w:eastAsia="en-US" w:bidi="ar-SA"/>
              </w:rPr>
              <w:t>Justificant</w:t>
            </w:r>
          </w:p>
        </w:tc>
        <w:tc>
          <w:tcPr>
            <w:tcW w:w="38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2"/>
                <w:sz w:val="16"/>
                <w:szCs w:val="16"/>
                <w:lang w:val="ca-ES" w:eastAsia="en-US" w:bidi="ar-SA"/>
              </w:rPr>
              <w:t>Import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2"/>
                <w:sz w:val="16"/>
                <w:szCs w:val="16"/>
                <w:lang w:val="ca-ES" w:eastAsia="en-US" w:bidi="ar-SA"/>
              </w:rPr>
              <w:t>Dies</w:t>
            </w:r>
          </w:p>
        </w:tc>
      </w:tr>
      <w:tr>
        <w:trPr>
          <w:trHeight w:val="285" w:hRule="atLeast"/>
        </w:trPr>
        <w:tc>
          <w:tcPr>
            <w:tcW w:w="14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F1</w:t>
            </w:r>
          </w:p>
        </w:tc>
        <w:tc>
          <w:tcPr>
            <w:tcW w:w="38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LAURA SANCHEZ SANCHEZ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2.750,00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14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F2</w:t>
            </w:r>
          </w:p>
        </w:tc>
        <w:tc>
          <w:tcPr>
            <w:tcW w:w="38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MANTENIMIENTO TORRES SL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15.200,00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eastAsia="Times New Roman" w:cs="Arial" w:ascii="Arial" w:hAnsi="Arial"/>
                <w:color w:val="000000"/>
                <w:kern w:val="2"/>
                <w:sz w:val="16"/>
                <w:szCs w:val="16"/>
                <w:lang w:val="ca-ES" w:eastAsia="ca-ES" w:bidi="ar-SA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14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8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537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16"/>
                <w:szCs w:val="16"/>
                <w:lang w:val="ca-ES" w:eastAsia="en-US" w:bidi="ar-SA"/>
              </w:rPr>
              <w:t>Operacions pendents de pagament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14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2"/>
                <w:sz w:val="16"/>
                <w:szCs w:val="16"/>
                <w:lang w:val="ca-ES" w:eastAsia="en-US" w:bidi="ar-SA"/>
              </w:rPr>
              <w:t>Justificant</w:t>
            </w:r>
          </w:p>
        </w:tc>
        <w:tc>
          <w:tcPr>
            <w:tcW w:w="38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2"/>
                <w:sz w:val="16"/>
                <w:szCs w:val="16"/>
                <w:lang w:val="ca-ES" w:eastAsia="en-US" w:bidi="ar-SA"/>
              </w:rPr>
              <w:t>Import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2"/>
                <w:sz w:val="16"/>
                <w:szCs w:val="16"/>
                <w:lang w:val="ca-ES" w:eastAsia="en-US" w:bidi="ar-SA"/>
              </w:rPr>
              <w:t>Dies</w:t>
            </w:r>
          </w:p>
        </w:tc>
      </w:tr>
      <w:tr>
        <w:trPr>
          <w:trHeight w:val="300" w:hRule="atLeast"/>
        </w:trPr>
        <w:tc>
          <w:tcPr>
            <w:tcW w:w="14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2"/>
                <w:sz w:val="16"/>
                <w:szCs w:val="16"/>
                <w:lang w:val="ca-ES" w:eastAsia="en-US" w:bidi="ar-SA"/>
              </w:rPr>
              <w:t>F3</w:t>
            </w:r>
          </w:p>
        </w:tc>
        <w:tc>
          <w:tcPr>
            <w:tcW w:w="38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2"/>
                <w:sz w:val="16"/>
                <w:szCs w:val="16"/>
                <w:lang w:val="ca-ES" w:eastAsia="en-US" w:bidi="ar-SA"/>
              </w:rPr>
              <w:t>IMAGEN Y SONIDO SL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14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2"/>
                <w:sz w:val="16"/>
                <w:szCs w:val="16"/>
                <w:lang w:val="ca-ES" w:eastAsia="en-US" w:bidi="ar-SA"/>
              </w:rPr>
              <w:t>F4</w:t>
            </w:r>
          </w:p>
        </w:tc>
        <w:tc>
          <w:tcPr>
            <w:tcW w:w="38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</w:r>
    </w:p>
    <w:p>
      <w:pPr>
        <w:pStyle w:val="Normal"/>
        <w:spacing w:lineRule="auto" w:line="240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Es demana:</w:t>
      </w:r>
    </w:p>
    <w:p>
      <w:pPr>
        <w:pStyle w:val="ListParagraph"/>
        <w:spacing w:lineRule="auto" w:line="240" w:before="0" w:after="0"/>
        <w:ind w:left="714" w:hanging="0"/>
        <w:contextualSpacing w:val="false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 w:val="false"/>
        <w:jc w:val="both"/>
        <w:rPr>
          <w:rFonts w:ascii="Arial" w:hAnsi="Arial" w:cs="Arial"/>
          <w:b/>
          <w:b/>
          <w:lang w:val="ca-ES"/>
        </w:rPr>
      </w:pPr>
      <w:r>
        <w:rPr>
          <w:rFonts w:cs="Arial" w:ascii="Arial" w:hAnsi="Arial"/>
          <w:b/>
          <w:lang w:val="ca-ES"/>
        </w:rPr>
        <w:t>Calcular el Període mig de pagaments de cada entitat i el global, de conformitat amb la  metodologia establerta en el RD 635/2014 de 25 de juliol, modificat pel RD 1040/2017, de 22 de desembre (5 punts)</w:t>
      </w:r>
    </w:p>
    <w:p>
      <w:pPr>
        <w:pStyle w:val="ListParagraph"/>
        <w:spacing w:lineRule="auto" w:line="240" w:before="0" w:after="0"/>
        <w:ind w:left="717" w:hanging="0"/>
        <w:contextualSpacing w:val="false"/>
        <w:jc w:val="both"/>
        <w:rPr>
          <w:rFonts w:ascii="Arial" w:hAnsi="Arial" w:cs="Arial"/>
          <w:b/>
          <w:b/>
          <w:lang w:val="ca-ES"/>
        </w:rPr>
      </w:pPr>
      <w:r>
        <w:rPr>
          <w:rFonts w:cs="Arial" w:ascii="Arial" w:hAnsi="Arial"/>
          <w:b/>
          <w:lang w:val="ca-ES"/>
        </w:rPr>
      </w:r>
    </w:p>
    <w:p>
      <w:pPr>
        <w:pStyle w:val="ListParagraph"/>
        <w:spacing w:lineRule="auto" w:line="240" w:before="0" w:after="0"/>
        <w:ind w:left="717" w:hanging="0"/>
        <w:contextualSpacing w:val="false"/>
        <w:jc w:val="both"/>
        <w:rPr>
          <w:rFonts w:ascii="Arial" w:hAnsi="Arial" w:cs="Arial"/>
          <w:b/>
          <w:b/>
          <w:lang w:val="ca-ES"/>
        </w:rPr>
      </w:pPr>
      <w:r>
        <w:rPr>
          <w:rFonts w:cs="Arial" w:ascii="Arial" w:hAnsi="Arial"/>
          <w:b/>
          <w:lang w:val="ca-ES"/>
        </w:rPr>
        <w:t>VEURE EXCEL</w:t>
      </w:r>
    </w:p>
    <w:p>
      <w:pPr>
        <w:pStyle w:val="ListParagraph"/>
        <w:spacing w:lineRule="auto" w:line="240" w:before="0" w:after="0"/>
        <w:ind w:left="714" w:hanging="0"/>
        <w:contextualSpacing w:val="false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14" w:hanging="360"/>
        <w:contextualSpacing w:val="false"/>
        <w:jc w:val="both"/>
        <w:rPr>
          <w:rFonts w:ascii="Arial" w:hAnsi="Arial" w:cs="Arial"/>
          <w:b/>
          <w:b/>
          <w:lang w:val="ca-ES"/>
        </w:rPr>
      </w:pPr>
      <w:r>
        <w:rPr>
          <w:rFonts w:cs="Arial" w:ascii="Arial" w:hAnsi="Arial"/>
          <w:b/>
          <w:lang w:val="ca-ES"/>
        </w:rPr>
        <w:t>Indicar si l’entitat local compleix amb el principi de sostenibilitat del deute comercial (5 punt).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lang w:val="ca-ES"/>
        </w:rPr>
      </w:pPr>
      <w:r>
        <w:rPr>
          <w:rFonts w:cs="Arial" w:ascii="Arial" w:hAnsi="Arial"/>
          <w:b/>
          <w:lang w:val="ca-ES"/>
        </w:rPr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Arial" w:hAnsi="Arial" w:cs="Arial"/>
          <w:color w:val="FF0000"/>
          <w:lang w:val="ca-ES"/>
        </w:rPr>
      </w:pPr>
      <w:r>
        <w:rPr>
          <w:rFonts w:cs="Arial" w:ascii="Arial" w:hAnsi="Arial"/>
          <w:color w:val="FF0000"/>
          <w:lang w:val="ca-ES"/>
        </w:rPr>
        <w:t>El PMP és superior a 30. Per tant, no compleix.</w:t>
      </w:r>
    </w:p>
    <w:p>
      <w:pPr>
        <w:pStyle w:val="ListParagraph"/>
        <w:rPr>
          <w:rFonts w:ascii="Arial" w:hAnsi="Arial" w:cs="Arial"/>
          <w:b/>
          <w:b/>
          <w:lang w:val="ca-ES"/>
        </w:rPr>
      </w:pPr>
      <w:r>
        <w:rPr>
          <w:rFonts w:cs="Arial" w:ascii="Arial" w:hAnsi="Arial"/>
          <w:b/>
          <w:lang w:val="ca-ES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14" w:hanging="360"/>
        <w:contextualSpacing w:val="false"/>
        <w:jc w:val="both"/>
        <w:rPr>
          <w:rFonts w:ascii="Arial" w:hAnsi="Arial" w:cs="Arial"/>
          <w:b/>
          <w:b/>
          <w:lang w:val="ca-ES"/>
        </w:rPr>
      </w:pPr>
      <w:r>
        <w:rPr>
          <w:rFonts w:cs="Arial" w:ascii="Arial" w:hAnsi="Arial"/>
          <w:b/>
          <w:lang w:val="ca-ES"/>
        </w:rPr>
        <w:t>Explicar quines actuacions ha d’emprendre una entitat local quan el Període Mig de Pagaments incompleix el principi de sostenibilitat del deute comercial i quines repercussions pot tenir aquest incompliment (5 punts).</w:t>
      </w:r>
    </w:p>
    <w:p>
      <w:pPr>
        <w:pStyle w:val="ListParagraph"/>
        <w:spacing w:lineRule="auto" w:line="240" w:before="0" w:after="0"/>
        <w:ind w:left="714" w:hanging="0"/>
        <w:contextualSpacing w:val="false"/>
        <w:jc w:val="both"/>
        <w:rPr>
          <w:rFonts w:ascii="Arial" w:hAnsi="Arial" w:cs="Arial"/>
          <w:b/>
          <w:b/>
          <w:lang w:val="ca-ES"/>
        </w:rPr>
      </w:pPr>
      <w:r>
        <w:rPr>
          <w:rFonts w:cs="Arial" w:ascii="Arial" w:hAnsi="Arial"/>
          <w:b/>
          <w:lang w:val="ca-ES"/>
        </w:rPr>
      </w:r>
    </w:p>
    <w:p>
      <w:pPr>
        <w:pStyle w:val="ListParagraph"/>
        <w:spacing w:lineRule="auto" w:line="240" w:before="0" w:after="0"/>
        <w:ind w:left="714" w:hanging="0"/>
        <w:contextualSpacing w:val="false"/>
        <w:jc w:val="both"/>
        <w:rPr>
          <w:rFonts w:ascii="Arial" w:hAnsi="Arial" w:cs="Arial"/>
          <w:color w:val="FF0000"/>
          <w:lang w:val="ca-ES"/>
        </w:rPr>
      </w:pPr>
      <w:r>
        <w:rPr>
          <w:rFonts w:cs="Arial" w:ascii="Arial" w:hAnsi="Arial"/>
          <w:color w:val="FF0000"/>
          <w:lang w:val="ca-ES"/>
        </w:rPr>
        <w:t>D’acord amb l’article 13 LOEPSF, si PMP &gt; 30, l’administració haurà d’incloure en l’actualització del pla de tresoreria immediatament posterior a la publicació, com a part d’aquest pla, les mesures que li han de permetre reduir el PMP fins a complir amb el termini màxim que marca la normativa de morositat (1,5 punts)</w:t>
      </w:r>
    </w:p>
    <w:p>
      <w:pPr>
        <w:pStyle w:val="ListParagraph"/>
        <w:spacing w:lineRule="auto" w:line="240" w:before="0" w:after="0"/>
        <w:ind w:left="714" w:hanging="0"/>
        <w:contextualSpacing w:val="false"/>
        <w:jc w:val="both"/>
        <w:rPr>
          <w:rFonts w:ascii="Arial" w:hAnsi="Arial" w:cs="Arial"/>
          <w:color w:val="FF0000"/>
          <w:lang w:val="ca-ES"/>
        </w:rPr>
      </w:pPr>
      <w:r>
        <w:rPr>
          <w:rFonts w:cs="Arial" w:ascii="Arial" w:hAnsi="Arial"/>
          <w:color w:val="FF0000"/>
          <w:lang w:val="ca-ES"/>
        </w:rPr>
      </w:r>
    </w:p>
    <w:p>
      <w:pPr>
        <w:pStyle w:val="ListParagraph"/>
        <w:spacing w:lineRule="auto" w:line="240" w:before="0" w:after="0"/>
        <w:ind w:left="714" w:hanging="0"/>
        <w:contextualSpacing w:val="false"/>
        <w:jc w:val="both"/>
        <w:rPr>
          <w:rFonts w:ascii="Arial" w:hAnsi="Arial" w:cs="Arial"/>
          <w:color w:val="FF0000"/>
          <w:lang w:val="ca-ES"/>
        </w:rPr>
      </w:pPr>
      <w:r>
        <w:rPr>
          <w:rFonts w:cs="Arial" w:ascii="Arial" w:hAnsi="Arial"/>
          <w:color w:val="FF0000"/>
          <w:lang w:val="ca-ES"/>
        </w:rPr>
        <w:t xml:space="preserve">Repercussions: </w:t>
      </w:r>
    </w:p>
    <w:p>
      <w:pPr>
        <w:pStyle w:val="ListParagraph"/>
        <w:spacing w:lineRule="auto" w:line="240" w:before="0" w:after="0"/>
        <w:ind w:left="714" w:hanging="0"/>
        <w:contextualSpacing w:val="false"/>
        <w:jc w:val="both"/>
        <w:rPr>
          <w:rFonts w:ascii="Arial" w:hAnsi="Arial" w:cs="Arial"/>
          <w:color w:val="FF0000"/>
          <w:lang w:val="ca-ES"/>
        </w:rPr>
      </w:pPr>
      <w:r>
        <w:rPr>
          <w:rFonts w:cs="Arial" w:ascii="Arial" w:hAnsi="Arial"/>
          <w:color w:val="FF0000"/>
          <w:lang w:val="ca-ES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 w:val="false"/>
        <w:jc w:val="both"/>
        <w:rPr>
          <w:rFonts w:ascii="Arial" w:hAnsi="Arial" w:cs="Arial"/>
          <w:color w:val="FF0000"/>
          <w:lang w:val="ca-ES"/>
        </w:rPr>
      </w:pPr>
      <w:r>
        <w:rPr>
          <w:rFonts w:cs="Arial" w:ascii="Arial" w:hAnsi="Arial"/>
          <w:color w:val="FF0000"/>
          <w:lang w:val="ca-ES"/>
        </w:rPr>
        <w:t>(Indirecta) Meritació d’interessos de demora comercials derivats de l’incompliment del termini màxim de la normativa de morositat.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 w:val="false"/>
        <w:jc w:val="both"/>
        <w:rPr>
          <w:rFonts w:ascii="Arial" w:hAnsi="Arial" w:cs="Arial"/>
          <w:color w:val="FF0000"/>
          <w:lang w:val="ca-ES"/>
        </w:rPr>
      </w:pPr>
      <w:r>
        <w:rPr>
          <w:rFonts w:cs="Arial" w:ascii="Arial" w:hAnsi="Arial"/>
          <w:color w:val="FF0000"/>
          <w:lang w:val="ca-ES"/>
        </w:rPr>
        <w:t>Incompliment dels criteris d’elegibilitat per al Fons d’Impuls Econòmic i determinació del diferencial de prudència financera.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 w:val="false"/>
        <w:jc w:val="both"/>
        <w:rPr>
          <w:rFonts w:ascii="Arial" w:hAnsi="Arial" w:cs="Arial"/>
          <w:color w:val="FF0000"/>
          <w:lang w:val="ca-ES"/>
        </w:rPr>
      </w:pPr>
      <w:r>
        <w:rPr>
          <w:rFonts w:cs="Arial" w:ascii="Arial" w:hAnsi="Arial"/>
          <w:color w:val="FF0000"/>
          <w:lang w:val="ca-ES"/>
        </w:rPr>
        <w:t>Compliment /incompliment dels requisits per accedir als mecanismes addicionals de finançament (Fons d’Impuls Econòmic i Fons d’Ordenació)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 w:val="false"/>
        <w:jc w:val="both"/>
        <w:rPr>
          <w:rFonts w:ascii="Arial" w:hAnsi="Arial" w:cs="Arial"/>
          <w:color w:val="FF0000"/>
          <w:lang w:val="ca-ES"/>
        </w:rPr>
      </w:pPr>
      <w:r>
        <w:rPr>
          <w:rFonts w:cs="Arial" w:ascii="Arial" w:hAnsi="Arial"/>
          <w:color w:val="FF0000"/>
          <w:lang w:val="ca-ES"/>
        </w:rPr>
        <w:t xml:space="preserve">Restriccions a l’ús del superàvit per a inversions financerament sostenibles d’acord amb DA 6a LOEPSF. 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color w:val="FF0000"/>
          <w:lang w:val="ca-ES"/>
        </w:rPr>
      </w:pPr>
      <w:r>
        <w:rPr>
          <w:rFonts w:cs="Arial" w:ascii="Arial" w:hAnsi="Arial"/>
          <w:color w:val="FF0000"/>
          <w:lang w:val="ca-ES"/>
        </w:rPr>
        <w:t>Prohibició de subscriure convenis (article 48 LRJSP obliga que aquests es condicionin al compliment del principi de sostenibilitat del deute comercial)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cs="Arial"/>
          <w:color w:val="FF0000"/>
          <w:lang w:val="ca-ES"/>
        </w:rPr>
      </w:pPr>
      <w:r>
        <w:rPr>
          <w:rFonts w:cs="Arial" w:ascii="Arial" w:hAnsi="Arial"/>
          <w:color w:val="FF0000"/>
          <w:lang w:val="ca-ES"/>
        </w:rPr>
        <w:t>EELL de cessió: si PMP&gt;60 durant més de 2 mesos després d’actualització de Pla de tresoreria =&gt; Alerta de interventor =&gt;Requeriment òrgan TF = retenció recursos PTME.</w:t>
      </w:r>
    </w:p>
    <w:p>
      <w:pPr>
        <w:pStyle w:val="ListParagraph"/>
        <w:spacing w:lineRule="auto" w:line="240" w:before="0" w:after="0"/>
        <w:ind w:left="714" w:hanging="0"/>
        <w:contextualSpacing w:val="false"/>
        <w:jc w:val="both"/>
        <w:rPr>
          <w:rFonts w:ascii="Arial" w:hAnsi="Arial" w:cs="Arial"/>
          <w:color w:val="FF0000"/>
          <w:lang w:val="ca-ES"/>
        </w:rPr>
      </w:pPr>
      <w:r>
        <w:rPr>
          <w:rFonts w:cs="Arial" w:ascii="Arial" w:hAnsi="Arial"/>
          <w:color w:val="FF0000"/>
          <w:lang w:val="ca-ES"/>
        </w:rPr>
      </w:r>
    </w:p>
    <w:p>
      <w:pPr>
        <w:pStyle w:val="ListParagraph"/>
        <w:rPr>
          <w:rFonts w:ascii="Arial" w:hAnsi="Arial" w:cs="Arial"/>
          <w:b/>
          <w:b/>
          <w:lang w:val="ca-ES"/>
        </w:rPr>
      </w:pPr>
      <w:r>
        <w:rPr>
          <w:rFonts w:cs="Arial" w:ascii="Arial" w:hAnsi="Arial"/>
          <w:b/>
          <w:lang w:val="ca-ES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14" w:hanging="360"/>
        <w:contextualSpacing w:val="false"/>
        <w:jc w:val="both"/>
        <w:rPr>
          <w:rFonts w:ascii="Arial" w:hAnsi="Arial" w:cs="Arial"/>
          <w:b/>
          <w:b/>
          <w:lang w:val="ca-ES"/>
        </w:rPr>
      </w:pPr>
      <w:r>
        <w:rPr>
          <w:rFonts w:cs="Arial" w:ascii="Arial" w:hAnsi="Arial"/>
          <w:b/>
          <w:lang w:val="ca-ES"/>
        </w:rPr>
        <w:t xml:space="preserve">Explicar les similituds i diferències entre els informes sobre el període mig de pagaments i els informes de l’article 4t de la Llei 15/2010, de 5 de juliol, de modificació de la Llei 3/2004, de 29 de desembre, per la qual s’estableixen mesures de lluita contra la morositat en les operacions comercials, quant als justificants a incloure/excloure, les entitats a integrar en el càlcul, la consolidació de la informació, o periodicitat i règim de publicitat i remissió d’informació, entre altres (5 punts). </w:t>
      </w:r>
    </w:p>
    <w:p>
      <w:pPr>
        <w:pStyle w:val="ListParagraph"/>
        <w:spacing w:lineRule="auto" w:line="240" w:before="0" w:after="0"/>
        <w:ind w:left="714" w:hanging="0"/>
        <w:contextualSpacing w:val="false"/>
        <w:jc w:val="both"/>
        <w:rPr>
          <w:rFonts w:ascii="Arial" w:hAnsi="Arial" w:cs="Arial"/>
          <w:b/>
          <w:b/>
          <w:lang w:val="ca-ES"/>
        </w:rPr>
      </w:pPr>
      <w:r>
        <w:rPr>
          <w:rFonts w:cs="Arial" w:ascii="Arial" w:hAnsi="Arial"/>
          <w:b/>
          <w:lang w:val="ca-ES"/>
        </w:rPr>
      </w:r>
    </w:p>
    <w:p>
      <w:pPr>
        <w:pStyle w:val="Normal"/>
        <w:spacing w:lineRule="auto" w:line="240" w:before="0" w:after="0"/>
        <w:ind w:left="708" w:hanging="0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 xml:space="preserve">Diferències, entre altres possibles respostes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El càlcul de la morositat és únicament individual pels ens del perímetre, mentre que el PMP es calcula de forma individual i consolidada.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L’àmbit subjectiu del càlcul de la morositat inclou tots ens considerats poders adjudicadors a efectes LCSP, mentre que el PMP només al sector administracions públiques en termes SEC.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La morositat pren tots els justificants inclosos en l’àmbit objectiu amb independència de la seva antiguitat. El PMP només els posteriors a 2014.</w:t>
      </w:r>
    </w:p>
    <w:p>
      <w:pPr>
        <w:pStyle w:val="ListParagraph"/>
        <w:spacing w:lineRule="auto" w:line="240" w:before="0" w:after="0"/>
        <w:ind w:left="1074" w:hanging="0"/>
        <w:contextualSpacing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</w:r>
    </w:p>
    <w:p>
      <w:pPr>
        <w:pStyle w:val="Normal"/>
        <w:spacing w:lineRule="auto" w:line="240" w:before="0" w:after="0"/>
        <w:ind w:left="714" w:hanging="0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 xml:space="preserve">Similituds, entre altres possibles respostes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Ambdós es calculen pel Tresorer/a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Ambdós s’han de remetre periòdicament al MINHAP, amb la periodicitat que correspongui al tipus d’entitat local (morositat trimestral o anual, pmp mensual o trimestral).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Segons guies MINAH, dies a quo general és data d’aprovació dels documents que acreditin conformitat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La formula de càlcul determina nombre de dies de pagament i pendent de pagament ponderant per l’import del justificant.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S’exclouen justificants emesos per altres administracions públiques.</w:t>
      </w:r>
    </w:p>
    <w:p>
      <w:pPr>
        <w:pStyle w:val="ListParagraph"/>
        <w:spacing w:lineRule="auto" w:line="240" w:before="0" w:after="0"/>
        <w:ind w:left="1074" w:hanging="0"/>
        <w:contextualSpacing/>
        <w:rPr>
          <w:rFonts w:ascii="Arial" w:hAnsi="Arial" w:cs="Arial"/>
          <w:lang w:val="ca-ES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074" w:hanging="360"/>
      </w:pPr>
      <w:rPr>
        <w:rFonts w:ascii="Arial" w:hAnsi="Arial" w:cs="Arial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4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94556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c2758"/>
    <w:pPr>
      <w:spacing w:after="0" w:line="240" w:lineRule="auto"/>
    </w:pPr>
    <w:rPr>
      <w:lang w:val="ca-E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LibreOffice/7.2.7.2$Windows_X86_64 LibreOffice_project/8d71d29d553c0f7dcbfa38fbfda25ee34cce99a2</Application>
  <AppVersion>15.0000</AppVersion>
  <Pages>8</Pages>
  <Words>724</Words>
  <Characters>3921</Characters>
  <CharactersWithSpaces>4527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2026-05-15T12:23:00Z</dcterms:created>
  <dc:creator>Lluis Viñas Peitabi</dc:creator>
  <dc:description/>
  <dc:language>ca-ES</dc:language>
  <cp:lastModifiedBy/>
  <dcterms:modified xsi:type="dcterms:W3CDTF">2026-05-18T07:57:07Z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