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F48AB5" w14:textId="3A7F3F43" w:rsidR="007F2245" w:rsidRPr="005A410E" w:rsidRDefault="005479CF" w:rsidP="005A410E">
      <w:pPr>
        <w:spacing w:after="220"/>
        <w:jc w:val="both"/>
        <w:rPr>
          <w:rFonts w:ascii="Verdana" w:hAnsi="Verdana" w:cs="Helvetica"/>
          <w:sz w:val="22"/>
          <w:szCs w:val="22"/>
        </w:rPr>
      </w:pPr>
      <w:r w:rsidRPr="005A410E">
        <w:rPr>
          <w:rFonts w:ascii="Verdana" w:hAnsi="Verdana" w:cs="Helvetica"/>
          <w:noProof/>
          <w:sz w:val="22"/>
          <w:szCs w:val="22"/>
        </w:rPr>
        <w:drawing>
          <wp:inline distT="0" distB="0" distL="0" distR="0" wp14:anchorId="3EAAD21E" wp14:editId="3A4BAE80">
            <wp:extent cx="1971675" cy="438150"/>
            <wp:effectExtent l="0" t="0" r="9525" b="0"/>
            <wp:docPr id="1906383234" name="Imatge 19063832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tge 1"/>
                    <pic:cNvPicPr>
                      <a:picLocks noChangeAspect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1675" cy="438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7A0A6F" w14:textId="77777777" w:rsidR="007F2245" w:rsidRPr="005A410E" w:rsidRDefault="00B10D61" w:rsidP="005A410E">
      <w:pPr>
        <w:spacing w:after="60"/>
        <w:jc w:val="both"/>
        <w:rPr>
          <w:rFonts w:ascii="Verdana" w:hAnsi="Verdana" w:cs="Helvetica"/>
          <w:sz w:val="22"/>
          <w:szCs w:val="22"/>
        </w:rPr>
      </w:pPr>
      <w:r w:rsidRPr="005A410E">
        <w:rPr>
          <w:rFonts w:ascii="Verdana" w:eastAsia="Consolas" w:hAnsi="Verdana" w:cs="Helvetica"/>
          <w:b/>
          <w:bCs/>
          <w:color w:val="0C5A52"/>
          <w:spacing w:val="40"/>
          <w:sz w:val="22"/>
          <w:szCs w:val="22"/>
        </w:rPr>
        <w:t>INDICADORS DE TRANSPARÈNCIA</w:t>
      </w:r>
    </w:p>
    <w:p w14:paraId="7A9C7814" w14:textId="77777777" w:rsidR="005A410E" w:rsidRPr="005A410E" w:rsidRDefault="005A410E" w:rsidP="005A410E">
      <w:pPr>
        <w:spacing w:after="160"/>
        <w:jc w:val="both"/>
        <w:rPr>
          <w:rFonts w:ascii="Verdana" w:eastAsia="Georgia" w:hAnsi="Verdana" w:cs="Georgia"/>
          <w:color w:val="16201E"/>
          <w:sz w:val="22"/>
          <w:szCs w:val="22"/>
        </w:rPr>
      </w:pPr>
    </w:p>
    <w:p w14:paraId="72D3A45D" w14:textId="46823A9B" w:rsidR="005A410E" w:rsidRPr="005A410E" w:rsidRDefault="005A410E" w:rsidP="005A410E">
      <w:pPr>
        <w:spacing w:after="240"/>
        <w:jc w:val="both"/>
        <w:rPr>
          <w:rFonts w:ascii="Verdana" w:hAnsi="Verdana"/>
          <w:sz w:val="22"/>
          <w:szCs w:val="22"/>
        </w:rPr>
      </w:pPr>
      <w:r w:rsidRPr="005A410E">
        <w:rPr>
          <w:rFonts w:ascii="Verdana" w:eastAsia="Calibri" w:hAnsi="Verdana" w:cs="Calibri"/>
          <w:color w:val="4B5754"/>
          <w:sz w:val="22"/>
          <w:szCs w:val="22"/>
        </w:rPr>
        <w:t>Informe d'adequació del portal de transparència del CCCB arran de l'auditoria</w:t>
      </w:r>
      <w:r w:rsidRPr="005A410E">
        <w:rPr>
          <w:rFonts w:ascii="Verdana" w:eastAsia="Calibri" w:hAnsi="Verdana" w:cs="Calibri"/>
          <w:color w:val="4B5754"/>
          <w:sz w:val="22"/>
          <w:szCs w:val="22"/>
        </w:rPr>
        <w:t xml:space="preserve"> de la Diputació de Barcelona realitzada per </w:t>
      </w:r>
      <w:r w:rsidRPr="005A410E">
        <w:rPr>
          <w:rFonts w:ascii="Verdana" w:eastAsia="Calibri" w:hAnsi="Verdana" w:cs="Calibri"/>
          <w:color w:val="4B5754"/>
          <w:sz w:val="22"/>
          <w:szCs w:val="22"/>
        </w:rPr>
        <w:t xml:space="preserve">la </w:t>
      </w:r>
      <w:r w:rsidRPr="005A410E">
        <w:rPr>
          <w:rFonts w:ascii="Verdana" w:eastAsia="Calibri" w:hAnsi="Verdana" w:cs="Calibri"/>
          <w:color w:val="16201E"/>
          <w:sz w:val="22"/>
          <w:szCs w:val="22"/>
        </w:rPr>
        <w:t>Fundació Carles Pi i Sunyer</w:t>
      </w:r>
      <w:r w:rsidRPr="005A410E">
        <w:rPr>
          <w:rFonts w:ascii="Verdana" w:eastAsia="Calibri" w:hAnsi="Verdana" w:cs="Calibri"/>
          <w:color w:val="4B5754"/>
          <w:sz w:val="22"/>
          <w:szCs w:val="22"/>
        </w:rPr>
        <w:t>. Recull els ítems treballats, les millores incorporades i l'ús que en fa la ciutadania.</w:t>
      </w:r>
    </w:p>
    <w:tbl>
      <w:tblPr>
        <w:tblW w:w="9026" w:type="dxa"/>
        <w:tblBorders>
          <w:top w:val="none" w:sz="0" w:space="0" w:color="FFFFFF"/>
          <w:left w:val="none" w:sz="0" w:space="0" w:color="FFFFFF"/>
          <w:bottom w:val="none" w:sz="0" w:space="0" w:color="FFFFFF"/>
          <w:right w:val="none" w:sz="0" w:space="0" w:color="FFFFFF"/>
          <w:insideH w:val="none" w:sz="0" w:space="0" w:color="FFFFFF"/>
          <w:insideV w:val="none" w:sz="0" w:space="0" w:color="FFFFFF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256"/>
        <w:gridCol w:w="2256"/>
        <w:gridCol w:w="2257"/>
        <w:gridCol w:w="2257"/>
      </w:tblGrid>
      <w:tr w:rsidR="005A410E" w:rsidRPr="005A410E" w14:paraId="1EF7C66A" w14:textId="77777777" w:rsidTr="00FF2845">
        <w:tblPrEx>
          <w:tblCellMar>
            <w:top w:w="0" w:type="dxa"/>
            <w:bottom w:w="0" w:type="dxa"/>
          </w:tblCellMar>
        </w:tblPrEx>
        <w:tc>
          <w:tcPr>
            <w:tcW w:w="2256" w:type="dxa"/>
            <w:tcBorders>
              <w:top w:val="single" w:sz="4" w:space="0" w:color="DED9CE"/>
              <w:left w:val="single" w:sz="4" w:space="0" w:color="DED9CE"/>
              <w:bottom w:val="single" w:sz="4" w:space="0" w:color="DED9CE"/>
              <w:right w:val="single" w:sz="4" w:space="0" w:color="DED9CE"/>
            </w:tcBorders>
            <w:shd w:val="clear" w:color="auto" w:fill="F7F6F2"/>
            <w:tcMar>
              <w:top w:w="160" w:type="dxa"/>
              <w:left w:w="150" w:type="dxa"/>
              <w:bottom w:w="160" w:type="dxa"/>
              <w:right w:w="150" w:type="dxa"/>
            </w:tcMar>
          </w:tcPr>
          <w:p w14:paraId="3C5576CD" w14:textId="77777777" w:rsidR="005A410E" w:rsidRPr="005A410E" w:rsidRDefault="005A410E" w:rsidP="005A410E">
            <w:pPr>
              <w:spacing w:after="40"/>
              <w:jc w:val="both"/>
              <w:rPr>
                <w:rFonts w:ascii="Verdana" w:hAnsi="Verdana"/>
                <w:sz w:val="22"/>
                <w:szCs w:val="22"/>
              </w:rPr>
            </w:pPr>
            <w:r w:rsidRPr="005A410E">
              <w:rPr>
                <w:rFonts w:ascii="Verdana" w:eastAsia="Consolas" w:hAnsi="Verdana" w:cs="Consolas"/>
                <w:b/>
                <w:bCs/>
                <w:color w:val="0C5A52"/>
                <w:sz w:val="22"/>
                <w:szCs w:val="22"/>
              </w:rPr>
              <w:t>116</w:t>
            </w:r>
          </w:p>
          <w:p w14:paraId="35BB696B" w14:textId="77777777" w:rsidR="005A410E" w:rsidRPr="005A410E" w:rsidRDefault="005A410E" w:rsidP="005A410E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5A410E">
              <w:rPr>
                <w:rFonts w:ascii="Verdana" w:eastAsia="Calibri" w:hAnsi="Verdana" w:cs="Calibri"/>
                <w:color w:val="4B5754"/>
                <w:sz w:val="22"/>
                <w:szCs w:val="22"/>
              </w:rPr>
              <w:t>ítems de transparència gestionats</w:t>
            </w:r>
          </w:p>
        </w:tc>
        <w:tc>
          <w:tcPr>
            <w:tcW w:w="2256" w:type="dxa"/>
            <w:tcBorders>
              <w:top w:val="single" w:sz="4" w:space="0" w:color="DED9CE"/>
              <w:left w:val="single" w:sz="4" w:space="0" w:color="DED9CE"/>
              <w:bottom w:val="single" w:sz="4" w:space="0" w:color="DED9CE"/>
              <w:right w:val="single" w:sz="4" w:space="0" w:color="DED9CE"/>
            </w:tcBorders>
            <w:shd w:val="clear" w:color="auto" w:fill="F7F6F2"/>
            <w:tcMar>
              <w:top w:w="160" w:type="dxa"/>
              <w:left w:w="150" w:type="dxa"/>
              <w:bottom w:w="160" w:type="dxa"/>
              <w:right w:w="150" w:type="dxa"/>
            </w:tcMar>
          </w:tcPr>
          <w:p w14:paraId="71C80AA1" w14:textId="77777777" w:rsidR="005A410E" w:rsidRPr="005A410E" w:rsidRDefault="005A410E" w:rsidP="005A410E">
            <w:pPr>
              <w:spacing w:after="40"/>
              <w:jc w:val="both"/>
              <w:rPr>
                <w:rFonts w:ascii="Verdana" w:hAnsi="Verdana"/>
                <w:sz w:val="22"/>
                <w:szCs w:val="22"/>
              </w:rPr>
            </w:pPr>
            <w:r w:rsidRPr="005A410E">
              <w:rPr>
                <w:rFonts w:ascii="Verdana" w:eastAsia="Consolas" w:hAnsi="Verdana" w:cs="Consolas"/>
                <w:b/>
                <w:bCs/>
                <w:color w:val="0C5A52"/>
                <w:sz w:val="22"/>
                <w:szCs w:val="22"/>
              </w:rPr>
              <w:t>100%</w:t>
            </w:r>
          </w:p>
          <w:p w14:paraId="224CBDBF" w14:textId="1D1801E9" w:rsidR="005A410E" w:rsidRPr="005A410E" w:rsidRDefault="005A410E" w:rsidP="005A410E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5A410E">
              <w:rPr>
                <w:rFonts w:ascii="Verdana" w:eastAsia="Calibri" w:hAnsi="Verdana" w:cs="Calibri"/>
                <w:color w:val="4B5754"/>
                <w:sz w:val="22"/>
                <w:szCs w:val="22"/>
              </w:rPr>
              <w:t>actualització (</w:t>
            </w:r>
            <w:r>
              <w:rPr>
                <w:rFonts w:ascii="Verdana" w:eastAsia="Calibri" w:hAnsi="Verdana" w:cs="Calibri"/>
                <w:color w:val="4B5754"/>
                <w:sz w:val="22"/>
                <w:szCs w:val="22"/>
              </w:rPr>
              <w:t>1er semestre 2026)</w:t>
            </w:r>
          </w:p>
        </w:tc>
        <w:tc>
          <w:tcPr>
            <w:tcW w:w="2256" w:type="dxa"/>
            <w:tcBorders>
              <w:top w:val="single" w:sz="4" w:space="0" w:color="DED9CE"/>
              <w:left w:val="single" w:sz="4" w:space="0" w:color="DED9CE"/>
              <w:bottom w:val="single" w:sz="4" w:space="0" w:color="DED9CE"/>
              <w:right w:val="single" w:sz="4" w:space="0" w:color="DED9CE"/>
            </w:tcBorders>
            <w:shd w:val="clear" w:color="auto" w:fill="F7F6F2"/>
            <w:tcMar>
              <w:top w:w="160" w:type="dxa"/>
              <w:left w:w="150" w:type="dxa"/>
              <w:bottom w:w="160" w:type="dxa"/>
              <w:right w:w="150" w:type="dxa"/>
            </w:tcMar>
          </w:tcPr>
          <w:p w14:paraId="75181A95" w14:textId="77777777" w:rsidR="005A410E" w:rsidRPr="005A410E" w:rsidRDefault="005A410E" w:rsidP="005A410E">
            <w:pPr>
              <w:spacing w:after="40"/>
              <w:jc w:val="both"/>
              <w:rPr>
                <w:rFonts w:ascii="Verdana" w:hAnsi="Verdana"/>
                <w:sz w:val="22"/>
                <w:szCs w:val="22"/>
              </w:rPr>
            </w:pPr>
            <w:r w:rsidRPr="005A410E">
              <w:rPr>
                <w:rFonts w:ascii="Verdana" w:eastAsia="Consolas" w:hAnsi="Verdana" w:cs="Consolas"/>
                <w:b/>
                <w:bCs/>
                <w:color w:val="0C5A52"/>
                <w:sz w:val="22"/>
                <w:szCs w:val="22"/>
              </w:rPr>
              <w:t>1.858</w:t>
            </w:r>
          </w:p>
          <w:p w14:paraId="38C0A9EF" w14:textId="77777777" w:rsidR="005A410E" w:rsidRPr="005A410E" w:rsidRDefault="005A410E" w:rsidP="005A410E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5A410E">
              <w:rPr>
                <w:rFonts w:ascii="Verdana" w:eastAsia="Calibri" w:hAnsi="Verdana" w:cs="Calibri"/>
                <w:color w:val="4B5754"/>
                <w:sz w:val="22"/>
                <w:szCs w:val="22"/>
              </w:rPr>
              <w:t>entrades al portal durant l'any</w:t>
            </w:r>
          </w:p>
        </w:tc>
        <w:tc>
          <w:tcPr>
            <w:tcW w:w="2256" w:type="dxa"/>
            <w:tcBorders>
              <w:top w:val="single" w:sz="4" w:space="0" w:color="DED9CE"/>
              <w:left w:val="single" w:sz="4" w:space="0" w:color="DED9CE"/>
              <w:bottom w:val="single" w:sz="4" w:space="0" w:color="DED9CE"/>
              <w:right w:val="single" w:sz="4" w:space="0" w:color="DED9CE"/>
            </w:tcBorders>
            <w:shd w:val="clear" w:color="auto" w:fill="F7F6F2"/>
            <w:tcMar>
              <w:top w:w="160" w:type="dxa"/>
              <w:left w:w="150" w:type="dxa"/>
              <w:bottom w:w="160" w:type="dxa"/>
              <w:right w:w="150" w:type="dxa"/>
            </w:tcMar>
          </w:tcPr>
          <w:p w14:paraId="52440D91" w14:textId="77777777" w:rsidR="005A410E" w:rsidRPr="005A410E" w:rsidRDefault="005A410E" w:rsidP="005A410E">
            <w:pPr>
              <w:spacing w:after="40"/>
              <w:jc w:val="both"/>
              <w:rPr>
                <w:rFonts w:ascii="Verdana" w:hAnsi="Verdana"/>
                <w:sz w:val="22"/>
                <w:szCs w:val="22"/>
              </w:rPr>
            </w:pPr>
            <w:r w:rsidRPr="005A410E">
              <w:rPr>
                <w:rFonts w:ascii="Verdana" w:eastAsia="Consolas" w:hAnsi="Verdana" w:cs="Consolas"/>
                <w:b/>
                <w:bCs/>
                <w:color w:val="0C5A52"/>
                <w:sz w:val="22"/>
                <w:szCs w:val="22"/>
              </w:rPr>
              <w:t>3</w:t>
            </w:r>
          </w:p>
          <w:p w14:paraId="17C9420E" w14:textId="77777777" w:rsidR="005A410E" w:rsidRPr="005A410E" w:rsidRDefault="005A410E" w:rsidP="005A410E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5A410E">
              <w:rPr>
                <w:rFonts w:ascii="Verdana" w:eastAsia="Calibri" w:hAnsi="Verdana" w:cs="Calibri"/>
                <w:color w:val="4B5754"/>
                <w:sz w:val="22"/>
                <w:szCs w:val="22"/>
              </w:rPr>
              <w:t>observacions ateses (queixes)</w:t>
            </w:r>
          </w:p>
        </w:tc>
      </w:tr>
    </w:tbl>
    <w:p w14:paraId="042EE72C" w14:textId="77777777" w:rsidR="005A410E" w:rsidRDefault="005A410E" w:rsidP="005A410E">
      <w:pPr>
        <w:spacing w:before="120" w:after="160"/>
        <w:jc w:val="both"/>
        <w:rPr>
          <w:rFonts w:ascii="Verdana" w:eastAsia="Consolas" w:hAnsi="Verdana" w:cs="Consolas"/>
          <w:b/>
          <w:bCs/>
          <w:color w:val="D19A3E"/>
          <w:sz w:val="22"/>
          <w:szCs w:val="22"/>
        </w:rPr>
      </w:pPr>
    </w:p>
    <w:p w14:paraId="2CDAF028" w14:textId="64ED71AD" w:rsidR="005A410E" w:rsidRPr="005A410E" w:rsidRDefault="005A410E" w:rsidP="005A410E">
      <w:pPr>
        <w:spacing w:before="120" w:after="160"/>
        <w:jc w:val="both"/>
        <w:rPr>
          <w:rFonts w:ascii="Verdana" w:hAnsi="Verdana"/>
          <w:b/>
          <w:bCs/>
          <w:sz w:val="28"/>
          <w:szCs w:val="28"/>
        </w:rPr>
      </w:pPr>
      <w:r w:rsidRPr="005A410E">
        <w:rPr>
          <w:rFonts w:ascii="Verdana" w:eastAsia="Consolas" w:hAnsi="Verdana" w:cs="Consolas"/>
          <w:b/>
          <w:bCs/>
          <w:color w:val="D19A3E"/>
          <w:sz w:val="28"/>
          <w:szCs w:val="28"/>
        </w:rPr>
        <w:t xml:space="preserve">01   </w:t>
      </w:r>
      <w:r w:rsidRPr="005A410E">
        <w:rPr>
          <w:rFonts w:ascii="Verdana" w:eastAsia="Georgia" w:hAnsi="Verdana" w:cs="Georgia"/>
          <w:b/>
          <w:bCs/>
          <w:color w:val="16201E"/>
          <w:sz w:val="28"/>
          <w:szCs w:val="28"/>
        </w:rPr>
        <w:t>La tasca d'actualització d'enguany</w:t>
      </w:r>
    </w:p>
    <w:p w14:paraId="663BFC01" w14:textId="5343B8D7" w:rsidR="005A410E" w:rsidRPr="005A410E" w:rsidRDefault="005A410E" w:rsidP="005A410E">
      <w:pPr>
        <w:spacing w:after="180"/>
        <w:jc w:val="both"/>
        <w:rPr>
          <w:rFonts w:ascii="Verdana" w:hAnsi="Verdana"/>
          <w:sz w:val="22"/>
          <w:szCs w:val="22"/>
        </w:rPr>
      </w:pPr>
      <w:r w:rsidRPr="005A410E">
        <w:rPr>
          <w:rFonts w:ascii="Verdana" w:eastAsia="Calibri" w:hAnsi="Verdana" w:cs="Calibri"/>
          <w:color w:val="16201E"/>
          <w:sz w:val="22"/>
          <w:szCs w:val="22"/>
        </w:rPr>
        <w:t xml:space="preserve">Durant el 2025, la </w:t>
      </w:r>
      <w:r>
        <w:rPr>
          <w:rFonts w:ascii="Verdana" w:eastAsia="Calibri" w:hAnsi="Verdana" w:cs="Calibri"/>
          <w:b/>
          <w:bCs/>
          <w:color w:val="16201E"/>
          <w:sz w:val="22"/>
          <w:szCs w:val="22"/>
        </w:rPr>
        <w:t>Diputació de Barcelona</w:t>
      </w:r>
      <w:r w:rsidRPr="005A410E">
        <w:rPr>
          <w:rFonts w:ascii="Verdana" w:eastAsia="Calibri" w:hAnsi="Verdana" w:cs="Calibri"/>
          <w:color w:val="16201E"/>
          <w:sz w:val="22"/>
          <w:szCs w:val="22"/>
        </w:rPr>
        <w:t xml:space="preserve"> va dur a terme una auditoria de transparència sobre el conjunt del marc institucional de la Diputació de Barcelona (DIBA), de la qual el CCCB forma part com a consorci instrumental de l'àmbit cultural, participat per la Diputació de Barcelona i l'Ajuntament de Barcelona. L'informe resultant va avaluar, ens per ens, el grau de publicació, d'actualització i de reutilització de la informació pública.</w:t>
      </w:r>
    </w:p>
    <w:p w14:paraId="263FAB86" w14:textId="77777777" w:rsidR="005A410E" w:rsidRPr="005A410E" w:rsidRDefault="005A410E" w:rsidP="005A410E">
      <w:pPr>
        <w:spacing w:after="180"/>
        <w:jc w:val="both"/>
        <w:rPr>
          <w:rFonts w:ascii="Verdana" w:hAnsi="Verdana"/>
          <w:sz w:val="22"/>
          <w:szCs w:val="22"/>
        </w:rPr>
      </w:pPr>
      <w:r w:rsidRPr="005A410E">
        <w:rPr>
          <w:rFonts w:ascii="Verdana" w:eastAsia="Calibri" w:hAnsi="Verdana" w:cs="Calibri"/>
          <w:color w:val="16201E"/>
          <w:sz w:val="22"/>
          <w:szCs w:val="22"/>
        </w:rPr>
        <w:t xml:space="preserve">A partir d'aquest diagnòstic, el CCCB ha desenvolupat al llarg d'aquest any una tasca sistemàtica de revisió i actualització de tot el portal de transparència. S'han examinat un a un tots els ítems per verificar-ne el contingut, comprovar els enllaços i les xifres, i incorporar les millores derivades de l'auditoria. Els apartats que no corresponen al CCCB per la seva naturalesa jurídica de consorci s'han resolt amb </w:t>
      </w:r>
      <w:r w:rsidRPr="005A410E">
        <w:rPr>
          <w:rFonts w:ascii="Verdana" w:eastAsia="Calibri" w:hAnsi="Verdana" w:cs="Calibri"/>
          <w:b/>
          <w:bCs/>
          <w:color w:val="0C5A52"/>
          <w:sz w:val="22"/>
          <w:szCs w:val="22"/>
        </w:rPr>
        <w:t>declaracions expresses i motivades de no-aplicabilitat</w:t>
      </w:r>
      <w:r w:rsidRPr="005A410E">
        <w:rPr>
          <w:rFonts w:ascii="Verdana" w:eastAsia="Calibri" w:hAnsi="Verdana" w:cs="Calibri"/>
          <w:color w:val="16201E"/>
          <w:sz w:val="22"/>
          <w:szCs w:val="22"/>
        </w:rPr>
        <w:t>, en lloc de deixar-los en blanc.</w:t>
      </w:r>
    </w:p>
    <w:p w14:paraId="73A40280" w14:textId="77777777" w:rsidR="005A410E" w:rsidRPr="005A410E" w:rsidRDefault="005A410E" w:rsidP="005A410E">
      <w:pPr>
        <w:spacing w:after="60"/>
        <w:jc w:val="both"/>
        <w:rPr>
          <w:rFonts w:ascii="Verdana" w:hAnsi="Verdana"/>
          <w:sz w:val="22"/>
          <w:szCs w:val="22"/>
        </w:rPr>
      </w:pPr>
      <w:r w:rsidRPr="005A410E">
        <w:rPr>
          <w:rFonts w:ascii="Verdana" w:eastAsia="Calibri" w:hAnsi="Verdana" w:cs="Calibri"/>
          <w:color w:val="16201E"/>
          <w:sz w:val="22"/>
          <w:szCs w:val="22"/>
        </w:rPr>
        <w:t xml:space="preserve">L'esforç s'ha concentrat en la principal àrea de millora identificada, la </w:t>
      </w:r>
      <w:r w:rsidRPr="005A410E">
        <w:rPr>
          <w:rFonts w:ascii="Verdana" w:eastAsia="Calibri" w:hAnsi="Verdana" w:cs="Calibri"/>
          <w:b/>
          <w:bCs/>
          <w:color w:val="0C5A52"/>
          <w:sz w:val="22"/>
          <w:szCs w:val="22"/>
        </w:rPr>
        <w:t>reutilització de les dades</w:t>
      </w:r>
      <w:r w:rsidRPr="005A410E">
        <w:rPr>
          <w:rFonts w:ascii="Verdana" w:eastAsia="Calibri" w:hAnsi="Verdana" w:cs="Calibri"/>
          <w:color w:val="16201E"/>
          <w:sz w:val="22"/>
          <w:szCs w:val="22"/>
        </w:rPr>
        <w:t>: les dades tabulars s'acompanyen ara de formats oberts (CSV i ODS) perquè la ciutadania les pugui consultar i reutilitzar lliurement. Fruit d'aquesta feina, a data de 27 de juliol el portal es troba íntegrament omplert i actualitzat, amb tots els continguts al dia.</w:t>
      </w:r>
    </w:p>
    <w:p w14:paraId="5E47B056" w14:textId="77777777" w:rsidR="005A410E" w:rsidRDefault="005A410E" w:rsidP="005A410E">
      <w:pPr>
        <w:spacing w:before="120" w:after="90"/>
        <w:jc w:val="both"/>
        <w:rPr>
          <w:rFonts w:ascii="Verdana" w:eastAsia="Consolas" w:hAnsi="Verdana" w:cs="Consolas"/>
          <w:b/>
          <w:bCs/>
          <w:color w:val="D19A3E"/>
          <w:sz w:val="22"/>
          <w:szCs w:val="22"/>
        </w:rPr>
      </w:pPr>
    </w:p>
    <w:p w14:paraId="1C6A8D73" w14:textId="3D0E07A2" w:rsidR="005A410E" w:rsidRPr="005A410E" w:rsidRDefault="005A410E" w:rsidP="005A410E">
      <w:pPr>
        <w:spacing w:before="120" w:after="90"/>
        <w:jc w:val="both"/>
        <w:rPr>
          <w:rFonts w:ascii="Verdana" w:hAnsi="Verdana"/>
          <w:b/>
          <w:bCs/>
          <w:sz w:val="24"/>
          <w:szCs w:val="24"/>
        </w:rPr>
      </w:pPr>
      <w:r w:rsidRPr="005A410E">
        <w:rPr>
          <w:rFonts w:ascii="Verdana" w:eastAsia="Consolas" w:hAnsi="Verdana" w:cs="Consolas"/>
          <w:b/>
          <w:bCs/>
          <w:color w:val="D19A3E"/>
          <w:sz w:val="24"/>
          <w:szCs w:val="24"/>
        </w:rPr>
        <w:t xml:space="preserve">02   </w:t>
      </w:r>
      <w:r w:rsidRPr="005A410E">
        <w:rPr>
          <w:rFonts w:ascii="Verdana" w:eastAsia="Georgia" w:hAnsi="Verdana" w:cs="Georgia"/>
          <w:b/>
          <w:bCs/>
          <w:color w:val="16201E"/>
          <w:sz w:val="28"/>
          <w:szCs w:val="28"/>
        </w:rPr>
        <w:t>L'abast del treball</w:t>
      </w:r>
    </w:p>
    <w:p w14:paraId="3EC13956" w14:textId="77777777" w:rsidR="005A410E" w:rsidRPr="005A410E" w:rsidRDefault="005A410E" w:rsidP="005A410E">
      <w:pPr>
        <w:spacing w:after="200"/>
        <w:jc w:val="both"/>
        <w:rPr>
          <w:rFonts w:ascii="Verdana" w:hAnsi="Verdana"/>
          <w:sz w:val="22"/>
          <w:szCs w:val="22"/>
        </w:rPr>
      </w:pPr>
      <w:r w:rsidRPr="005A410E">
        <w:rPr>
          <w:rFonts w:ascii="Verdana" w:eastAsia="Calibri" w:hAnsi="Verdana" w:cs="Calibri"/>
          <w:color w:val="4B5754"/>
          <w:sz w:val="22"/>
          <w:szCs w:val="22"/>
        </w:rPr>
        <w:t>Dels 116 ítems del portal, la major part són d'aplicació obligatòria segons la naturalesa jurídica del CCCB com a consorci instrumental. La resta s'han incorporat com a recomanables, arran de l'auditoria o per iniciativa pròpia del centre.</w:t>
      </w:r>
    </w:p>
    <w:tbl>
      <w:tblPr>
        <w:tblpPr w:leftFromText="141" w:rightFromText="141" w:vertAnchor="text" w:horzAnchor="margin" w:tblpY="115"/>
        <w:tblW w:w="9026" w:type="dxa"/>
        <w:tblBorders>
          <w:top w:val="none" w:sz="0" w:space="0" w:color="FFFFFF"/>
          <w:left w:val="none" w:sz="0" w:space="0" w:color="FFFFFF"/>
          <w:bottom w:val="none" w:sz="0" w:space="0" w:color="FFFFFF"/>
          <w:right w:val="none" w:sz="0" w:space="0" w:color="FFFFFF"/>
          <w:insideH w:val="none" w:sz="0" w:space="0" w:color="FFFFFF"/>
          <w:insideV w:val="none" w:sz="0" w:space="0" w:color="FFFFFF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900"/>
        <w:gridCol w:w="1226"/>
        <w:gridCol w:w="3900"/>
      </w:tblGrid>
      <w:tr w:rsidR="005A410E" w:rsidRPr="005A410E" w14:paraId="7E8D9B30" w14:textId="77777777" w:rsidTr="005A410E">
        <w:tblPrEx>
          <w:tblCellMar>
            <w:top w:w="0" w:type="dxa"/>
            <w:bottom w:w="0" w:type="dxa"/>
          </w:tblCellMar>
        </w:tblPrEx>
        <w:tc>
          <w:tcPr>
            <w:tcW w:w="3900" w:type="dxa"/>
            <w:tcBorders>
              <w:top w:val="single" w:sz="4" w:space="0" w:color="DED9CE"/>
              <w:left w:val="single" w:sz="4" w:space="0" w:color="DED9CE"/>
              <w:bottom w:val="single" w:sz="4" w:space="0" w:color="DED9CE"/>
              <w:right w:val="single" w:sz="4" w:space="0" w:color="DED9CE"/>
            </w:tcBorders>
            <w:shd w:val="clear" w:color="auto" w:fill="F7F6F2"/>
            <w:tcMar>
              <w:top w:w="170" w:type="dxa"/>
              <w:left w:w="190" w:type="dxa"/>
              <w:bottom w:w="170" w:type="dxa"/>
              <w:right w:w="190" w:type="dxa"/>
            </w:tcMar>
            <w:vAlign w:val="center"/>
          </w:tcPr>
          <w:p w14:paraId="636FB4E3" w14:textId="77777777" w:rsidR="005A410E" w:rsidRPr="005A410E" w:rsidRDefault="005A410E" w:rsidP="005A410E">
            <w:pPr>
              <w:spacing w:after="40"/>
              <w:jc w:val="both"/>
              <w:rPr>
                <w:rFonts w:ascii="Verdana" w:hAnsi="Verdana"/>
                <w:sz w:val="22"/>
                <w:szCs w:val="22"/>
              </w:rPr>
            </w:pPr>
            <w:r w:rsidRPr="005A410E">
              <w:rPr>
                <w:rFonts w:ascii="Verdana" w:eastAsia="Consolas" w:hAnsi="Verdana" w:cs="Consolas"/>
                <w:b/>
                <w:bCs/>
                <w:color w:val="4B5754"/>
                <w:sz w:val="22"/>
                <w:szCs w:val="22"/>
              </w:rPr>
              <w:t>88</w:t>
            </w:r>
          </w:p>
          <w:p w14:paraId="4F7B654B" w14:textId="77777777" w:rsidR="005A410E" w:rsidRPr="005A410E" w:rsidRDefault="005A410E" w:rsidP="005A410E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5A410E">
              <w:rPr>
                <w:rFonts w:ascii="Verdana" w:eastAsia="Calibri" w:hAnsi="Verdana" w:cs="Calibri"/>
                <w:color w:val="16201E"/>
                <w:sz w:val="22"/>
                <w:szCs w:val="22"/>
              </w:rPr>
              <w:t>Punt de partida · llista MUNICAT per a consorcis</w:t>
            </w:r>
          </w:p>
          <w:p w14:paraId="4BE9DF9D" w14:textId="77777777" w:rsidR="005A410E" w:rsidRPr="005A410E" w:rsidRDefault="005A410E" w:rsidP="005A410E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5A410E">
              <w:rPr>
                <w:rFonts w:ascii="Verdana" w:eastAsia="Calibri" w:hAnsi="Verdana" w:cs="Calibri"/>
                <w:color w:val="4B5754"/>
                <w:sz w:val="22"/>
                <w:szCs w:val="22"/>
              </w:rPr>
              <w:t>70 obligatoris + 18 recomanats</w:t>
            </w:r>
          </w:p>
        </w:tc>
        <w:tc>
          <w:tcPr>
            <w:tcW w:w="1226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vAlign w:val="center"/>
          </w:tcPr>
          <w:p w14:paraId="01E2C5D2" w14:textId="19877780" w:rsidR="005A410E" w:rsidRPr="005A410E" w:rsidRDefault="005A410E" w:rsidP="005A410E">
            <w:pPr>
              <w:jc w:val="both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3900" w:type="dxa"/>
            <w:tcBorders>
              <w:top w:val="single" w:sz="4" w:space="0" w:color="CADED9"/>
              <w:left w:val="single" w:sz="4" w:space="0" w:color="CADED9"/>
              <w:bottom w:val="single" w:sz="4" w:space="0" w:color="CADED9"/>
              <w:right w:val="single" w:sz="4" w:space="0" w:color="CADED9"/>
            </w:tcBorders>
            <w:shd w:val="clear" w:color="auto" w:fill="E7EFED"/>
            <w:tcMar>
              <w:top w:w="170" w:type="dxa"/>
              <w:left w:w="190" w:type="dxa"/>
              <w:bottom w:w="170" w:type="dxa"/>
              <w:right w:w="190" w:type="dxa"/>
            </w:tcMar>
            <w:vAlign w:val="center"/>
          </w:tcPr>
          <w:p w14:paraId="73CBB3B2" w14:textId="77777777" w:rsidR="005A410E" w:rsidRPr="005A410E" w:rsidRDefault="005A410E" w:rsidP="005A410E">
            <w:pPr>
              <w:spacing w:after="40"/>
              <w:jc w:val="both"/>
              <w:rPr>
                <w:rFonts w:ascii="Verdana" w:hAnsi="Verdana"/>
                <w:sz w:val="22"/>
                <w:szCs w:val="22"/>
              </w:rPr>
            </w:pPr>
            <w:r w:rsidRPr="005A410E">
              <w:rPr>
                <w:rFonts w:ascii="Verdana" w:eastAsia="Consolas" w:hAnsi="Verdana" w:cs="Consolas"/>
                <w:b/>
                <w:bCs/>
                <w:color w:val="0C5A52"/>
                <w:sz w:val="22"/>
                <w:szCs w:val="22"/>
              </w:rPr>
              <w:t>116</w:t>
            </w:r>
          </w:p>
          <w:p w14:paraId="68B9AC86" w14:textId="77777777" w:rsidR="005A410E" w:rsidRPr="005A410E" w:rsidRDefault="005A410E" w:rsidP="005A410E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5A410E">
              <w:rPr>
                <w:rFonts w:ascii="Verdana" w:eastAsia="Calibri" w:hAnsi="Verdana" w:cs="Calibri"/>
                <w:color w:val="16201E"/>
                <w:sz w:val="22"/>
                <w:szCs w:val="22"/>
              </w:rPr>
              <w:t>Llista definitiva del CCCB</w:t>
            </w:r>
          </w:p>
          <w:p w14:paraId="361C8100" w14:textId="77777777" w:rsidR="005A410E" w:rsidRPr="005A410E" w:rsidRDefault="005A410E" w:rsidP="005A410E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5A410E">
              <w:rPr>
                <w:rFonts w:ascii="Verdana" w:eastAsia="Calibri" w:hAnsi="Verdana" w:cs="Calibri"/>
                <w:color w:val="4B5754"/>
                <w:sz w:val="22"/>
                <w:szCs w:val="22"/>
              </w:rPr>
              <w:t>amb les millores de l'auditoria i les aportacions pròpies</w:t>
            </w:r>
          </w:p>
        </w:tc>
      </w:tr>
    </w:tbl>
    <w:p w14:paraId="3A68A5D8" w14:textId="77777777" w:rsidR="005A410E" w:rsidRPr="005A410E" w:rsidRDefault="005A410E" w:rsidP="005A410E">
      <w:pPr>
        <w:spacing w:after="200"/>
        <w:jc w:val="both"/>
        <w:rPr>
          <w:rFonts w:ascii="Verdana" w:hAnsi="Verdana"/>
          <w:sz w:val="22"/>
          <w:szCs w:val="22"/>
        </w:rPr>
      </w:pPr>
    </w:p>
    <w:p w14:paraId="5BAF1DD8" w14:textId="77777777" w:rsidR="005A410E" w:rsidRPr="005A410E" w:rsidRDefault="005A410E" w:rsidP="005A410E">
      <w:pPr>
        <w:spacing w:after="180"/>
        <w:jc w:val="both"/>
        <w:rPr>
          <w:rFonts w:ascii="Verdana" w:hAnsi="Verdana"/>
          <w:sz w:val="22"/>
          <w:szCs w:val="22"/>
        </w:rPr>
      </w:pPr>
      <w:r w:rsidRPr="005A410E">
        <w:rPr>
          <w:rFonts w:ascii="Verdana" w:hAnsi="Verdana"/>
          <w:noProof/>
          <w:sz w:val="22"/>
          <w:szCs w:val="22"/>
        </w:rPr>
        <w:lastRenderedPageBreak/>
        <w:drawing>
          <wp:inline distT="0" distB="0" distL="0" distR="0" wp14:anchorId="2B2285DF" wp14:editId="66768D62">
            <wp:extent cx="1809750" cy="1809750"/>
            <wp:effectExtent l="0" t="0" r="0" b="0"/>
            <wp:docPr id="1" name="Imat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0" cy="1809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W w:w="9026" w:type="dxa"/>
        <w:tblBorders>
          <w:top w:val="none" w:sz="0" w:space="0" w:color="FFFFFF"/>
          <w:left w:val="none" w:sz="0" w:space="0" w:color="FFFFFF"/>
          <w:bottom w:val="none" w:sz="0" w:space="0" w:color="FFFFFF"/>
          <w:right w:val="none" w:sz="0" w:space="0" w:color="FFFFFF"/>
          <w:insideH w:val="none" w:sz="0" w:space="0" w:color="FFFFFF"/>
          <w:insideV w:val="none" w:sz="0" w:space="0" w:color="FFFFFF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60"/>
        <w:gridCol w:w="5166"/>
        <w:gridCol w:w="1750"/>
        <w:gridCol w:w="1750"/>
      </w:tblGrid>
      <w:tr w:rsidR="005A410E" w:rsidRPr="005A410E" w14:paraId="4C226954" w14:textId="77777777" w:rsidTr="00FF2845">
        <w:tblPrEx>
          <w:tblCellMar>
            <w:top w:w="0" w:type="dxa"/>
            <w:bottom w:w="0" w:type="dxa"/>
          </w:tblCellMar>
        </w:tblPrEx>
        <w:tc>
          <w:tcPr>
            <w:tcW w:w="360" w:type="dxa"/>
            <w:tcBorders>
              <w:top w:val="single" w:sz="4" w:space="0" w:color="DED9CE"/>
              <w:left w:val="none" w:sz="0" w:space="0" w:color="FFFFFF"/>
              <w:bottom w:val="single" w:sz="4" w:space="0" w:color="DED9CE"/>
              <w:right w:val="none" w:sz="0" w:space="0" w:color="FFFFFF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</w:tcPr>
          <w:p w14:paraId="6818C128" w14:textId="77777777" w:rsidR="005A410E" w:rsidRPr="005A410E" w:rsidRDefault="005A410E" w:rsidP="005A410E">
            <w:pPr>
              <w:shd w:val="clear" w:color="auto" w:fill="0C5A52"/>
              <w:jc w:val="both"/>
              <w:rPr>
                <w:rFonts w:ascii="Verdana" w:hAnsi="Verdana"/>
                <w:sz w:val="22"/>
                <w:szCs w:val="22"/>
              </w:rPr>
            </w:pPr>
            <w:r w:rsidRPr="005A410E">
              <w:rPr>
                <w:rFonts w:ascii="Verdana" w:hAnsi="Verdana"/>
                <w:sz w:val="22"/>
                <w:szCs w:val="22"/>
              </w:rPr>
              <w:t xml:space="preserve"> </w:t>
            </w:r>
          </w:p>
        </w:tc>
        <w:tc>
          <w:tcPr>
            <w:tcW w:w="5166" w:type="dxa"/>
            <w:tcBorders>
              <w:top w:val="single" w:sz="4" w:space="0" w:color="DED9CE"/>
              <w:left w:val="none" w:sz="0" w:space="0" w:color="FFFFFF"/>
              <w:bottom w:val="single" w:sz="4" w:space="0" w:color="DED9CE"/>
              <w:right w:val="none" w:sz="0" w:space="0" w:color="FFFFFF"/>
            </w:tcBorders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</w:tcPr>
          <w:p w14:paraId="18B705A2" w14:textId="77777777" w:rsidR="005A410E" w:rsidRPr="005A410E" w:rsidRDefault="005A410E" w:rsidP="005A410E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5A410E">
              <w:rPr>
                <w:rFonts w:ascii="Verdana" w:eastAsia="Calibri" w:hAnsi="Verdana" w:cs="Calibri"/>
                <w:color w:val="16201E"/>
                <w:sz w:val="22"/>
                <w:szCs w:val="22"/>
              </w:rPr>
              <w:t>Obligatoris</w:t>
            </w:r>
          </w:p>
          <w:p w14:paraId="405FD31F" w14:textId="77777777" w:rsidR="005A410E" w:rsidRPr="005A410E" w:rsidRDefault="005A410E" w:rsidP="005A410E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5A410E">
              <w:rPr>
                <w:rFonts w:ascii="Verdana" w:eastAsia="Calibri" w:hAnsi="Verdana" w:cs="Calibri"/>
                <w:color w:val="4B5754"/>
                <w:sz w:val="22"/>
                <w:szCs w:val="22"/>
              </w:rPr>
              <w:t>Compliment obligatori (base MUNICAT)</w:t>
            </w:r>
          </w:p>
        </w:tc>
        <w:tc>
          <w:tcPr>
            <w:tcW w:w="1750" w:type="dxa"/>
            <w:tcBorders>
              <w:top w:val="single" w:sz="4" w:space="0" w:color="DED9CE"/>
              <w:left w:val="none" w:sz="0" w:space="0" w:color="FFFFFF"/>
              <w:bottom w:val="single" w:sz="4" w:space="0" w:color="DED9CE"/>
              <w:right w:val="none" w:sz="0" w:space="0" w:color="FFFFFF"/>
            </w:tcBorders>
            <w:tcMar>
              <w:top w:w="120" w:type="dxa"/>
              <w:left w:w="100" w:type="dxa"/>
              <w:bottom w:w="120" w:type="dxa"/>
              <w:right w:w="100" w:type="dxa"/>
            </w:tcMar>
            <w:vAlign w:val="center"/>
          </w:tcPr>
          <w:p w14:paraId="373319BD" w14:textId="77777777" w:rsidR="005A410E" w:rsidRPr="005A410E" w:rsidRDefault="005A410E" w:rsidP="005A410E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5A410E">
              <w:rPr>
                <w:rFonts w:ascii="Verdana" w:eastAsia="Consolas" w:hAnsi="Verdana" w:cs="Consolas"/>
                <w:b/>
                <w:bCs/>
                <w:color w:val="16201E"/>
                <w:sz w:val="22"/>
                <w:szCs w:val="22"/>
              </w:rPr>
              <w:t>81</w:t>
            </w:r>
          </w:p>
        </w:tc>
        <w:tc>
          <w:tcPr>
            <w:tcW w:w="1750" w:type="dxa"/>
            <w:tcBorders>
              <w:top w:val="single" w:sz="4" w:space="0" w:color="DED9CE"/>
              <w:left w:val="none" w:sz="0" w:space="0" w:color="FFFFFF"/>
              <w:bottom w:val="single" w:sz="4" w:space="0" w:color="DED9CE"/>
              <w:right w:val="none" w:sz="0" w:space="0" w:color="FFFFFF"/>
            </w:tcBorders>
            <w:tcMar>
              <w:top w:w="120" w:type="dxa"/>
              <w:left w:w="100" w:type="dxa"/>
              <w:bottom w:w="120" w:type="dxa"/>
              <w:right w:w="100" w:type="dxa"/>
            </w:tcMar>
            <w:vAlign w:val="center"/>
          </w:tcPr>
          <w:p w14:paraId="3E6F3A75" w14:textId="77777777" w:rsidR="005A410E" w:rsidRPr="005A410E" w:rsidRDefault="005A410E" w:rsidP="005A410E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5A410E">
              <w:rPr>
                <w:rFonts w:ascii="Verdana" w:eastAsia="Consolas" w:hAnsi="Verdana" w:cs="Consolas"/>
                <w:color w:val="4B5754"/>
                <w:sz w:val="22"/>
                <w:szCs w:val="22"/>
              </w:rPr>
              <w:t>70%</w:t>
            </w:r>
          </w:p>
        </w:tc>
      </w:tr>
      <w:tr w:rsidR="005A410E" w:rsidRPr="005A410E" w14:paraId="7E858E21" w14:textId="77777777" w:rsidTr="00FF2845">
        <w:tblPrEx>
          <w:tblCellMar>
            <w:top w:w="0" w:type="dxa"/>
            <w:bottom w:w="0" w:type="dxa"/>
          </w:tblCellMar>
        </w:tblPrEx>
        <w:tc>
          <w:tcPr>
            <w:tcW w:w="360" w:type="dxa"/>
            <w:tcBorders>
              <w:top w:val="single" w:sz="4" w:space="0" w:color="DED9CE"/>
              <w:left w:val="none" w:sz="0" w:space="0" w:color="FFFFFF"/>
              <w:bottom w:val="single" w:sz="4" w:space="0" w:color="DED9CE"/>
              <w:right w:val="none" w:sz="0" w:space="0" w:color="FFFFFF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</w:tcPr>
          <w:p w14:paraId="5F2F98A6" w14:textId="77777777" w:rsidR="005A410E" w:rsidRPr="005A410E" w:rsidRDefault="005A410E" w:rsidP="005A410E">
            <w:pPr>
              <w:shd w:val="clear" w:color="auto" w:fill="5AA398"/>
              <w:jc w:val="both"/>
              <w:rPr>
                <w:rFonts w:ascii="Verdana" w:hAnsi="Verdana"/>
                <w:sz w:val="22"/>
                <w:szCs w:val="22"/>
              </w:rPr>
            </w:pPr>
            <w:r w:rsidRPr="005A410E">
              <w:rPr>
                <w:rFonts w:ascii="Verdana" w:hAnsi="Verdana"/>
                <w:sz w:val="22"/>
                <w:szCs w:val="22"/>
              </w:rPr>
              <w:t xml:space="preserve"> </w:t>
            </w:r>
          </w:p>
        </w:tc>
        <w:tc>
          <w:tcPr>
            <w:tcW w:w="5166" w:type="dxa"/>
            <w:tcBorders>
              <w:top w:val="single" w:sz="4" w:space="0" w:color="DED9CE"/>
              <w:left w:val="none" w:sz="0" w:space="0" w:color="FFFFFF"/>
              <w:bottom w:val="single" w:sz="4" w:space="0" w:color="DED9CE"/>
              <w:right w:val="none" w:sz="0" w:space="0" w:color="FFFFFF"/>
            </w:tcBorders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</w:tcPr>
          <w:p w14:paraId="4000100A" w14:textId="77777777" w:rsidR="005A410E" w:rsidRPr="005A410E" w:rsidRDefault="005A410E" w:rsidP="005A410E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5A410E">
              <w:rPr>
                <w:rFonts w:ascii="Verdana" w:eastAsia="Calibri" w:hAnsi="Verdana" w:cs="Calibri"/>
                <w:color w:val="16201E"/>
                <w:sz w:val="22"/>
                <w:szCs w:val="22"/>
              </w:rPr>
              <w:t>Recomanats</w:t>
            </w:r>
          </w:p>
          <w:p w14:paraId="5D743383" w14:textId="77777777" w:rsidR="005A410E" w:rsidRPr="005A410E" w:rsidRDefault="005A410E" w:rsidP="005A410E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5A410E">
              <w:rPr>
                <w:rFonts w:ascii="Verdana" w:eastAsia="Calibri" w:hAnsi="Verdana" w:cs="Calibri"/>
                <w:color w:val="4B5754"/>
                <w:sz w:val="22"/>
                <w:szCs w:val="22"/>
              </w:rPr>
              <w:t>No obligatoris, però recomanables</w:t>
            </w:r>
          </w:p>
        </w:tc>
        <w:tc>
          <w:tcPr>
            <w:tcW w:w="1750" w:type="dxa"/>
            <w:tcBorders>
              <w:top w:val="single" w:sz="4" w:space="0" w:color="DED9CE"/>
              <w:left w:val="none" w:sz="0" w:space="0" w:color="FFFFFF"/>
              <w:bottom w:val="single" w:sz="4" w:space="0" w:color="DED9CE"/>
              <w:right w:val="none" w:sz="0" w:space="0" w:color="FFFFFF"/>
            </w:tcBorders>
            <w:tcMar>
              <w:top w:w="120" w:type="dxa"/>
              <w:left w:w="100" w:type="dxa"/>
              <w:bottom w:w="120" w:type="dxa"/>
              <w:right w:w="100" w:type="dxa"/>
            </w:tcMar>
            <w:vAlign w:val="center"/>
          </w:tcPr>
          <w:p w14:paraId="4DE9074C" w14:textId="77777777" w:rsidR="005A410E" w:rsidRPr="005A410E" w:rsidRDefault="005A410E" w:rsidP="005A410E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5A410E">
              <w:rPr>
                <w:rFonts w:ascii="Verdana" w:eastAsia="Consolas" w:hAnsi="Verdana" w:cs="Consolas"/>
                <w:b/>
                <w:bCs/>
                <w:color w:val="16201E"/>
                <w:sz w:val="22"/>
                <w:szCs w:val="22"/>
              </w:rPr>
              <w:t>20</w:t>
            </w:r>
          </w:p>
        </w:tc>
        <w:tc>
          <w:tcPr>
            <w:tcW w:w="1750" w:type="dxa"/>
            <w:tcBorders>
              <w:top w:val="single" w:sz="4" w:space="0" w:color="DED9CE"/>
              <w:left w:val="none" w:sz="0" w:space="0" w:color="FFFFFF"/>
              <w:bottom w:val="single" w:sz="4" w:space="0" w:color="DED9CE"/>
              <w:right w:val="none" w:sz="0" w:space="0" w:color="FFFFFF"/>
            </w:tcBorders>
            <w:tcMar>
              <w:top w:w="120" w:type="dxa"/>
              <w:left w:w="100" w:type="dxa"/>
              <w:bottom w:w="120" w:type="dxa"/>
              <w:right w:w="100" w:type="dxa"/>
            </w:tcMar>
            <w:vAlign w:val="center"/>
          </w:tcPr>
          <w:p w14:paraId="7FC9DF39" w14:textId="77777777" w:rsidR="005A410E" w:rsidRPr="005A410E" w:rsidRDefault="005A410E" w:rsidP="005A410E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5A410E">
              <w:rPr>
                <w:rFonts w:ascii="Verdana" w:eastAsia="Consolas" w:hAnsi="Verdana" w:cs="Consolas"/>
                <w:color w:val="4B5754"/>
                <w:sz w:val="22"/>
                <w:szCs w:val="22"/>
              </w:rPr>
              <w:t>17%</w:t>
            </w:r>
          </w:p>
        </w:tc>
      </w:tr>
      <w:tr w:rsidR="005A410E" w:rsidRPr="005A410E" w14:paraId="5573854C" w14:textId="77777777" w:rsidTr="00FF2845">
        <w:tblPrEx>
          <w:tblCellMar>
            <w:top w:w="0" w:type="dxa"/>
            <w:bottom w:w="0" w:type="dxa"/>
          </w:tblCellMar>
        </w:tblPrEx>
        <w:tc>
          <w:tcPr>
            <w:tcW w:w="360" w:type="dxa"/>
            <w:tcBorders>
              <w:top w:val="single" w:sz="4" w:space="0" w:color="DED9CE"/>
              <w:left w:val="none" w:sz="0" w:space="0" w:color="FFFFFF"/>
              <w:bottom w:val="single" w:sz="4" w:space="0" w:color="DED9CE"/>
              <w:right w:val="none" w:sz="0" w:space="0" w:color="FFFFFF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</w:tcPr>
          <w:p w14:paraId="64AA9514" w14:textId="77777777" w:rsidR="005A410E" w:rsidRPr="005A410E" w:rsidRDefault="005A410E" w:rsidP="005A410E">
            <w:pPr>
              <w:shd w:val="clear" w:color="auto" w:fill="D19A3E"/>
              <w:jc w:val="both"/>
              <w:rPr>
                <w:rFonts w:ascii="Verdana" w:hAnsi="Verdana"/>
                <w:sz w:val="22"/>
                <w:szCs w:val="22"/>
              </w:rPr>
            </w:pPr>
            <w:r w:rsidRPr="005A410E">
              <w:rPr>
                <w:rFonts w:ascii="Verdana" w:hAnsi="Verdana"/>
                <w:sz w:val="22"/>
                <w:szCs w:val="22"/>
              </w:rPr>
              <w:t xml:space="preserve"> </w:t>
            </w:r>
          </w:p>
        </w:tc>
        <w:tc>
          <w:tcPr>
            <w:tcW w:w="5166" w:type="dxa"/>
            <w:tcBorders>
              <w:top w:val="single" w:sz="4" w:space="0" w:color="DED9CE"/>
              <w:left w:val="none" w:sz="0" w:space="0" w:color="FFFFFF"/>
              <w:bottom w:val="single" w:sz="4" w:space="0" w:color="DED9CE"/>
              <w:right w:val="none" w:sz="0" w:space="0" w:color="FFFFFF"/>
            </w:tcBorders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</w:tcPr>
          <w:p w14:paraId="7F25FB4D" w14:textId="77777777" w:rsidR="005A410E" w:rsidRPr="005A410E" w:rsidRDefault="005A410E" w:rsidP="005A410E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5A410E">
              <w:rPr>
                <w:rFonts w:ascii="Verdana" w:eastAsia="Calibri" w:hAnsi="Verdana" w:cs="Calibri"/>
                <w:color w:val="16201E"/>
                <w:sz w:val="22"/>
                <w:szCs w:val="22"/>
              </w:rPr>
              <w:t>Afegits per l'auditoria</w:t>
            </w:r>
          </w:p>
          <w:p w14:paraId="6F26AD69" w14:textId="77777777" w:rsidR="005A410E" w:rsidRPr="005A410E" w:rsidRDefault="005A410E" w:rsidP="005A410E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5A410E">
              <w:rPr>
                <w:rFonts w:ascii="Verdana" w:eastAsia="Calibri" w:hAnsi="Verdana" w:cs="Calibri"/>
                <w:color w:val="4B5754"/>
                <w:sz w:val="22"/>
                <w:szCs w:val="22"/>
              </w:rPr>
              <w:t>Incorporats com a obligatoris arran de la revisió</w:t>
            </w:r>
          </w:p>
        </w:tc>
        <w:tc>
          <w:tcPr>
            <w:tcW w:w="1750" w:type="dxa"/>
            <w:tcBorders>
              <w:top w:val="single" w:sz="4" w:space="0" w:color="DED9CE"/>
              <w:left w:val="none" w:sz="0" w:space="0" w:color="FFFFFF"/>
              <w:bottom w:val="single" w:sz="4" w:space="0" w:color="DED9CE"/>
              <w:right w:val="none" w:sz="0" w:space="0" w:color="FFFFFF"/>
            </w:tcBorders>
            <w:tcMar>
              <w:top w:w="120" w:type="dxa"/>
              <w:left w:w="100" w:type="dxa"/>
              <w:bottom w:w="120" w:type="dxa"/>
              <w:right w:w="100" w:type="dxa"/>
            </w:tcMar>
            <w:vAlign w:val="center"/>
          </w:tcPr>
          <w:p w14:paraId="39D77979" w14:textId="77777777" w:rsidR="005A410E" w:rsidRPr="005A410E" w:rsidRDefault="005A410E" w:rsidP="005A410E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5A410E">
              <w:rPr>
                <w:rFonts w:ascii="Verdana" w:eastAsia="Consolas" w:hAnsi="Verdana" w:cs="Consolas"/>
                <w:b/>
                <w:bCs/>
                <w:color w:val="16201E"/>
                <w:sz w:val="22"/>
                <w:szCs w:val="22"/>
              </w:rPr>
              <w:t>6</w:t>
            </w:r>
          </w:p>
        </w:tc>
        <w:tc>
          <w:tcPr>
            <w:tcW w:w="1750" w:type="dxa"/>
            <w:tcBorders>
              <w:top w:val="single" w:sz="4" w:space="0" w:color="DED9CE"/>
              <w:left w:val="none" w:sz="0" w:space="0" w:color="FFFFFF"/>
              <w:bottom w:val="single" w:sz="4" w:space="0" w:color="DED9CE"/>
              <w:right w:val="none" w:sz="0" w:space="0" w:color="FFFFFF"/>
            </w:tcBorders>
            <w:tcMar>
              <w:top w:w="120" w:type="dxa"/>
              <w:left w:w="100" w:type="dxa"/>
              <w:bottom w:w="120" w:type="dxa"/>
              <w:right w:w="100" w:type="dxa"/>
            </w:tcMar>
            <w:vAlign w:val="center"/>
          </w:tcPr>
          <w:p w14:paraId="1A5BF931" w14:textId="77777777" w:rsidR="005A410E" w:rsidRPr="005A410E" w:rsidRDefault="005A410E" w:rsidP="005A410E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5A410E">
              <w:rPr>
                <w:rFonts w:ascii="Verdana" w:eastAsia="Consolas" w:hAnsi="Verdana" w:cs="Consolas"/>
                <w:color w:val="4B5754"/>
                <w:sz w:val="22"/>
                <w:szCs w:val="22"/>
              </w:rPr>
              <w:t>5%</w:t>
            </w:r>
          </w:p>
        </w:tc>
      </w:tr>
      <w:tr w:rsidR="005A410E" w:rsidRPr="005A410E" w14:paraId="4BA5899A" w14:textId="77777777" w:rsidTr="00FF2845">
        <w:tblPrEx>
          <w:tblCellMar>
            <w:top w:w="0" w:type="dxa"/>
            <w:bottom w:w="0" w:type="dxa"/>
          </w:tblCellMar>
        </w:tblPrEx>
        <w:tc>
          <w:tcPr>
            <w:tcW w:w="360" w:type="dxa"/>
            <w:tcBorders>
              <w:top w:val="single" w:sz="4" w:space="0" w:color="DED9CE"/>
              <w:left w:val="none" w:sz="0" w:space="0" w:color="FFFFFF"/>
              <w:bottom w:val="single" w:sz="4" w:space="0" w:color="DED9CE"/>
              <w:right w:val="none" w:sz="0" w:space="0" w:color="FFFFFF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</w:tcPr>
          <w:p w14:paraId="4BCD8CCD" w14:textId="77777777" w:rsidR="005A410E" w:rsidRPr="005A410E" w:rsidRDefault="005A410E" w:rsidP="005A410E">
            <w:pPr>
              <w:shd w:val="clear" w:color="auto" w:fill="B0563C"/>
              <w:jc w:val="both"/>
              <w:rPr>
                <w:rFonts w:ascii="Verdana" w:hAnsi="Verdana"/>
                <w:sz w:val="22"/>
                <w:szCs w:val="22"/>
              </w:rPr>
            </w:pPr>
            <w:r w:rsidRPr="005A410E">
              <w:rPr>
                <w:rFonts w:ascii="Verdana" w:hAnsi="Verdana"/>
                <w:sz w:val="22"/>
                <w:szCs w:val="22"/>
              </w:rPr>
              <w:t xml:space="preserve"> </w:t>
            </w:r>
          </w:p>
        </w:tc>
        <w:tc>
          <w:tcPr>
            <w:tcW w:w="5166" w:type="dxa"/>
            <w:tcBorders>
              <w:top w:val="single" w:sz="4" w:space="0" w:color="DED9CE"/>
              <w:left w:val="none" w:sz="0" w:space="0" w:color="FFFFFF"/>
              <w:bottom w:val="single" w:sz="4" w:space="0" w:color="DED9CE"/>
              <w:right w:val="none" w:sz="0" w:space="0" w:color="FFFFFF"/>
            </w:tcBorders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</w:tcPr>
          <w:p w14:paraId="279F664C" w14:textId="77777777" w:rsidR="005A410E" w:rsidRPr="005A410E" w:rsidRDefault="005A410E" w:rsidP="005A410E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5A410E">
              <w:rPr>
                <w:rFonts w:ascii="Verdana" w:eastAsia="Calibri" w:hAnsi="Verdana" w:cs="Calibri"/>
                <w:color w:val="16201E"/>
                <w:sz w:val="22"/>
                <w:szCs w:val="22"/>
              </w:rPr>
              <w:t>Afegits pel CCCB</w:t>
            </w:r>
          </w:p>
          <w:p w14:paraId="29243293" w14:textId="77777777" w:rsidR="005A410E" w:rsidRPr="005A410E" w:rsidRDefault="005A410E" w:rsidP="005A410E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5A410E">
              <w:rPr>
                <w:rFonts w:ascii="Verdana" w:eastAsia="Calibri" w:hAnsi="Verdana" w:cs="Calibri"/>
                <w:color w:val="4B5754"/>
                <w:sz w:val="22"/>
                <w:szCs w:val="22"/>
              </w:rPr>
              <w:t>Iniciativa pròpia, fora de la normativa</w:t>
            </w:r>
          </w:p>
        </w:tc>
        <w:tc>
          <w:tcPr>
            <w:tcW w:w="1750" w:type="dxa"/>
            <w:tcBorders>
              <w:top w:val="single" w:sz="4" w:space="0" w:color="DED9CE"/>
              <w:left w:val="none" w:sz="0" w:space="0" w:color="FFFFFF"/>
              <w:bottom w:val="single" w:sz="4" w:space="0" w:color="DED9CE"/>
              <w:right w:val="none" w:sz="0" w:space="0" w:color="FFFFFF"/>
            </w:tcBorders>
            <w:tcMar>
              <w:top w:w="120" w:type="dxa"/>
              <w:left w:w="100" w:type="dxa"/>
              <w:bottom w:w="120" w:type="dxa"/>
              <w:right w:w="100" w:type="dxa"/>
            </w:tcMar>
            <w:vAlign w:val="center"/>
          </w:tcPr>
          <w:p w14:paraId="6CB4F762" w14:textId="77777777" w:rsidR="005A410E" w:rsidRPr="005A410E" w:rsidRDefault="005A410E" w:rsidP="005A410E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5A410E">
              <w:rPr>
                <w:rFonts w:ascii="Verdana" w:eastAsia="Consolas" w:hAnsi="Verdana" w:cs="Consolas"/>
                <w:b/>
                <w:bCs/>
                <w:color w:val="16201E"/>
                <w:sz w:val="22"/>
                <w:szCs w:val="22"/>
              </w:rPr>
              <w:t>9</w:t>
            </w:r>
          </w:p>
        </w:tc>
        <w:tc>
          <w:tcPr>
            <w:tcW w:w="1750" w:type="dxa"/>
            <w:tcBorders>
              <w:top w:val="single" w:sz="4" w:space="0" w:color="DED9CE"/>
              <w:left w:val="none" w:sz="0" w:space="0" w:color="FFFFFF"/>
              <w:bottom w:val="single" w:sz="4" w:space="0" w:color="DED9CE"/>
              <w:right w:val="none" w:sz="0" w:space="0" w:color="FFFFFF"/>
            </w:tcBorders>
            <w:tcMar>
              <w:top w:w="120" w:type="dxa"/>
              <w:left w:w="100" w:type="dxa"/>
              <w:bottom w:w="120" w:type="dxa"/>
              <w:right w:w="100" w:type="dxa"/>
            </w:tcMar>
            <w:vAlign w:val="center"/>
          </w:tcPr>
          <w:p w14:paraId="75835D77" w14:textId="77777777" w:rsidR="005A410E" w:rsidRPr="005A410E" w:rsidRDefault="005A410E" w:rsidP="005A410E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5A410E">
              <w:rPr>
                <w:rFonts w:ascii="Verdana" w:eastAsia="Consolas" w:hAnsi="Verdana" w:cs="Consolas"/>
                <w:color w:val="4B5754"/>
                <w:sz w:val="22"/>
                <w:szCs w:val="22"/>
              </w:rPr>
              <w:t>8%</w:t>
            </w:r>
          </w:p>
        </w:tc>
      </w:tr>
    </w:tbl>
    <w:p w14:paraId="289CBE06" w14:textId="77777777" w:rsidR="005A410E" w:rsidRPr="005A410E" w:rsidRDefault="005A410E" w:rsidP="005A410E">
      <w:pPr>
        <w:pBdr>
          <w:bottom w:val="single" w:sz="6" w:space="0" w:color="DED9CE"/>
        </w:pBdr>
        <w:spacing w:before="320" w:after="240"/>
        <w:jc w:val="both"/>
        <w:rPr>
          <w:rFonts w:ascii="Verdana" w:hAnsi="Verdana"/>
          <w:sz w:val="22"/>
          <w:szCs w:val="22"/>
        </w:rPr>
      </w:pPr>
    </w:p>
    <w:p w14:paraId="2032C74B" w14:textId="77777777" w:rsidR="005A410E" w:rsidRPr="005A410E" w:rsidRDefault="005A410E" w:rsidP="005A410E">
      <w:pPr>
        <w:spacing w:before="120" w:after="160"/>
        <w:jc w:val="both"/>
        <w:rPr>
          <w:rFonts w:ascii="Verdana" w:hAnsi="Verdana"/>
          <w:sz w:val="22"/>
          <w:szCs w:val="22"/>
        </w:rPr>
      </w:pPr>
      <w:r w:rsidRPr="005A410E">
        <w:rPr>
          <w:rFonts w:ascii="Verdana" w:eastAsia="Consolas" w:hAnsi="Verdana" w:cs="Consolas"/>
          <w:b/>
          <w:bCs/>
          <w:color w:val="D19A3E"/>
          <w:sz w:val="22"/>
          <w:szCs w:val="22"/>
        </w:rPr>
        <w:t xml:space="preserve">03   </w:t>
      </w:r>
      <w:r w:rsidRPr="005A410E">
        <w:rPr>
          <w:rFonts w:ascii="Verdana" w:eastAsia="Georgia" w:hAnsi="Verdana" w:cs="Georgia"/>
          <w:color w:val="16201E"/>
          <w:sz w:val="22"/>
          <w:szCs w:val="22"/>
        </w:rPr>
        <w:t>El treball d'adequació a l'auditoria</w:t>
      </w:r>
    </w:p>
    <w:p w14:paraId="57145D4A" w14:textId="25528C40" w:rsidR="005A410E" w:rsidRPr="005A410E" w:rsidRDefault="005A410E" w:rsidP="005A410E">
      <w:pPr>
        <w:spacing w:after="220"/>
        <w:jc w:val="both"/>
        <w:rPr>
          <w:rFonts w:ascii="Verdana" w:hAnsi="Verdana"/>
          <w:sz w:val="22"/>
          <w:szCs w:val="22"/>
        </w:rPr>
      </w:pPr>
      <w:r w:rsidRPr="005A410E">
        <w:rPr>
          <w:rFonts w:ascii="Verdana" w:eastAsia="Calibri" w:hAnsi="Verdana" w:cs="Calibri"/>
          <w:color w:val="16201E"/>
          <w:sz w:val="22"/>
          <w:szCs w:val="22"/>
        </w:rPr>
        <w:t xml:space="preserve">L'auditoria de la </w:t>
      </w:r>
      <w:r>
        <w:rPr>
          <w:rFonts w:ascii="Verdana" w:eastAsia="Calibri" w:hAnsi="Verdana" w:cs="Calibri"/>
          <w:color w:val="16201E"/>
          <w:sz w:val="22"/>
          <w:szCs w:val="22"/>
        </w:rPr>
        <w:t>Diputació de Barcelona</w:t>
      </w:r>
      <w:r w:rsidRPr="005A410E">
        <w:rPr>
          <w:rFonts w:ascii="Verdana" w:eastAsia="Calibri" w:hAnsi="Verdana" w:cs="Calibri"/>
          <w:color w:val="16201E"/>
          <w:sz w:val="22"/>
          <w:szCs w:val="22"/>
        </w:rPr>
        <w:t xml:space="preserve"> (setembre de 2025) va confirmar que el portal publicava la informació requerida i la mantenia actualitzada. La debilitat estructural principal no era l'absència de continguts, sinó la </w:t>
      </w:r>
      <w:r w:rsidRPr="005A410E">
        <w:rPr>
          <w:rFonts w:ascii="Verdana" w:eastAsia="Calibri" w:hAnsi="Verdana" w:cs="Calibri"/>
          <w:b/>
          <w:bCs/>
          <w:color w:val="0C5A52"/>
          <w:sz w:val="22"/>
          <w:szCs w:val="22"/>
        </w:rPr>
        <w:t>reutilització de les dades</w:t>
      </w:r>
      <w:r w:rsidRPr="005A410E">
        <w:rPr>
          <w:rFonts w:ascii="Verdana" w:eastAsia="Calibri" w:hAnsi="Verdana" w:cs="Calibri"/>
          <w:color w:val="16201E"/>
          <w:sz w:val="22"/>
          <w:szCs w:val="22"/>
        </w:rPr>
        <w:t xml:space="preserve">: una part important es publicava només en PDF. El pla d'adequació s'ha centrat a corregir aquest punt i a substituir els buits per </w:t>
      </w:r>
      <w:r w:rsidRPr="005A410E">
        <w:rPr>
          <w:rFonts w:ascii="Verdana" w:eastAsia="Calibri" w:hAnsi="Verdana" w:cs="Calibri"/>
          <w:b/>
          <w:bCs/>
          <w:color w:val="0C5A52"/>
          <w:sz w:val="22"/>
          <w:szCs w:val="22"/>
        </w:rPr>
        <w:t>declaracions explícites</w:t>
      </w:r>
      <w:r w:rsidRPr="005A410E">
        <w:rPr>
          <w:rFonts w:ascii="Verdana" w:eastAsia="Calibri" w:hAnsi="Verdana" w:cs="Calibri"/>
          <w:color w:val="16201E"/>
          <w:sz w:val="22"/>
          <w:szCs w:val="22"/>
        </w:rPr>
        <w:t>, fonamentades en la naturalesa jurídica del consorci.</w:t>
      </w:r>
    </w:p>
    <w:tbl>
      <w:tblPr>
        <w:tblW w:w="9026" w:type="dxa"/>
        <w:tblBorders>
          <w:top w:val="none" w:sz="0" w:space="0" w:color="FFFFFF"/>
          <w:left w:val="none" w:sz="0" w:space="0" w:color="FFFFFF"/>
          <w:bottom w:val="none" w:sz="0" w:space="0" w:color="FFFFFF"/>
          <w:right w:val="none" w:sz="0" w:space="0" w:color="FFFFFF"/>
          <w:insideH w:val="none" w:sz="0" w:space="0" w:color="FFFFFF"/>
          <w:insideV w:val="none" w:sz="0" w:space="0" w:color="FFFFFF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387"/>
        <w:gridCol w:w="211"/>
        <w:gridCol w:w="4428"/>
      </w:tblGrid>
      <w:tr w:rsidR="005A410E" w:rsidRPr="005A410E" w14:paraId="4F7C8DB5" w14:textId="77777777" w:rsidTr="00FF2845">
        <w:tblPrEx>
          <w:tblCellMar>
            <w:top w:w="0" w:type="dxa"/>
            <w:bottom w:w="0" w:type="dxa"/>
          </w:tblCellMar>
        </w:tblPrEx>
        <w:tc>
          <w:tcPr>
            <w:tcW w:w="4513" w:type="dxa"/>
            <w:tcBorders>
              <w:top w:val="single" w:sz="4" w:space="0" w:color="CADED9"/>
              <w:left w:val="single" w:sz="4" w:space="0" w:color="CADED9"/>
              <w:bottom w:val="single" w:sz="4" w:space="0" w:color="CADED9"/>
              <w:right w:val="single" w:sz="4" w:space="0" w:color="CADED9"/>
            </w:tcBorders>
            <w:shd w:val="clear" w:color="auto" w:fill="E7EFED"/>
            <w:tcMar>
              <w:top w:w="170" w:type="dxa"/>
              <w:left w:w="180" w:type="dxa"/>
              <w:bottom w:w="190" w:type="dxa"/>
              <w:right w:w="180" w:type="dxa"/>
            </w:tcMar>
          </w:tcPr>
          <w:p w14:paraId="434BBFF1" w14:textId="77777777" w:rsidR="005A410E" w:rsidRPr="005A410E" w:rsidRDefault="005A410E" w:rsidP="005A410E">
            <w:pPr>
              <w:spacing w:after="60"/>
              <w:jc w:val="both"/>
              <w:rPr>
                <w:rFonts w:ascii="Verdana" w:hAnsi="Verdana"/>
                <w:sz w:val="22"/>
                <w:szCs w:val="22"/>
              </w:rPr>
            </w:pPr>
            <w:r w:rsidRPr="005A410E">
              <w:rPr>
                <w:rFonts w:ascii="Verdana" w:eastAsia="Consolas" w:hAnsi="Verdana" w:cs="Consolas"/>
                <w:b/>
                <w:bCs/>
                <w:color w:val="0C5A52"/>
                <w:spacing w:val="30"/>
                <w:sz w:val="22"/>
                <w:szCs w:val="22"/>
              </w:rPr>
              <w:t>MILLORA CLAU</w:t>
            </w:r>
          </w:p>
          <w:p w14:paraId="4C0F5525" w14:textId="77777777" w:rsidR="005A410E" w:rsidRPr="005A410E" w:rsidRDefault="005A410E" w:rsidP="005A410E">
            <w:pPr>
              <w:spacing w:after="70"/>
              <w:jc w:val="both"/>
              <w:rPr>
                <w:rFonts w:ascii="Verdana" w:hAnsi="Verdana"/>
                <w:sz w:val="22"/>
                <w:szCs w:val="22"/>
              </w:rPr>
            </w:pPr>
            <w:r w:rsidRPr="005A410E">
              <w:rPr>
                <w:rFonts w:ascii="Verdana" w:eastAsia="Georgia" w:hAnsi="Verdana" w:cs="Georgia"/>
                <w:color w:val="16201E"/>
                <w:sz w:val="22"/>
                <w:szCs w:val="22"/>
              </w:rPr>
              <w:t>Formats oberts i reutilitzables</w:t>
            </w:r>
          </w:p>
          <w:p w14:paraId="0342490F" w14:textId="66F583F5" w:rsidR="005A410E" w:rsidRPr="005A410E" w:rsidRDefault="005A410E" w:rsidP="005A410E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5A410E">
              <w:rPr>
                <w:rFonts w:ascii="Verdana" w:eastAsia="Calibri" w:hAnsi="Verdana" w:cs="Calibri"/>
                <w:color w:val="4B5754"/>
                <w:sz w:val="22"/>
                <w:szCs w:val="22"/>
              </w:rPr>
              <w:t xml:space="preserve">Les dades tabulars s'acompanyen </w:t>
            </w:r>
            <w:r>
              <w:rPr>
                <w:rFonts w:ascii="Verdana" w:eastAsia="Calibri" w:hAnsi="Verdana" w:cs="Calibri"/>
                <w:color w:val="4B5754"/>
                <w:sz w:val="22"/>
                <w:szCs w:val="22"/>
              </w:rPr>
              <w:t>paulatinament en formats reutilitzables</w:t>
            </w:r>
            <w:r w:rsidRPr="005A410E">
              <w:rPr>
                <w:rFonts w:ascii="Verdana" w:eastAsia="Calibri" w:hAnsi="Verdana" w:cs="Calibri"/>
                <w:color w:val="4B5754"/>
                <w:sz w:val="22"/>
                <w:szCs w:val="22"/>
              </w:rPr>
              <w:t>, resposta directa a la principal debilitat detectada per l'auditoria.</w:t>
            </w:r>
          </w:p>
        </w:tc>
        <w:tc>
          <w:tcPr>
            <w:tcW w:w="22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20F9650C" w14:textId="77777777" w:rsidR="005A410E" w:rsidRPr="005A410E" w:rsidRDefault="005A410E" w:rsidP="005A410E">
            <w:pPr>
              <w:jc w:val="both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4513" w:type="dxa"/>
            <w:tcBorders>
              <w:top w:val="single" w:sz="4" w:space="0" w:color="DED9CE"/>
              <w:left w:val="single" w:sz="4" w:space="0" w:color="DED9CE"/>
              <w:bottom w:val="single" w:sz="4" w:space="0" w:color="DED9CE"/>
              <w:right w:val="single" w:sz="4" w:space="0" w:color="DED9CE"/>
            </w:tcBorders>
            <w:shd w:val="clear" w:color="auto" w:fill="FFFFFF"/>
            <w:tcMar>
              <w:top w:w="170" w:type="dxa"/>
              <w:left w:w="180" w:type="dxa"/>
              <w:bottom w:w="190" w:type="dxa"/>
              <w:right w:w="180" w:type="dxa"/>
            </w:tcMar>
          </w:tcPr>
          <w:p w14:paraId="1AA6315D" w14:textId="77777777" w:rsidR="005A410E" w:rsidRPr="005A410E" w:rsidRDefault="005A410E" w:rsidP="005A410E">
            <w:pPr>
              <w:spacing w:after="60"/>
              <w:jc w:val="both"/>
              <w:rPr>
                <w:rFonts w:ascii="Verdana" w:hAnsi="Verdana"/>
                <w:sz w:val="22"/>
                <w:szCs w:val="22"/>
              </w:rPr>
            </w:pPr>
            <w:r w:rsidRPr="005A410E">
              <w:rPr>
                <w:rFonts w:ascii="Verdana" w:eastAsia="Consolas" w:hAnsi="Verdana" w:cs="Consolas"/>
                <w:b/>
                <w:bCs/>
                <w:color w:val="D19A3E"/>
                <w:spacing w:val="30"/>
                <w:sz w:val="22"/>
                <w:szCs w:val="22"/>
              </w:rPr>
              <w:t>COMPLIMENT DEFENSABLE</w:t>
            </w:r>
          </w:p>
          <w:p w14:paraId="74C08982" w14:textId="77777777" w:rsidR="005A410E" w:rsidRPr="005A410E" w:rsidRDefault="005A410E" w:rsidP="005A410E">
            <w:pPr>
              <w:spacing w:after="70"/>
              <w:jc w:val="both"/>
              <w:rPr>
                <w:rFonts w:ascii="Verdana" w:hAnsi="Verdana"/>
                <w:sz w:val="22"/>
                <w:szCs w:val="22"/>
              </w:rPr>
            </w:pPr>
            <w:r w:rsidRPr="005A410E">
              <w:rPr>
                <w:rFonts w:ascii="Verdana" w:eastAsia="Georgia" w:hAnsi="Verdana" w:cs="Georgia"/>
                <w:color w:val="16201E"/>
                <w:sz w:val="22"/>
                <w:szCs w:val="22"/>
              </w:rPr>
              <w:t>Declaracions de no-aplicabilitat</w:t>
            </w:r>
          </w:p>
          <w:p w14:paraId="1968406E" w14:textId="77777777" w:rsidR="005A410E" w:rsidRPr="005A410E" w:rsidRDefault="005A410E" w:rsidP="005A410E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5A410E">
              <w:rPr>
                <w:rFonts w:ascii="Verdana" w:eastAsia="Calibri" w:hAnsi="Verdana" w:cs="Calibri"/>
                <w:color w:val="4B5754"/>
                <w:sz w:val="22"/>
                <w:szCs w:val="22"/>
              </w:rPr>
              <w:t>Els apartats que no apliquen es declaren de manera expressa i motivada, en comptes de deixar-se en blanc.</w:t>
            </w:r>
          </w:p>
        </w:tc>
      </w:tr>
      <w:tr w:rsidR="005A410E" w:rsidRPr="005A410E" w14:paraId="78E51A75" w14:textId="77777777" w:rsidTr="00FF2845">
        <w:tblPrEx>
          <w:tblCellMar>
            <w:top w:w="0" w:type="dxa"/>
            <w:bottom w:w="0" w:type="dxa"/>
          </w:tblCellMar>
        </w:tblPrEx>
        <w:tc>
          <w:tcPr>
            <w:tcW w:w="4513" w:type="dxa"/>
            <w:tcBorders>
              <w:top w:val="single" w:sz="4" w:space="0" w:color="DED9CE"/>
              <w:left w:val="single" w:sz="4" w:space="0" w:color="DED9CE"/>
              <w:bottom w:val="single" w:sz="4" w:space="0" w:color="DED9CE"/>
              <w:right w:val="single" w:sz="4" w:space="0" w:color="DED9CE"/>
            </w:tcBorders>
            <w:shd w:val="clear" w:color="auto" w:fill="FFFFFF"/>
            <w:tcMar>
              <w:top w:w="170" w:type="dxa"/>
              <w:left w:w="180" w:type="dxa"/>
              <w:bottom w:w="190" w:type="dxa"/>
              <w:right w:w="180" w:type="dxa"/>
            </w:tcMar>
          </w:tcPr>
          <w:p w14:paraId="7855391C" w14:textId="77777777" w:rsidR="005A410E" w:rsidRPr="005A410E" w:rsidRDefault="005A410E" w:rsidP="005A410E">
            <w:pPr>
              <w:spacing w:after="60"/>
              <w:jc w:val="both"/>
              <w:rPr>
                <w:rFonts w:ascii="Verdana" w:hAnsi="Verdana"/>
                <w:sz w:val="22"/>
                <w:szCs w:val="22"/>
              </w:rPr>
            </w:pPr>
            <w:r w:rsidRPr="005A410E">
              <w:rPr>
                <w:rFonts w:ascii="Verdana" w:eastAsia="Consolas" w:hAnsi="Verdana" w:cs="Consolas"/>
                <w:b/>
                <w:bCs/>
                <w:color w:val="D19A3E"/>
                <w:spacing w:val="30"/>
                <w:sz w:val="22"/>
                <w:szCs w:val="22"/>
              </w:rPr>
              <w:t>BON GOVERN</w:t>
            </w:r>
          </w:p>
          <w:p w14:paraId="787CD7A3" w14:textId="77777777" w:rsidR="005A410E" w:rsidRPr="005A410E" w:rsidRDefault="005A410E" w:rsidP="005A410E">
            <w:pPr>
              <w:spacing w:after="70"/>
              <w:jc w:val="both"/>
              <w:rPr>
                <w:rFonts w:ascii="Verdana" w:hAnsi="Verdana"/>
                <w:sz w:val="22"/>
                <w:szCs w:val="22"/>
              </w:rPr>
            </w:pPr>
            <w:r w:rsidRPr="005A410E">
              <w:rPr>
                <w:rFonts w:ascii="Verdana" w:eastAsia="Georgia" w:hAnsi="Verdana" w:cs="Georgia"/>
                <w:color w:val="16201E"/>
                <w:sz w:val="22"/>
                <w:szCs w:val="22"/>
              </w:rPr>
              <w:t>Integritat i mesures antifrau</w:t>
            </w:r>
          </w:p>
          <w:p w14:paraId="68697AC7" w14:textId="77777777" w:rsidR="005A410E" w:rsidRPr="005A410E" w:rsidRDefault="005A410E" w:rsidP="005A410E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5A410E">
              <w:rPr>
                <w:rFonts w:ascii="Verdana" w:eastAsia="Calibri" w:hAnsi="Verdana" w:cs="Calibri"/>
                <w:color w:val="4B5754"/>
                <w:sz w:val="22"/>
                <w:szCs w:val="22"/>
              </w:rPr>
              <w:t>Desplegament del Sistema d'Integritat Institucional i del Pla de Mesures Antifrau, amb canal d'alertes i declaració institucional.</w:t>
            </w:r>
          </w:p>
        </w:tc>
        <w:tc>
          <w:tcPr>
            <w:tcW w:w="22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31981A28" w14:textId="77777777" w:rsidR="005A410E" w:rsidRPr="005A410E" w:rsidRDefault="005A410E" w:rsidP="005A410E">
            <w:pPr>
              <w:jc w:val="both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4513" w:type="dxa"/>
            <w:tcBorders>
              <w:top w:val="single" w:sz="4" w:space="0" w:color="DED9CE"/>
              <w:left w:val="single" w:sz="4" w:space="0" w:color="DED9CE"/>
              <w:bottom w:val="single" w:sz="4" w:space="0" w:color="DED9CE"/>
              <w:right w:val="single" w:sz="4" w:space="0" w:color="DED9CE"/>
            </w:tcBorders>
            <w:shd w:val="clear" w:color="auto" w:fill="FFFFFF"/>
            <w:tcMar>
              <w:top w:w="170" w:type="dxa"/>
              <w:left w:w="180" w:type="dxa"/>
              <w:bottom w:w="190" w:type="dxa"/>
              <w:right w:w="180" w:type="dxa"/>
            </w:tcMar>
          </w:tcPr>
          <w:p w14:paraId="33303FA8" w14:textId="77777777" w:rsidR="005A410E" w:rsidRPr="005A410E" w:rsidRDefault="005A410E" w:rsidP="005A410E">
            <w:pPr>
              <w:spacing w:after="60"/>
              <w:jc w:val="both"/>
              <w:rPr>
                <w:rFonts w:ascii="Verdana" w:hAnsi="Verdana"/>
                <w:sz w:val="22"/>
                <w:szCs w:val="22"/>
              </w:rPr>
            </w:pPr>
            <w:r w:rsidRPr="005A410E">
              <w:rPr>
                <w:rFonts w:ascii="Verdana" w:eastAsia="Consolas" w:hAnsi="Verdana" w:cs="Consolas"/>
                <w:b/>
                <w:bCs/>
                <w:color w:val="D19A3E"/>
                <w:spacing w:val="30"/>
                <w:sz w:val="22"/>
                <w:szCs w:val="22"/>
              </w:rPr>
              <w:t>INFORMACIÓ INSTITUCIONAL</w:t>
            </w:r>
          </w:p>
          <w:p w14:paraId="5D06E2AD" w14:textId="77777777" w:rsidR="005A410E" w:rsidRPr="005A410E" w:rsidRDefault="005A410E" w:rsidP="005A410E">
            <w:pPr>
              <w:spacing w:after="70"/>
              <w:jc w:val="both"/>
              <w:rPr>
                <w:rFonts w:ascii="Verdana" w:hAnsi="Verdana"/>
                <w:sz w:val="22"/>
                <w:szCs w:val="22"/>
              </w:rPr>
            </w:pPr>
            <w:r w:rsidRPr="005A410E">
              <w:rPr>
                <w:rFonts w:ascii="Verdana" w:eastAsia="Georgia" w:hAnsi="Verdana" w:cs="Georgia"/>
                <w:color w:val="16201E"/>
                <w:sz w:val="22"/>
                <w:szCs w:val="22"/>
              </w:rPr>
              <w:t>Dades revisades i completes</w:t>
            </w:r>
          </w:p>
          <w:p w14:paraId="6C32EE19" w14:textId="77777777" w:rsidR="005A410E" w:rsidRPr="005A410E" w:rsidRDefault="005A410E" w:rsidP="005A410E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5A410E">
              <w:rPr>
                <w:rFonts w:ascii="Verdana" w:eastAsia="Calibri" w:hAnsi="Verdana" w:cs="Calibri"/>
                <w:color w:val="4B5754"/>
                <w:sz w:val="22"/>
                <w:szCs w:val="22"/>
              </w:rPr>
              <w:t>Actualització d'òrgans de govern, retribucions, compatibilitats, obsequis i personal habilitat, amb enllaços verificats.</w:t>
            </w:r>
          </w:p>
        </w:tc>
      </w:tr>
      <w:tr w:rsidR="005A410E" w:rsidRPr="005A410E" w14:paraId="700F40FD" w14:textId="77777777" w:rsidTr="00FF2845">
        <w:tblPrEx>
          <w:tblCellMar>
            <w:top w:w="0" w:type="dxa"/>
            <w:bottom w:w="0" w:type="dxa"/>
          </w:tblCellMar>
        </w:tblPrEx>
        <w:tc>
          <w:tcPr>
            <w:tcW w:w="4513" w:type="dxa"/>
            <w:tcBorders>
              <w:top w:val="single" w:sz="4" w:space="0" w:color="DED9CE"/>
              <w:left w:val="single" w:sz="4" w:space="0" w:color="DED9CE"/>
              <w:bottom w:val="single" w:sz="4" w:space="0" w:color="DED9CE"/>
              <w:right w:val="single" w:sz="4" w:space="0" w:color="DED9CE"/>
            </w:tcBorders>
            <w:shd w:val="clear" w:color="auto" w:fill="FFFFFF"/>
            <w:tcMar>
              <w:top w:w="170" w:type="dxa"/>
              <w:left w:w="180" w:type="dxa"/>
              <w:bottom w:w="190" w:type="dxa"/>
              <w:right w:w="180" w:type="dxa"/>
            </w:tcMar>
          </w:tcPr>
          <w:p w14:paraId="0834F192" w14:textId="77777777" w:rsidR="005A410E" w:rsidRPr="005A410E" w:rsidRDefault="005A410E" w:rsidP="005A410E">
            <w:pPr>
              <w:spacing w:after="60"/>
              <w:jc w:val="both"/>
              <w:rPr>
                <w:rFonts w:ascii="Verdana" w:hAnsi="Verdana"/>
                <w:sz w:val="22"/>
                <w:szCs w:val="22"/>
              </w:rPr>
            </w:pPr>
            <w:r w:rsidRPr="005A410E">
              <w:rPr>
                <w:rFonts w:ascii="Verdana" w:eastAsia="Consolas" w:hAnsi="Verdana" w:cs="Consolas"/>
                <w:b/>
                <w:bCs/>
                <w:color w:val="D19A3E"/>
                <w:spacing w:val="30"/>
                <w:sz w:val="22"/>
                <w:szCs w:val="22"/>
              </w:rPr>
              <w:lastRenderedPageBreak/>
              <w:t>ESCOLTA ACTIVA</w:t>
            </w:r>
          </w:p>
          <w:p w14:paraId="72241347" w14:textId="77777777" w:rsidR="005A410E" w:rsidRPr="005A410E" w:rsidRDefault="005A410E" w:rsidP="005A410E">
            <w:pPr>
              <w:spacing w:after="70"/>
              <w:jc w:val="both"/>
              <w:rPr>
                <w:rFonts w:ascii="Verdana" w:hAnsi="Verdana"/>
                <w:sz w:val="22"/>
                <w:szCs w:val="22"/>
              </w:rPr>
            </w:pPr>
            <w:r w:rsidRPr="005A410E">
              <w:rPr>
                <w:rFonts w:ascii="Verdana" w:eastAsia="Georgia" w:hAnsi="Verdana" w:cs="Georgia"/>
                <w:color w:val="16201E"/>
                <w:sz w:val="22"/>
                <w:szCs w:val="22"/>
              </w:rPr>
              <w:t>Queixes i suggeriments</w:t>
            </w:r>
          </w:p>
          <w:p w14:paraId="6D046F32" w14:textId="77777777" w:rsidR="005A410E" w:rsidRPr="005A410E" w:rsidRDefault="005A410E" w:rsidP="005A410E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5A410E">
              <w:rPr>
                <w:rFonts w:ascii="Verdana" w:eastAsia="Calibri" w:hAnsi="Verdana" w:cs="Calibri"/>
                <w:color w:val="4B5754"/>
                <w:sz w:val="22"/>
                <w:szCs w:val="22"/>
              </w:rPr>
              <w:t>Registre 2021–2025 analitzat, classificat i publicat, amb un apartat de seguiment de les millores.</w:t>
            </w:r>
          </w:p>
        </w:tc>
        <w:tc>
          <w:tcPr>
            <w:tcW w:w="22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5E2ABA49" w14:textId="77777777" w:rsidR="005A410E" w:rsidRPr="005A410E" w:rsidRDefault="005A410E" w:rsidP="005A410E">
            <w:pPr>
              <w:jc w:val="both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4513" w:type="dxa"/>
            <w:tcBorders>
              <w:top w:val="single" w:sz="4" w:space="0" w:color="DED9CE"/>
              <w:left w:val="single" w:sz="4" w:space="0" w:color="DED9CE"/>
              <w:bottom w:val="single" w:sz="4" w:space="0" w:color="DED9CE"/>
              <w:right w:val="single" w:sz="4" w:space="0" w:color="DED9CE"/>
            </w:tcBorders>
            <w:shd w:val="clear" w:color="auto" w:fill="FFFFFF"/>
            <w:tcMar>
              <w:top w:w="170" w:type="dxa"/>
              <w:left w:w="180" w:type="dxa"/>
              <w:bottom w:w="190" w:type="dxa"/>
              <w:right w:w="180" w:type="dxa"/>
            </w:tcMar>
          </w:tcPr>
          <w:p w14:paraId="28397CBB" w14:textId="77777777" w:rsidR="005A410E" w:rsidRPr="005A410E" w:rsidRDefault="005A410E" w:rsidP="005A410E">
            <w:pPr>
              <w:spacing w:after="60"/>
              <w:jc w:val="both"/>
              <w:rPr>
                <w:rFonts w:ascii="Verdana" w:hAnsi="Verdana"/>
                <w:sz w:val="22"/>
                <w:szCs w:val="22"/>
              </w:rPr>
            </w:pPr>
            <w:r w:rsidRPr="005A410E">
              <w:rPr>
                <w:rFonts w:ascii="Verdana" w:eastAsia="Consolas" w:hAnsi="Verdana" w:cs="Consolas"/>
                <w:b/>
                <w:bCs/>
                <w:color w:val="D19A3E"/>
                <w:spacing w:val="30"/>
                <w:sz w:val="22"/>
                <w:szCs w:val="22"/>
              </w:rPr>
              <w:t>DOCUMENTACIÓ</w:t>
            </w:r>
          </w:p>
          <w:p w14:paraId="0F84ADE1" w14:textId="31040CA7" w:rsidR="005A410E" w:rsidRPr="005A410E" w:rsidRDefault="005A410E" w:rsidP="005A410E">
            <w:pPr>
              <w:jc w:val="both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eastAsia="Georgia" w:hAnsi="Verdana" w:cs="Georgia"/>
                <w:color w:val="16201E"/>
                <w:sz w:val="22"/>
                <w:szCs w:val="22"/>
              </w:rPr>
              <w:t>Millores en l’aportació de documentació annexa.</w:t>
            </w:r>
          </w:p>
        </w:tc>
      </w:tr>
    </w:tbl>
    <w:p w14:paraId="143D2937" w14:textId="77777777" w:rsidR="005A410E" w:rsidRPr="005A410E" w:rsidRDefault="005A410E" w:rsidP="005A410E">
      <w:pPr>
        <w:pBdr>
          <w:bottom w:val="single" w:sz="6" w:space="0" w:color="DED9CE"/>
        </w:pBdr>
        <w:spacing w:before="320" w:after="240"/>
        <w:jc w:val="both"/>
        <w:rPr>
          <w:rFonts w:ascii="Verdana" w:hAnsi="Verdana"/>
          <w:sz w:val="22"/>
          <w:szCs w:val="22"/>
        </w:rPr>
      </w:pPr>
    </w:p>
    <w:p w14:paraId="0962EDD6" w14:textId="77777777" w:rsidR="005A410E" w:rsidRPr="005A410E" w:rsidRDefault="005A410E" w:rsidP="005A410E">
      <w:pPr>
        <w:spacing w:before="120" w:after="90"/>
        <w:jc w:val="both"/>
        <w:rPr>
          <w:rFonts w:ascii="Verdana" w:hAnsi="Verdana"/>
          <w:sz w:val="22"/>
          <w:szCs w:val="22"/>
        </w:rPr>
      </w:pPr>
      <w:r w:rsidRPr="005A410E">
        <w:rPr>
          <w:rFonts w:ascii="Verdana" w:eastAsia="Consolas" w:hAnsi="Verdana" w:cs="Consolas"/>
          <w:b/>
          <w:bCs/>
          <w:color w:val="D19A3E"/>
          <w:sz w:val="22"/>
          <w:szCs w:val="22"/>
        </w:rPr>
        <w:t xml:space="preserve">04   </w:t>
      </w:r>
      <w:r w:rsidRPr="005A410E">
        <w:rPr>
          <w:rFonts w:ascii="Verdana" w:eastAsia="Georgia" w:hAnsi="Verdana" w:cs="Georgia"/>
          <w:color w:val="16201E"/>
          <w:sz w:val="22"/>
          <w:szCs w:val="22"/>
        </w:rPr>
        <w:t>Supervisió i suport</w:t>
      </w:r>
    </w:p>
    <w:p w14:paraId="334AEFD4" w14:textId="77777777" w:rsidR="005A410E" w:rsidRPr="005A410E" w:rsidRDefault="005A410E" w:rsidP="005A410E">
      <w:pPr>
        <w:spacing w:after="200"/>
        <w:jc w:val="both"/>
        <w:rPr>
          <w:rFonts w:ascii="Verdana" w:hAnsi="Verdana"/>
          <w:sz w:val="22"/>
          <w:szCs w:val="22"/>
        </w:rPr>
      </w:pPr>
      <w:r w:rsidRPr="005A410E">
        <w:rPr>
          <w:rFonts w:ascii="Verdana" w:eastAsia="Calibri" w:hAnsi="Verdana" w:cs="Calibri"/>
          <w:color w:val="4B5754"/>
          <w:sz w:val="22"/>
          <w:szCs w:val="22"/>
        </w:rPr>
        <w:t>El procés d'adequació s'ha dut a terme amb l'acompanyament i la supervisió de:</w:t>
      </w:r>
    </w:p>
    <w:tbl>
      <w:tblPr>
        <w:tblW w:w="9026" w:type="dxa"/>
        <w:tblBorders>
          <w:top w:val="none" w:sz="0" w:space="0" w:color="FFFFFF"/>
          <w:left w:val="none" w:sz="0" w:space="0" w:color="FFFFFF"/>
          <w:bottom w:val="none" w:sz="0" w:space="0" w:color="FFFFFF"/>
          <w:right w:val="none" w:sz="0" w:space="0" w:color="FFFFFF"/>
          <w:insideH w:val="none" w:sz="0" w:space="0" w:color="FFFFFF"/>
          <w:insideV w:val="none" w:sz="0" w:space="0" w:color="FFFFFF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62"/>
        <w:gridCol w:w="220"/>
        <w:gridCol w:w="2862"/>
        <w:gridCol w:w="220"/>
        <w:gridCol w:w="2862"/>
      </w:tblGrid>
      <w:tr w:rsidR="005A410E" w:rsidRPr="005A410E" w14:paraId="7D23E6E5" w14:textId="77777777" w:rsidTr="00FF2845">
        <w:tblPrEx>
          <w:tblCellMar>
            <w:top w:w="0" w:type="dxa"/>
            <w:bottom w:w="0" w:type="dxa"/>
          </w:tblCellMar>
        </w:tblPrEx>
        <w:tc>
          <w:tcPr>
            <w:tcW w:w="2862" w:type="dxa"/>
            <w:tcBorders>
              <w:top w:val="none" w:sz="0" w:space="0" w:color="FFFFFF"/>
              <w:left w:val="single" w:sz="18" w:space="0" w:color="0C5A52"/>
              <w:bottom w:val="none" w:sz="0" w:space="0" w:color="FFFFFF"/>
              <w:right w:val="none" w:sz="0" w:space="0" w:color="FFFFFF"/>
            </w:tcBorders>
            <w:shd w:val="clear" w:color="auto" w:fill="F7F6F2"/>
            <w:tcMar>
              <w:top w:w="170" w:type="dxa"/>
              <w:left w:w="180" w:type="dxa"/>
              <w:bottom w:w="170" w:type="dxa"/>
              <w:right w:w="180" w:type="dxa"/>
            </w:tcMar>
          </w:tcPr>
          <w:p w14:paraId="5CDF5D9F" w14:textId="77777777" w:rsidR="005A410E" w:rsidRPr="005A410E" w:rsidRDefault="005A410E" w:rsidP="005A410E">
            <w:pPr>
              <w:spacing w:after="70"/>
              <w:jc w:val="both"/>
              <w:rPr>
                <w:rFonts w:ascii="Verdana" w:hAnsi="Verdana"/>
                <w:sz w:val="22"/>
                <w:szCs w:val="22"/>
              </w:rPr>
            </w:pPr>
            <w:r w:rsidRPr="005A410E">
              <w:rPr>
                <w:rFonts w:ascii="Verdana" w:eastAsia="Consolas" w:hAnsi="Verdana" w:cs="Consolas"/>
                <w:color w:val="4B5754"/>
                <w:spacing w:val="30"/>
                <w:sz w:val="22"/>
                <w:szCs w:val="22"/>
              </w:rPr>
              <w:t>SUPERVISIÓ</w:t>
            </w:r>
          </w:p>
          <w:p w14:paraId="00179327" w14:textId="77777777" w:rsidR="005A410E" w:rsidRPr="005A410E" w:rsidRDefault="005A410E" w:rsidP="005A410E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5A410E">
              <w:rPr>
                <w:rFonts w:ascii="Verdana" w:eastAsia="Georgia" w:hAnsi="Verdana" w:cs="Georgia"/>
                <w:color w:val="16201E"/>
                <w:sz w:val="22"/>
                <w:szCs w:val="22"/>
              </w:rPr>
              <w:t>Oficina del Sistema d'Integritat Institucional</w:t>
            </w:r>
          </w:p>
        </w:tc>
        <w:tc>
          <w:tcPr>
            <w:tcW w:w="22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2374F259" w14:textId="77777777" w:rsidR="005A410E" w:rsidRPr="005A410E" w:rsidRDefault="005A410E" w:rsidP="005A410E">
            <w:pPr>
              <w:jc w:val="both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2862" w:type="dxa"/>
            <w:tcBorders>
              <w:top w:val="none" w:sz="0" w:space="0" w:color="FFFFFF"/>
              <w:left w:val="single" w:sz="18" w:space="0" w:color="0C5A52"/>
              <w:bottom w:val="none" w:sz="0" w:space="0" w:color="FFFFFF"/>
              <w:right w:val="none" w:sz="0" w:space="0" w:color="FFFFFF"/>
            </w:tcBorders>
            <w:shd w:val="clear" w:color="auto" w:fill="F7F6F2"/>
            <w:tcMar>
              <w:top w:w="170" w:type="dxa"/>
              <w:left w:w="180" w:type="dxa"/>
              <w:bottom w:w="170" w:type="dxa"/>
              <w:right w:w="180" w:type="dxa"/>
            </w:tcMar>
          </w:tcPr>
          <w:p w14:paraId="5881F621" w14:textId="77777777" w:rsidR="005A410E" w:rsidRPr="005A410E" w:rsidRDefault="005A410E" w:rsidP="005A410E">
            <w:pPr>
              <w:spacing w:after="70"/>
              <w:jc w:val="both"/>
              <w:rPr>
                <w:rFonts w:ascii="Verdana" w:hAnsi="Verdana"/>
                <w:sz w:val="22"/>
                <w:szCs w:val="22"/>
              </w:rPr>
            </w:pPr>
            <w:r w:rsidRPr="005A410E">
              <w:rPr>
                <w:rFonts w:ascii="Verdana" w:eastAsia="Consolas" w:hAnsi="Verdana" w:cs="Consolas"/>
                <w:color w:val="4B5754"/>
                <w:spacing w:val="30"/>
                <w:sz w:val="22"/>
                <w:szCs w:val="22"/>
              </w:rPr>
              <w:t>SUPORT</w:t>
            </w:r>
          </w:p>
          <w:p w14:paraId="0CCC4781" w14:textId="77777777" w:rsidR="005A410E" w:rsidRPr="005A410E" w:rsidRDefault="005A410E" w:rsidP="005A410E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5A410E">
              <w:rPr>
                <w:rFonts w:ascii="Verdana" w:eastAsia="Georgia" w:hAnsi="Verdana" w:cs="Georgia"/>
                <w:color w:val="16201E"/>
                <w:sz w:val="22"/>
                <w:szCs w:val="22"/>
              </w:rPr>
              <w:t>Direcció de Serveis de la Presidència</w:t>
            </w:r>
          </w:p>
        </w:tc>
        <w:tc>
          <w:tcPr>
            <w:tcW w:w="22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13DFC87A" w14:textId="77777777" w:rsidR="005A410E" w:rsidRPr="005A410E" w:rsidRDefault="005A410E" w:rsidP="005A410E">
            <w:pPr>
              <w:jc w:val="both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2862" w:type="dxa"/>
            <w:tcBorders>
              <w:top w:val="none" w:sz="0" w:space="0" w:color="FFFFFF"/>
              <w:left w:val="single" w:sz="18" w:space="0" w:color="0C5A52"/>
              <w:bottom w:val="none" w:sz="0" w:space="0" w:color="FFFFFF"/>
              <w:right w:val="none" w:sz="0" w:space="0" w:color="FFFFFF"/>
            </w:tcBorders>
            <w:shd w:val="clear" w:color="auto" w:fill="F7F6F2"/>
            <w:tcMar>
              <w:top w:w="170" w:type="dxa"/>
              <w:left w:w="180" w:type="dxa"/>
              <w:bottom w:w="170" w:type="dxa"/>
              <w:right w:w="180" w:type="dxa"/>
            </w:tcMar>
          </w:tcPr>
          <w:p w14:paraId="0B1AB508" w14:textId="77777777" w:rsidR="005A410E" w:rsidRPr="005A410E" w:rsidRDefault="005A410E" w:rsidP="005A410E">
            <w:pPr>
              <w:spacing w:after="70"/>
              <w:jc w:val="both"/>
              <w:rPr>
                <w:rFonts w:ascii="Verdana" w:hAnsi="Verdana"/>
                <w:sz w:val="22"/>
                <w:szCs w:val="22"/>
              </w:rPr>
            </w:pPr>
            <w:r w:rsidRPr="005A410E">
              <w:rPr>
                <w:rFonts w:ascii="Verdana" w:eastAsia="Consolas" w:hAnsi="Verdana" w:cs="Consolas"/>
                <w:color w:val="4B5754"/>
                <w:spacing w:val="30"/>
                <w:sz w:val="22"/>
                <w:szCs w:val="22"/>
              </w:rPr>
              <w:t>ÀMBIT</w:t>
            </w:r>
          </w:p>
          <w:p w14:paraId="1A9FBD0A" w14:textId="77777777" w:rsidR="005A410E" w:rsidRPr="005A410E" w:rsidRDefault="005A410E" w:rsidP="005A410E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5A410E">
              <w:rPr>
                <w:rFonts w:ascii="Verdana" w:eastAsia="Georgia" w:hAnsi="Verdana" w:cs="Georgia"/>
                <w:color w:val="16201E"/>
                <w:sz w:val="22"/>
                <w:szCs w:val="22"/>
              </w:rPr>
              <w:t>Àrea de Presidència</w:t>
            </w:r>
          </w:p>
        </w:tc>
      </w:tr>
    </w:tbl>
    <w:p w14:paraId="655DDD38" w14:textId="77777777" w:rsidR="005A410E" w:rsidRPr="005A410E" w:rsidRDefault="005A410E" w:rsidP="005A410E">
      <w:pPr>
        <w:pBdr>
          <w:bottom w:val="single" w:sz="6" w:space="0" w:color="DED9CE"/>
        </w:pBdr>
        <w:spacing w:before="320" w:after="240"/>
        <w:jc w:val="both"/>
        <w:rPr>
          <w:rFonts w:ascii="Verdana" w:hAnsi="Verdana"/>
          <w:sz w:val="22"/>
          <w:szCs w:val="22"/>
        </w:rPr>
      </w:pPr>
    </w:p>
    <w:p w14:paraId="5CFC9B43" w14:textId="77777777" w:rsidR="005A410E" w:rsidRPr="005A410E" w:rsidRDefault="005A410E" w:rsidP="005A410E">
      <w:pPr>
        <w:spacing w:before="120" w:after="90"/>
        <w:jc w:val="both"/>
        <w:rPr>
          <w:rFonts w:ascii="Verdana" w:hAnsi="Verdana"/>
          <w:sz w:val="22"/>
          <w:szCs w:val="22"/>
        </w:rPr>
      </w:pPr>
      <w:r w:rsidRPr="005A410E">
        <w:rPr>
          <w:rFonts w:ascii="Verdana" w:eastAsia="Consolas" w:hAnsi="Verdana" w:cs="Consolas"/>
          <w:b/>
          <w:bCs/>
          <w:color w:val="D19A3E"/>
          <w:sz w:val="22"/>
          <w:szCs w:val="22"/>
        </w:rPr>
        <w:t xml:space="preserve">05   </w:t>
      </w:r>
      <w:r w:rsidRPr="005A410E">
        <w:rPr>
          <w:rFonts w:ascii="Verdana" w:eastAsia="Georgia" w:hAnsi="Verdana" w:cs="Georgia"/>
          <w:color w:val="16201E"/>
          <w:sz w:val="22"/>
          <w:szCs w:val="22"/>
        </w:rPr>
        <w:t>Ús del portal</w:t>
      </w:r>
    </w:p>
    <w:p w14:paraId="61DD4516" w14:textId="77777777" w:rsidR="005A410E" w:rsidRPr="005A410E" w:rsidRDefault="005A410E" w:rsidP="005A410E">
      <w:pPr>
        <w:spacing w:after="200"/>
        <w:jc w:val="both"/>
        <w:rPr>
          <w:rFonts w:ascii="Verdana" w:hAnsi="Verdana"/>
          <w:sz w:val="22"/>
          <w:szCs w:val="22"/>
        </w:rPr>
      </w:pPr>
      <w:r w:rsidRPr="005A410E">
        <w:rPr>
          <w:rFonts w:ascii="Verdana" w:eastAsia="Calibri" w:hAnsi="Verdana" w:cs="Calibri"/>
          <w:color w:val="4B5754"/>
          <w:sz w:val="22"/>
          <w:szCs w:val="22"/>
        </w:rPr>
        <w:t>Entrades registrades al portal de transparència al llarg de l'any. La demanda es manté sostinguda i s'intensifica al setembre i el febrer.</w:t>
      </w:r>
    </w:p>
    <w:p w14:paraId="00B03E7A" w14:textId="77777777" w:rsidR="005A410E" w:rsidRPr="005A410E" w:rsidRDefault="005A410E" w:rsidP="005A410E">
      <w:pPr>
        <w:spacing w:after="20"/>
        <w:jc w:val="both"/>
        <w:rPr>
          <w:rFonts w:ascii="Verdana" w:hAnsi="Verdana"/>
          <w:sz w:val="22"/>
          <w:szCs w:val="22"/>
        </w:rPr>
      </w:pPr>
      <w:r w:rsidRPr="005A410E">
        <w:rPr>
          <w:rFonts w:ascii="Verdana" w:eastAsia="Consolas" w:hAnsi="Verdana" w:cs="Consolas"/>
          <w:b/>
          <w:bCs/>
          <w:color w:val="0C5A52"/>
          <w:sz w:val="22"/>
          <w:szCs w:val="22"/>
        </w:rPr>
        <w:t>1.858</w:t>
      </w:r>
    </w:p>
    <w:p w14:paraId="04598DDD" w14:textId="77777777" w:rsidR="005A410E" w:rsidRPr="005A410E" w:rsidRDefault="005A410E" w:rsidP="005A410E">
      <w:pPr>
        <w:spacing w:after="140"/>
        <w:jc w:val="both"/>
        <w:rPr>
          <w:rFonts w:ascii="Verdana" w:hAnsi="Verdana"/>
          <w:sz w:val="22"/>
          <w:szCs w:val="22"/>
        </w:rPr>
      </w:pPr>
      <w:r w:rsidRPr="005A410E">
        <w:rPr>
          <w:rFonts w:ascii="Verdana" w:eastAsia="Calibri" w:hAnsi="Verdana" w:cs="Calibri"/>
          <w:color w:val="4B5754"/>
          <w:sz w:val="22"/>
          <w:szCs w:val="22"/>
        </w:rPr>
        <w:t>entrades totals l'any</w:t>
      </w:r>
    </w:p>
    <w:p w14:paraId="7AA40BF5" w14:textId="77777777" w:rsidR="005A410E" w:rsidRPr="005A410E" w:rsidRDefault="005A410E" w:rsidP="005A410E">
      <w:pPr>
        <w:spacing w:after="120"/>
        <w:jc w:val="both"/>
        <w:rPr>
          <w:rFonts w:ascii="Verdana" w:hAnsi="Verdana"/>
          <w:sz w:val="22"/>
          <w:szCs w:val="22"/>
        </w:rPr>
      </w:pPr>
      <w:r w:rsidRPr="005A410E">
        <w:rPr>
          <w:rFonts w:ascii="Verdana" w:hAnsi="Verdana"/>
          <w:noProof/>
          <w:sz w:val="22"/>
          <w:szCs w:val="22"/>
        </w:rPr>
        <w:drawing>
          <wp:inline distT="0" distB="0" distL="0" distR="0" wp14:anchorId="6D1ACC7B" wp14:editId="38236965">
            <wp:extent cx="6096000" cy="2228850"/>
            <wp:effectExtent l="0" t="0" r="0" b="0"/>
            <wp:docPr id="1315288032" name="Imatge 13152880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2228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6BB5F2" w14:textId="77777777" w:rsidR="005A410E" w:rsidRPr="005A410E" w:rsidRDefault="005A410E" w:rsidP="005A410E">
      <w:pPr>
        <w:pBdr>
          <w:bottom w:val="single" w:sz="6" w:space="0" w:color="DED9CE"/>
        </w:pBdr>
        <w:spacing w:before="320" w:after="240"/>
        <w:jc w:val="both"/>
        <w:rPr>
          <w:rFonts w:ascii="Verdana" w:hAnsi="Verdana"/>
          <w:sz w:val="22"/>
          <w:szCs w:val="22"/>
        </w:rPr>
      </w:pPr>
    </w:p>
    <w:p w14:paraId="792FA368" w14:textId="77777777" w:rsidR="005A410E" w:rsidRPr="005A410E" w:rsidRDefault="005A410E" w:rsidP="005A410E">
      <w:pPr>
        <w:spacing w:before="120" w:after="160"/>
        <w:jc w:val="both"/>
        <w:rPr>
          <w:rFonts w:ascii="Verdana" w:hAnsi="Verdana"/>
          <w:sz w:val="22"/>
          <w:szCs w:val="22"/>
        </w:rPr>
      </w:pPr>
      <w:r w:rsidRPr="005A410E">
        <w:rPr>
          <w:rFonts w:ascii="Verdana" w:eastAsia="Consolas" w:hAnsi="Verdana" w:cs="Consolas"/>
          <w:b/>
          <w:bCs/>
          <w:color w:val="D19A3E"/>
          <w:sz w:val="22"/>
          <w:szCs w:val="22"/>
        </w:rPr>
        <w:t xml:space="preserve">06   </w:t>
      </w:r>
      <w:r w:rsidRPr="005A410E">
        <w:rPr>
          <w:rFonts w:ascii="Verdana" w:eastAsia="Georgia" w:hAnsi="Verdana" w:cs="Georgia"/>
          <w:color w:val="16201E"/>
          <w:sz w:val="22"/>
          <w:szCs w:val="22"/>
        </w:rPr>
        <w:t>Escolta activa: queixes i suggeriments</w:t>
      </w:r>
    </w:p>
    <w:p w14:paraId="339CCA37" w14:textId="59495E32" w:rsidR="005A410E" w:rsidRPr="005A410E" w:rsidRDefault="005A410E" w:rsidP="005A410E">
      <w:pPr>
        <w:spacing w:after="200"/>
        <w:jc w:val="both"/>
        <w:rPr>
          <w:rFonts w:ascii="Verdana" w:hAnsi="Verdana"/>
          <w:sz w:val="22"/>
          <w:szCs w:val="22"/>
        </w:rPr>
      </w:pPr>
      <w:r w:rsidRPr="005A410E">
        <w:rPr>
          <w:rFonts w:ascii="Verdana" w:eastAsia="Calibri" w:hAnsi="Verdana" w:cs="Calibri"/>
          <w:color w:val="4B5754"/>
          <w:sz w:val="22"/>
          <w:szCs w:val="22"/>
        </w:rPr>
        <w:t xml:space="preserve">Durant el període </w:t>
      </w:r>
      <w:r>
        <w:rPr>
          <w:rFonts w:ascii="Verdana" w:eastAsia="Calibri" w:hAnsi="Verdana" w:cs="Calibri"/>
          <w:color w:val="4B5754"/>
          <w:sz w:val="22"/>
          <w:szCs w:val="22"/>
        </w:rPr>
        <w:t xml:space="preserve">només </w:t>
      </w:r>
      <w:r w:rsidRPr="005A410E">
        <w:rPr>
          <w:rFonts w:ascii="Verdana" w:eastAsia="Calibri" w:hAnsi="Verdana" w:cs="Calibri"/>
          <w:color w:val="4B5754"/>
          <w:sz w:val="22"/>
          <w:szCs w:val="22"/>
        </w:rPr>
        <w:t xml:space="preserve">s'han recollit </w:t>
      </w:r>
      <w:r w:rsidRPr="005A410E">
        <w:rPr>
          <w:rFonts w:ascii="Verdana" w:eastAsia="Calibri" w:hAnsi="Verdana" w:cs="Calibri"/>
          <w:b/>
          <w:bCs/>
          <w:color w:val="B0563C"/>
          <w:sz w:val="22"/>
          <w:szCs w:val="22"/>
        </w:rPr>
        <w:t>3 observacions</w:t>
      </w:r>
      <w:r w:rsidRPr="005A410E">
        <w:rPr>
          <w:rFonts w:ascii="Verdana" w:eastAsia="Calibri" w:hAnsi="Verdana" w:cs="Calibri"/>
          <w:color w:val="4B5754"/>
          <w:sz w:val="22"/>
          <w:szCs w:val="22"/>
        </w:rPr>
        <w:t xml:space="preserve"> a l'apartat de queixes i suggeriments, totes relacionades amb la claredat de la informació. S'han tractat i incorporat com a millores.</w:t>
      </w:r>
    </w:p>
    <w:tbl>
      <w:tblPr>
        <w:tblW w:w="9026" w:type="dxa"/>
        <w:tblBorders>
          <w:top w:val="none" w:sz="0" w:space="0" w:color="FFFFFF"/>
          <w:left w:val="none" w:sz="0" w:space="0" w:color="FFFFFF"/>
          <w:bottom w:val="none" w:sz="0" w:space="0" w:color="FFFFFF"/>
          <w:right w:val="none" w:sz="0" w:space="0" w:color="FFFFFF"/>
          <w:insideH w:val="none" w:sz="0" w:space="0" w:color="FFFFFF"/>
          <w:insideV w:val="none" w:sz="0" w:space="0" w:color="FFFFFF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00"/>
        <w:gridCol w:w="8326"/>
      </w:tblGrid>
      <w:tr w:rsidR="005A410E" w:rsidRPr="005A410E" w14:paraId="19E26A3C" w14:textId="77777777" w:rsidTr="00FF2845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4" w:space="0" w:color="DED9CE"/>
              <w:left w:val="single" w:sz="4" w:space="0" w:color="DED9CE"/>
              <w:bottom w:val="single" w:sz="4" w:space="0" w:color="DED9CE"/>
              <w:right w:val="none" w:sz="0" w:space="0" w:color="FFFFFF"/>
            </w:tcBorders>
            <w:shd w:val="clear" w:color="auto" w:fill="FFFFFF"/>
            <w:tcMar>
              <w:top w:w="150" w:type="dxa"/>
              <w:left w:w="180" w:type="dxa"/>
              <w:bottom w:w="150" w:type="dxa"/>
              <w:right w:w="60" w:type="dxa"/>
            </w:tcMar>
            <w:vAlign w:val="center"/>
          </w:tcPr>
          <w:p w14:paraId="21066D15" w14:textId="77777777" w:rsidR="005A410E" w:rsidRPr="005A410E" w:rsidRDefault="005A410E" w:rsidP="005A410E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5A410E">
              <w:rPr>
                <w:rFonts w:ascii="Verdana" w:eastAsia="Consolas" w:hAnsi="Verdana" w:cs="Consolas"/>
                <w:b/>
                <w:bCs/>
                <w:color w:val="B0563C"/>
                <w:sz w:val="22"/>
                <w:szCs w:val="22"/>
              </w:rPr>
              <w:t>01</w:t>
            </w:r>
          </w:p>
        </w:tc>
        <w:tc>
          <w:tcPr>
            <w:tcW w:w="8326" w:type="dxa"/>
            <w:tcBorders>
              <w:top w:val="single" w:sz="4" w:space="0" w:color="DED9CE"/>
              <w:left w:val="none" w:sz="0" w:space="0" w:color="FFFFFF"/>
              <w:bottom w:val="single" w:sz="4" w:space="0" w:color="DED9CE"/>
              <w:right w:val="single" w:sz="4" w:space="0" w:color="DED9CE"/>
            </w:tcBorders>
            <w:shd w:val="clear" w:color="auto" w:fill="FFFFFF"/>
            <w:tcMar>
              <w:top w:w="150" w:type="dxa"/>
              <w:left w:w="60" w:type="dxa"/>
              <w:bottom w:w="150" w:type="dxa"/>
              <w:right w:w="180" w:type="dxa"/>
            </w:tcMar>
            <w:vAlign w:val="center"/>
          </w:tcPr>
          <w:p w14:paraId="0E9394F3" w14:textId="77777777" w:rsidR="005A410E" w:rsidRPr="005A410E" w:rsidRDefault="005A410E" w:rsidP="005A410E">
            <w:pPr>
              <w:spacing w:after="40"/>
              <w:jc w:val="both"/>
              <w:rPr>
                <w:rFonts w:ascii="Verdana" w:hAnsi="Verdana"/>
                <w:sz w:val="22"/>
                <w:szCs w:val="22"/>
              </w:rPr>
            </w:pPr>
            <w:r w:rsidRPr="005A410E">
              <w:rPr>
                <w:rFonts w:ascii="Verdana" w:eastAsia="Calibri" w:hAnsi="Verdana" w:cs="Calibri"/>
                <w:b/>
                <w:bCs/>
                <w:color w:val="16201E"/>
                <w:sz w:val="22"/>
                <w:szCs w:val="22"/>
              </w:rPr>
              <w:t>Web de contractació poc clara</w:t>
            </w:r>
          </w:p>
          <w:p w14:paraId="4EC5EB58" w14:textId="77777777" w:rsidR="005A410E" w:rsidRPr="005A410E" w:rsidRDefault="005A410E" w:rsidP="005A410E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5A410E">
              <w:rPr>
                <w:rFonts w:ascii="Arial" w:eastAsia="Calibri" w:hAnsi="Arial" w:cs="Arial"/>
                <w:b/>
                <w:bCs/>
                <w:color w:val="0C5A52"/>
                <w:sz w:val="22"/>
                <w:szCs w:val="22"/>
              </w:rPr>
              <w:t>→</w:t>
            </w:r>
            <w:r w:rsidRPr="005A410E">
              <w:rPr>
                <w:rFonts w:ascii="Verdana" w:eastAsia="Calibri" w:hAnsi="Verdana" w:cs="Calibri"/>
                <w:b/>
                <w:bCs/>
                <w:color w:val="0C5A52"/>
                <w:sz w:val="22"/>
                <w:szCs w:val="22"/>
              </w:rPr>
              <w:t xml:space="preserve">  </w:t>
            </w:r>
            <w:r w:rsidRPr="005A410E">
              <w:rPr>
                <w:rFonts w:ascii="Verdana" w:eastAsia="Calibri" w:hAnsi="Verdana" w:cs="Calibri"/>
                <w:color w:val="4B5754"/>
                <w:sz w:val="22"/>
                <w:szCs w:val="22"/>
              </w:rPr>
              <w:t>Revisió i millora de la presentació de la informació de contractació</w:t>
            </w:r>
          </w:p>
        </w:tc>
      </w:tr>
    </w:tbl>
    <w:p w14:paraId="1E123C6B" w14:textId="77777777" w:rsidR="005A410E" w:rsidRPr="005A410E" w:rsidRDefault="005A410E" w:rsidP="005A410E">
      <w:pPr>
        <w:spacing w:after="120"/>
        <w:jc w:val="both"/>
        <w:rPr>
          <w:rFonts w:ascii="Verdana" w:hAnsi="Verdana"/>
          <w:sz w:val="22"/>
          <w:szCs w:val="22"/>
        </w:rPr>
      </w:pPr>
    </w:p>
    <w:tbl>
      <w:tblPr>
        <w:tblW w:w="9026" w:type="dxa"/>
        <w:tblBorders>
          <w:top w:val="none" w:sz="0" w:space="0" w:color="FFFFFF"/>
          <w:left w:val="none" w:sz="0" w:space="0" w:color="FFFFFF"/>
          <w:bottom w:val="none" w:sz="0" w:space="0" w:color="FFFFFF"/>
          <w:right w:val="none" w:sz="0" w:space="0" w:color="FFFFFF"/>
          <w:insideH w:val="none" w:sz="0" w:space="0" w:color="FFFFFF"/>
          <w:insideV w:val="none" w:sz="0" w:space="0" w:color="FFFFFF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00"/>
        <w:gridCol w:w="8326"/>
      </w:tblGrid>
      <w:tr w:rsidR="005A410E" w:rsidRPr="005A410E" w14:paraId="4437F7DD" w14:textId="77777777" w:rsidTr="00FF2845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4" w:space="0" w:color="DED9CE"/>
              <w:left w:val="single" w:sz="4" w:space="0" w:color="DED9CE"/>
              <w:bottom w:val="single" w:sz="4" w:space="0" w:color="DED9CE"/>
              <w:right w:val="none" w:sz="0" w:space="0" w:color="FFFFFF"/>
            </w:tcBorders>
            <w:shd w:val="clear" w:color="auto" w:fill="FFFFFF"/>
            <w:tcMar>
              <w:top w:w="150" w:type="dxa"/>
              <w:left w:w="180" w:type="dxa"/>
              <w:bottom w:w="150" w:type="dxa"/>
              <w:right w:w="60" w:type="dxa"/>
            </w:tcMar>
            <w:vAlign w:val="center"/>
          </w:tcPr>
          <w:p w14:paraId="3CA48653" w14:textId="77777777" w:rsidR="005A410E" w:rsidRPr="005A410E" w:rsidRDefault="005A410E" w:rsidP="005A410E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5A410E">
              <w:rPr>
                <w:rFonts w:ascii="Verdana" w:eastAsia="Consolas" w:hAnsi="Verdana" w:cs="Consolas"/>
                <w:b/>
                <w:bCs/>
                <w:color w:val="B0563C"/>
                <w:sz w:val="22"/>
                <w:szCs w:val="22"/>
              </w:rPr>
              <w:lastRenderedPageBreak/>
              <w:t>02</w:t>
            </w:r>
          </w:p>
        </w:tc>
        <w:tc>
          <w:tcPr>
            <w:tcW w:w="8326" w:type="dxa"/>
            <w:tcBorders>
              <w:top w:val="single" w:sz="4" w:space="0" w:color="DED9CE"/>
              <w:left w:val="none" w:sz="0" w:space="0" w:color="FFFFFF"/>
              <w:bottom w:val="single" w:sz="4" w:space="0" w:color="DED9CE"/>
              <w:right w:val="single" w:sz="4" w:space="0" w:color="DED9CE"/>
            </w:tcBorders>
            <w:shd w:val="clear" w:color="auto" w:fill="FFFFFF"/>
            <w:tcMar>
              <w:top w:w="150" w:type="dxa"/>
              <w:left w:w="60" w:type="dxa"/>
              <w:bottom w:w="150" w:type="dxa"/>
              <w:right w:w="180" w:type="dxa"/>
            </w:tcMar>
            <w:vAlign w:val="center"/>
          </w:tcPr>
          <w:p w14:paraId="0EC1F380" w14:textId="77777777" w:rsidR="005A410E" w:rsidRPr="005A410E" w:rsidRDefault="005A410E" w:rsidP="005A410E">
            <w:pPr>
              <w:spacing w:after="40"/>
              <w:jc w:val="both"/>
              <w:rPr>
                <w:rFonts w:ascii="Verdana" w:hAnsi="Verdana"/>
                <w:sz w:val="22"/>
                <w:szCs w:val="22"/>
              </w:rPr>
            </w:pPr>
            <w:r w:rsidRPr="005A410E">
              <w:rPr>
                <w:rFonts w:ascii="Verdana" w:eastAsia="Calibri" w:hAnsi="Verdana" w:cs="Calibri"/>
                <w:b/>
                <w:bCs/>
                <w:color w:val="16201E"/>
                <w:sz w:val="22"/>
                <w:szCs w:val="22"/>
              </w:rPr>
              <w:t>Convocatòria de personal poc clara</w:t>
            </w:r>
          </w:p>
          <w:p w14:paraId="41A724B4" w14:textId="77777777" w:rsidR="005A410E" w:rsidRPr="005A410E" w:rsidRDefault="005A410E" w:rsidP="005A410E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5A410E">
              <w:rPr>
                <w:rFonts w:ascii="Arial" w:eastAsia="Calibri" w:hAnsi="Arial" w:cs="Arial"/>
                <w:b/>
                <w:bCs/>
                <w:color w:val="0C5A52"/>
                <w:sz w:val="22"/>
                <w:szCs w:val="22"/>
              </w:rPr>
              <w:t>→</w:t>
            </w:r>
            <w:r w:rsidRPr="005A410E">
              <w:rPr>
                <w:rFonts w:ascii="Verdana" w:eastAsia="Calibri" w:hAnsi="Verdana" w:cs="Calibri"/>
                <w:b/>
                <w:bCs/>
                <w:color w:val="0C5A52"/>
                <w:sz w:val="22"/>
                <w:szCs w:val="22"/>
              </w:rPr>
              <w:t xml:space="preserve">  </w:t>
            </w:r>
            <w:r w:rsidRPr="005A410E">
              <w:rPr>
                <w:rFonts w:ascii="Verdana" w:eastAsia="Calibri" w:hAnsi="Verdana" w:cs="Calibri"/>
                <w:color w:val="4B5754"/>
                <w:sz w:val="22"/>
                <w:szCs w:val="22"/>
              </w:rPr>
              <w:t>Aclariment de la informació sobre els processos de selecció de personal</w:t>
            </w:r>
          </w:p>
        </w:tc>
      </w:tr>
    </w:tbl>
    <w:p w14:paraId="322CB765" w14:textId="77777777" w:rsidR="005A410E" w:rsidRPr="005A410E" w:rsidRDefault="005A410E" w:rsidP="005A410E">
      <w:pPr>
        <w:spacing w:after="120"/>
        <w:jc w:val="both"/>
        <w:rPr>
          <w:rFonts w:ascii="Verdana" w:hAnsi="Verdana"/>
          <w:sz w:val="22"/>
          <w:szCs w:val="22"/>
        </w:rPr>
      </w:pPr>
    </w:p>
    <w:tbl>
      <w:tblPr>
        <w:tblW w:w="9026" w:type="dxa"/>
        <w:tblBorders>
          <w:top w:val="none" w:sz="0" w:space="0" w:color="FFFFFF"/>
          <w:left w:val="none" w:sz="0" w:space="0" w:color="FFFFFF"/>
          <w:bottom w:val="none" w:sz="0" w:space="0" w:color="FFFFFF"/>
          <w:right w:val="none" w:sz="0" w:space="0" w:color="FFFFFF"/>
          <w:insideH w:val="none" w:sz="0" w:space="0" w:color="FFFFFF"/>
          <w:insideV w:val="none" w:sz="0" w:space="0" w:color="FFFFFF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00"/>
        <w:gridCol w:w="8326"/>
      </w:tblGrid>
      <w:tr w:rsidR="005A410E" w:rsidRPr="005A410E" w14:paraId="00BA1F9A" w14:textId="77777777" w:rsidTr="00FF2845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4" w:space="0" w:color="DED9CE"/>
              <w:left w:val="single" w:sz="4" w:space="0" w:color="DED9CE"/>
              <w:bottom w:val="single" w:sz="4" w:space="0" w:color="DED9CE"/>
              <w:right w:val="none" w:sz="0" w:space="0" w:color="FFFFFF"/>
            </w:tcBorders>
            <w:shd w:val="clear" w:color="auto" w:fill="FFFFFF"/>
            <w:tcMar>
              <w:top w:w="150" w:type="dxa"/>
              <w:left w:w="180" w:type="dxa"/>
              <w:bottom w:w="150" w:type="dxa"/>
              <w:right w:w="60" w:type="dxa"/>
            </w:tcMar>
            <w:vAlign w:val="center"/>
          </w:tcPr>
          <w:p w14:paraId="78847CEC" w14:textId="77777777" w:rsidR="005A410E" w:rsidRPr="005A410E" w:rsidRDefault="005A410E" w:rsidP="005A410E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5A410E">
              <w:rPr>
                <w:rFonts w:ascii="Verdana" w:eastAsia="Consolas" w:hAnsi="Verdana" w:cs="Consolas"/>
                <w:b/>
                <w:bCs/>
                <w:color w:val="B0563C"/>
                <w:sz w:val="22"/>
                <w:szCs w:val="22"/>
              </w:rPr>
              <w:t>03</w:t>
            </w:r>
          </w:p>
        </w:tc>
        <w:tc>
          <w:tcPr>
            <w:tcW w:w="8326" w:type="dxa"/>
            <w:tcBorders>
              <w:top w:val="single" w:sz="4" w:space="0" w:color="DED9CE"/>
              <w:left w:val="none" w:sz="0" w:space="0" w:color="FFFFFF"/>
              <w:bottom w:val="single" w:sz="4" w:space="0" w:color="DED9CE"/>
              <w:right w:val="single" w:sz="4" w:space="0" w:color="DED9CE"/>
            </w:tcBorders>
            <w:shd w:val="clear" w:color="auto" w:fill="FFFFFF"/>
            <w:tcMar>
              <w:top w:w="150" w:type="dxa"/>
              <w:left w:w="60" w:type="dxa"/>
              <w:bottom w:w="150" w:type="dxa"/>
              <w:right w:w="180" w:type="dxa"/>
            </w:tcMar>
            <w:vAlign w:val="center"/>
          </w:tcPr>
          <w:p w14:paraId="0DB964C5" w14:textId="77777777" w:rsidR="005A410E" w:rsidRPr="005A410E" w:rsidRDefault="005A410E" w:rsidP="005A410E">
            <w:pPr>
              <w:spacing w:after="40"/>
              <w:jc w:val="both"/>
              <w:rPr>
                <w:rFonts w:ascii="Verdana" w:hAnsi="Verdana"/>
                <w:sz w:val="22"/>
                <w:szCs w:val="22"/>
              </w:rPr>
            </w:pPr>
            <w:r w:rsidRPr="005A410E">
              <w:rPr>
                <w:rFonts w:ascii="Verdana" w:eastAsia="Calibri" w:hAnsi="Verdana" w:cs="Calibri"/>
                <w:b/>
                <w:bCs/>
                <w:color w:val="16201E"/>
                <w:sz w:val="22"/>
                <w:szCs w:val="22"/>
              </w:rPr>
              <w:t>Informació de contractació poc clara</w:t>
            </w:r>
          </w:p>
          <w:p w14:paraId="1C5B96EF" w14:textId="77777777" w:rsidR="005A410E" w:rsidRPr="005A410E" w:rsidRDefault="005A410E" w:rsidP="005A410E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5A410E">
              <w:rPr>
                <w:rFonts w:ascii="Arial" w:eastAsia="Calibri" w:hAnsi="Arial" w:cs="Arial"/>
                <w:b/>
                <w:bCs/>
                <w:color w:val="0C5A52"/>
                <w:sz w:val="22"/>
                <w:szCs w:val="22"/>
              </w:rPr>
              <w:t>→</w:t>
            </w:r>
            <w:r w:rsidRPr="005A410E">
              <w:rPr>
                <w:rFonts w:ascii="Verdana" w:eastAsia="Calibri" w:hAnsi="Verdana" w:cs="Calibri"/>
                <w:b/>
                <w:bCs/>
                <w:color w:val="0C5A52"/>
                <w:sz w:val="22"/>
                <w:szCs w:val="22"/>
              </w:rPr>
              <w:t xml:space="preserve">  </w:t>
            </w:r>
            <w:r w:rsidRPr="005A410E">
              <w:rPr>
                <w:rFonts w:ascii="Verdana" w:eastAsia="Calibri" w:hAnsi="Verdana" w:cs="Calibri"/>
                <w:color w:val="4B5754"/>
                <w:sz w:val="22"/>
                <w:szCs w:val="22"/>
              </w:rPr>
              <w:t>Reforç de la claredat i l'accés als continguts de contractació</w:t>
            </w:r>
          </w:p>
        </w:tc>
      </w:tr>
    </w:tbl>
    <w:p w14:paraId="7F5B0313" w14:textId="77777777" w:rsidR="005A410E" w:rsidRPr="005A410E" w:rsidRDefault="005A410E" w:rsidP="005A410E">
      <w:pPr>
        <w:spacing w:after="200"/>
        <w:jc w:val="both"/>
        <w:rPr>
          <w:rFonts w:ascii="Verdana" w:hAnsi="Verdana"/>
          <w:sz w:val="22"/>
          <w:szCs w:val="22"/>
        </w:rPr>
      </w:pPr>
    </w:p>
    <w:p w14:paraId="6191EF94" w14:textId="77777777" w:rsidR="005A410E" w:rsidRPr="005A410E" w:rsidRDefault="005A410E" w:rsidP="005A410E">
      <w:pPr>
        <w:pBdr>
          <w:top w:val="single" w:sz="4" w:space="0" w:color="CADED9"/>
          <w:left w:val="single" w:sz="4" w:space="0" w:color="CADED9"/>
          <w:bottom w:val="single" w:sz="4" w:space="0" w:color="CADED9"/>
          <w:right w:val="single" w:sz="4" w:space="0" w:color="CADED9"/>
        </w:pBdr>
        <w:shd w:val="clear" w:color="auto" w:fill="E7EFED"/>
        <w:spacing w:before="60" w:after="60"/>
        <w:jc w:val="both"/>
        <w:rPr>
          <w:rFonts w:ascii="Verdana" w:hAnsi="Verdana"/>
          <w:sz w:val="22"/>
          <w:szCs w:val="22"/>
        </w:rPr>
      </w:pPr>
      <w:r w:rsidRPr="005A410E">
        <w:rPr>
          <w:rFonts w:ascii="Verdana" w:eastAsia="Calibri" w:hAnsi="Verdana" w:cs="Calibri"/>
          <w:b/>
          <w:bCs/>
          <w:color w:val="0C5A52"/>
          <w:sz w:val="22"/>
          <w:szCs w:val="22"/>
        </w:rPr>
        <w:t xml:space="preserve">  Estat:  </w:t>
      </w:r>
      <w:r w:rsidRPr="005A410E">
        <w:rPr>
          <w:rFonts w:ascii="Verdana" w:eastAsia="Calibri" w:hAnsi="Verdana" w:cs="Calibri"/>
          <w:color w:val="4B5754"/>
          <w:sz w:val="22"/>
          <w:szCs w:val="22"/>
        </w:rPr>
        <w:t xml:space="preserve">les tres observacions s'han tractat i les millores corresponents s'han incorporat al portal.  </w:t>
      </w:r>
    </w:p>
    <w:p w14:paraId="36A0F9ED" w14:textId="77777777" w:rsidR="005A410E" w:rsidRPr="005A410E" w:rsidRDefault="005A410E" w:rsidP="005A410E">
      <w:pPr>
        <w:spacing w:after="240"/>
        <w:jc w:val="both"/>
        <w:rPr>
          <w:rFonts w:ascii="Verdana" w:hAnsi="Verdana"/>
          <w:sz w:val="22"/>
          <w:szCs w:val="22"/>
        </w:rPr>
      </w:pPr>
    </w:p>
    <w:p w14:paraId="0E0C9D7D" w14:textId="58A0C7EC" w:rsidR="005479CF" w:rsidRPr="005A410E" w:rsidRDefault="005A410E" w:rsidP="005A410E">
      <w:pPr>
        <w:spacing w:after="160"/>
        <w:jc w:val="both"/>
        <w:rPr>
          <w:rFonts w:ascii="Verdana" w:eastAsia="Georgia" w:hAnsi="Verdana" w:cs="Helvetica"/>
          <w:color w:val="16201E"/>
          <w:sz w:val="22"/>
          <w:szCs w:val="22"/>
        </w:rPr>
      </w:pPr>
      <w:r w:rsidRPr="005A410E">
        <w:rPr>
          <w:rFonts w:ascii="Verdana" w:eastAsia="Consolas" w:hAnsi="Verdana" w:cs="Consolas"/>
          <w:color w:val="4B5754"/>
          <w:sz w:val="22"/>
          <w:szCs w:val="22"/>
        </w:rPr>
        <w:t>CCCB · Portal de transparència · Indicadors          Dades a 27.07.2026 ·</w:t>
      </w:r>
    </w:p>
    <w:sectPr w:rsidR="005479CF" w:rsidRPr="005A410E">
      <w:footerReference w:type="default" r:id="rId10"/>
      <w:pgSz w:w="11906" w:h="16838"/>
      <w:pgMar w:top="1080" w:right="1080" w:bottom="108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794876" w14:textId="77777777" w:rsidR="000E492C" w:rsidRDefault="000E492C" w:rsidP="005479CF">
      <w:r>
        <w:separator/>
      </w:r>
    </w:p>
  </w:endnote>
  <w:endnote w:type="continuationSeparator" w:id="0">
    <w:p w14:paraId="701CA31F" w14:textId="77777777" w:rsidR="000E492C" w:rsidRDefault="000E492C" w:rsidP="005479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124575909"/>
      <w:docPartObj>
        <w:docPartGallery w:val="Page Numbers (Bottom of Page)"/>
        <w:docPartUnique/>
      </w:docPartObj>
    </w:sdtPr>
    <w:sdtEndPr/>
    <w:sdtContent>
      <w:p w14:paraId="459D48F8" w14:textId="7D4A7F10" w:rsidR="005479CF" w:rsidRDefault="005479CF">
        <w:pPr>
          <w:pStyle w:val="Peu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42D5648" w14:textId="77777777" w:rsidR="005479CF" w:rsidRDefault="005479CF">
    <w:pPr>
      <w:pStyle w:val="Peu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3FE99A" w14:textId="77777777" w:rsidR="000E492C" w:rsidRDefault="000E492C" w:rsidP="005479CF">
      <w:r>
        <w:separator/>
      </w:r>
    </w:p>
  </w:footnote>
  <w:footnote w:type="continuationSeparator" w:id="0">
    <w:p w14:paraId="31C0E1DD" w14:textId="77777777" w:rsidR="000E492C" w:rsidRDefault="000E492C" w:rsidP="005479C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5B52D4C"/>
    <w:multiLevelType w:val="hybridMultilevel"/>
    <w:tmpl w:val="E25C8702"/>
    <w:lvl w:ilvl="0" w:tplc="CED6A81C">
      <w:start w:val="1"/>
      <w:numFmt w:val="bullet"/>
      <w:lvlText w:val="●"/>
      <w:lvlJc w:val="left"/>
      <w:pPr>
        <w:ind w:left="720" w:hanging="360"/>
      </w:pPr>
    </w:lvl>
    <w:lvl w:ilvl="1" w:tplc="A974731A">
      <w:start w:val="1"/>
      <w:numFmt w:val="bullet"/>
      <w:lvlText w:val="○"/>
      <w:lvlJc w:val="left"/>
      <w:pPr>
        <w:ind w:left="1440" w:hanging="360"/>
      </w:pPr>
    </w:lvl>
    <w:lvl w:ilvl="2" w:tplc="4E16FADE">
      <w:start w:val="1"/>
      <w:numFmt w:val="bullet"/>
      <w:lvlText w:val="■"/>
      <w:lvlJc w:val="left"/>
      <w:pPr>
        <w:ind w:left="2160" w:hanging="360"/>
      </w:pPr>
    </w:lvl>
    <w:lvl w:ilvl="3" w:tplc="AD0661FA">
      <w:start w:val="1"/>
      <w:numFmt w:val="bullet"/>
      <w:lvlText w:val="●"/>
      <w:lvlJc w:val="left"/>
      <w:pPr>
        <w:ind w:left="2880" w:hanging="360"/>
      </w:pPr>
    </w:lvl>
    <w:lvl w:ilvl="4" w:tplc="481A7AE2">
      <w:start w:val="1"/>
      <w:numFmt w:val="bullet"/>
      <w:lvlText w:val="○"/>
      <w:lvlJc w:val="left"/>
      <w:pPr>
        <w:ind w:left="3600" w:hanging="360"/>
      </w:pPr>
    </w:lvl>
    <w:lvl w:ilvl="5" w:tplc="BC14DDE4">
      <w:start w:val="1"/>
      <w:numFmt w:val="bullet"/>
      <w:lvlText w:val="■"/>
      <w:lvlJc w:val="left"/>
      <w:pPr>
        <w:ind w:left="4320" w:hanging="360"/>
      </w:pPr>
    </w:lvl>
    <w:lvl w:ilvl="6" w:tplc="3166A0C2">
      <w:start w:val="1"/>
      <w:numFmt w:val="bullet"/>
      <w:lvlText w:val="●"/>
      <w:lvlJc w:val="left"/>
      <w:pPr>
        <w:ind w:left="5040" w:hanging="360"/>
      </w:pPr>
    </w:lvl>
    <w:lvl w:ilvl="7" w:tplc="BB286CA8">
      <w:start w:val="1"/>
      <w:numFmt w:val="bullet"/>
      <w:lvlText w:val="●"/>
      <w:lvlJc w:val="left"/>
      <w:pPr>
        <w:ind w:left="5760" w:hanging="360"/>
      </w:pPr>
    </w:lvl>
    <w:lvl w:ilvl="8" w:tplc="DE6429DE">
      <w:start w:val="1"/>
      <w:numFmt w:val="bullet"/>
      <w:lvlText w:val="●"/>
      <w:lvlJc w:val="left"/>
      <w:pPr>
        <w:ind w:left="6480" w:hanging="360"/>
      </w:pPr>
    </w:lvl>
  </w:abstractNum>
  <w:num w:numId="1" w16cid:durableId="1672248216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isplayBackgroundShape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2245"/>
    <w:rsid w:val="000E492C"/>
    <w:rsid w:val="003E7A86"/>
    <w:rsid w:val="005479CF"/>
    <w:rsid w:val="00593CD4"/>
    <w:rsid w:val="005A410E"/>
    <w:rsid w:val="0070051F"/>
    <w:rsid w:val="007D42E9"/>
    <w:rsid w:val="007F2245"/>
    <w:rsid w:val="009A5DFC"/>
    <w:rsid w:val="00AC2159"/>
    <w:rsid w:val="00B10D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F4DC02"/>
  <w15:docId w15:val="{2C3AF670-B6D9-4684-AD72-D7D1AC790C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a-ES" w:eastAsia="ca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ol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Ttol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Ttol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Ttol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Ttol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Ttol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paragraph" w:styleId="Ttol">
    <w:name w:val="Title"/>
    <w:uiPriority w:val="10"/>
    <w:qFormat/>
    <w:rPr>
      <w:sz w:val="56"/>
      <w:szCs w:val="56"/>
    </w:rPr>
  </w:style>
  <w:style w:type="paragraph" w:customStyle="1" w:styleId="Textennegreta1">
    <w:name w:val="Text en negreta1"/>
    <w:qFormat/>
    <w:rPr>
      <w:b/>
      <w:bCs/>
    </w:rPr>
  </w:style>
  <w:style w:type="paragraph" w:styleId="Pargrafdellista">
    <w:name w:val="List Paragraph"/>
    <w:qFormat/>
  </w:style>
  <w:style w:type="character" w:styleId="Enlla">
    <w:name w:val="Hyperlink"/>
    <w:uiPriority w:val="99"/>
    <w:unhideWhenUsed/>
    <w:rPr>
      <w:color w:val="0563C1"/>
      <w:u w:val="single"/>
    </w:rPr>
  </w:style>
  <w:style w:type="character" w:styleId="Refernciadenotaapeudepgina">
    <w:name w:val="footnote reference"/>
    <w:uiPriority w:val="99"/>
    <w:semiHidden/>
    <w:unhideWhenUsed/>
    <w:rPr>
      <w:vertAlign w:val="superscript"/>
    </w:rPr>
  </w:style>
  <w:style w:type="paragraph" w:styleId="Textdenotaapeudepgina">
    <w:name w:val="footnote text"/>
    <w:link w:val="TextdenotaapeudepginaCar"/>
    <w:uiPriority w:val="99"/>
    <w:semiHidden/>
    <w:unhideWhenUsed/>
  </w:style>
  <w:style w:type="character" w:customStyle="1" w:styleId="TextdenotaapeudepginaCar">
    <w:name w:val="Text de nota a peu de pàgina Car"/>
    <w:link w:val="Textdenotaapeudepgina"/>
    <w:uiPriority w:val="99"/>
    <w:semiHidden/>
    <w:unhideWhenUsed/>
    <w:rPr>
      <w:sz w:val="20"/>
      <w:szCs w:val="20"/>
    </w:rPr>
  </w:style>
  <w:style w:type="character" w:styleId="Refernciadenotaalfinal">
    <w:name w:val="endnote reference"/>
    <w:uiPriority w:val="99"/>
    <w:semiHidden/>
    <w:unhideWhenUsed/>
    <w:rPr>
      <w:vertAlign w:val="superscript"/>
    </w:rPr>
  </w:style>
  <w:style w:type="paragraph" w:styleId="Textdenotaalfinal">
    <w:name w:val="endnote text"/>
    <w:link w:val="TextdenotaalfinalCar"/>
    <w:uiPriority w:val="99"/>
    <w:semiHidden/>
    <w:unhideWhenUsed/>
  </w:style>
  <w:style w:type="character" w:customStyle="1" w:styleId="TextdenotaalfinalCar">
    <w:name w:val="Text de nota al final Car"/>
    <w:link w:val="Textdenotaalfinal"/>
    <w:uiPriority w:val="99"/>
    <w:semiHidden/>
    <w:unhideWhenUsed/>
    <w:rPr>
      <w:sz w:val="20"/>
      <w:szCs w:val="20"/>
    </w:rPr>
  </w:style>
  <w:style w:type="paragraph" w:styleId="Capalera">
    <w:name w:val="header"/>
    <w:basedOn w:val="Normal"/>
    <w:link w:val="CapaleraCar"/>
    <w:uiPriority w:val="99"/>
    <w:unhideWhenUsed/>
    <w:rsid w:val="005479CF"/>
    <w:pPr>
      <w:tabs>
        <w:tab w:val="center" w:pos="4252"/>
        <w:tab w:val="right" w:pos="8504"/>
      </w:tabs>
    </w:pPr>
  </w:style>
  <w:style w:type="character" w:customStyle="1" w:styleId="CapaleraCar">
    <w:name w:val="Capçalera Car"/>
    <w:basedOn w:val="Lletraperdefectedelpargraf"/>
    <w:link w:val="Capalera"/>
    <w:uiPriority w:val="99"/>
    <w:rsid w:val="005479CF"/>
  </w:style>
  <w:style w:type="paragraph" w:styleId="Peu">
    <w:name w:val="footer"/>
    <w:basedOn w:val="Normal"/>
    <w:link w:val="PeuCar"/>
    <w:uiPriority w:val="99"/>
    <w:unhideWhenUsed/>
    <w:rsid w:val="005479CF"/>
    <w:pPr>
      <w:tabs>
        <w:tab w:val="center" w:pos="4252"/>
        <w:tab w:val="right" w:pos="8504"/>
      </w:tabs>
    </w:pPr>
  </w:style>
  <w:style w:type="character" w:customStyle="1" w:styleId="PeuCar">
    <w:name w:val="Peu Car"/>
    <w:basedOn w:val="Lletraperdefectedelpargraf"/>
    <w:link w:val="Peu"/>
    <w:uiPriority w:val="99"/>
    <w:rsid w:val="005479C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e l'Office">
  <a:themeElements>
    <a:clrScheme name="Oficina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icina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ici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764</Words>
  <Characters>4290</Characters>
  <Application>Microsoft Office Word</Application>
  <DocSecurity>0</DocSecurity>
  <Lines>143</Lines>
  <Paragraphs>99</Paragraphs>
  <ScaleCrop>false</ScaleCrop>
  <HeadingPairs>
    <vt:vector size="2" baseType="variant">
      <vt:variant>
        <vt:lpstr>Títol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Joana Luna</cp:lastModifiedBy>
  <cp:revision>2</cp:revision>
  <cp:lastPrinted>2026-07-29T10:42:00Z</cp:lastPrinted>
  <dcterms:created xsi:type="dcterms:W3CDTF">2026-07-29T10:48:00Z</dcterms:created>
  <dcterms:modified xsi:type="dcterms:W3CDTF">2026-07-29T10:48:00Z</dcterms:modified>
</cp:coreProperties>
</file>