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C2" w:rsidRPr="009B57DA" w:rsidRDefault="008B3747" w:rsidP="001A2FC2">
      <w:pPr>
        <w:pStyle w:val="Ttulo1"/>
        <w:numPr>
          <w:ilvl w:val="0"/>
          <w:numId w:val="4"/>
        </w:numPr>
        <w:ind w:right="56"/>
        <w:jc w:val="both"/>
        <w:rPr>
          <w:b w:val="0"/>
          <w:sz w:val="20"/>
        </w:rPr>
      </w:pPr>
      <w:bookmarkStart w:id="0" w:name="BLO__BDT"/>
      <w:bookmarkStart w:id="1" w:name="_GoBack"/>
      <w:bookmarkEnd w:id="1"/>
      <w:r>
        <w:rPr>
          <w:b w:val="0"/>
          <w:sz w:val="20"/>
        </w:rPr>
        <w:t>2019/180 Aprovar la relació de pagaments a 31 desembre 2018</w:t>
      </w:r>
    </w:p>
    <w:p w:rsidR="001A2FC2" w:rsidRDefault="00EF1EAC" w:rsidP="001A2FC2">
      <w:pPr>
        <w:pStyle w:val="Ttulo1"/>
        <w:ind w:left="0" w:right="56" w:firstLine="0"/>
        <w:jc w:val="both"/>
        <w:rPr>
          <w:sz w:val="20"/>
        </w:rPr>
      </w:pPr>
    </w:p>
    <w:p w:rsidR="001A2FC2" w:rsidRPr="008C7ADE" w:rsidRDefault="008B3747" w:rsidP="00215A13">
      <w:pPr>
        <w:pStyle w:val="Ttulo1"/>
        <w:ind w:left="-284" w:right="56" w:firstLine="0"/>
        <w:jc w:val="both"/>
        <w:rPr>
          <w:sz w:val="20"/>
        </w:rPr>
      </w:pPr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1A2FC2" w:rsidRPr="008C7ADE" w:rsidRDefault="00EF1EAC" w:rsidP="00215A13">
      <w:pPr>
        <w:tabs>
          <w:tab w:val="left" w:pos="284"/>
        </w:tabs>
        <w:ind w:left="-284" w:right="56"/>
      </w:pPr>
    </w:p>
    <w:p w:rsidR="001A2FC2" w:rsidRDefault="008B3747" w:rsidP="00215A13">
      <w:pPr>
        <w:tabs>
          <w:tab w:val="left" w:pos="284"/>
        </w:tabs>
        <w:ind w:left="-284" w:right="56"/>
      </w:pPr>
      <w:r w:rsidRPr="008C7ADE">
        <w:t xml:space="preserve">Expedient </w:t>
      </w:r>
      <w:r>
        <w:t>2019/413</w:t>
      </w:r>
      <w:r w:rsidR="00215A13">
        <w:t xml:space="preserve"> </w:t>
      </w:r>
      <w:r w:rsidRPr="008C7ADE">
        <w:t xml:space="preserve">relatiu </w:t>
      </w:r>
      <w:r w:rsidR="00215A13">
        <w:t>a l’a</w:t>
      </w:r>
      <w:r>
        <w:t>prova</w:t>
      </w:r>
      <w:r w:rsidR="00215A13">
        <w:t>ció del</w:t>
      </w:r>
      <w:r>
        <w:t xml:space="preserve"> pagament de factures a 31 de desembre 2018.</w:t>
      </w:r>
    </w:p>
    <w:p w:rsidR="001A2FC2" w:rsidRPr="008C7ADE" w:rsidRDefault="008B3747" w:rsidP="00215A13">
      <w:pPr>
        <w:tabs>
          <w:tab w:val="left" w:pos="284"/>
        </w:tabs>
        <w:ind w:left="-284" w:right="56"/>
      </w:pPr>
      <w:r w:rsidRPr="008C7ADE">
        <w:t xml:space="preserve"> </w:t>
      </w:r>
    </w:p>
    <w:p w:rsidR="00215A13" w:rsidRDefault="00215A13" w:rsidP="00215A13">
      <w:pPr>
        <w:pStyle w:val="Ttulo2"/>
        <w:tabs>
          <w:tab w:val="left" w:pos="284"/>
        </w:tabs>
        <w:ind w:right="56" w:hanging="294"/>
        <w:rPr>
          <w:sz w:val="20"/>
        </w:rPr>
      </w:pPr>
      <w:r w:rsidRPr="008C7ADE">
        <w:rPr>
          <w:sz w:val="20"/>
        </w:rPr>
        <w:t>Fets</w:t>
      </w:r>
    </w:p>
    <w:p w:rsidR="00215A13" w:rsidRDefault="00215A13" w:rsidP="00215A13">
      <w:pPr>
        <w:rPr>
          <w:lang w:eastAsia="es-ES"/>
        </w:rPr>
      </w:pPr>
    </w:p>
    <w:p w:rsidR="00215A13" w:rsidRDefault="00215A13" w:rsidP="00215A13">
      <w:pPr>
        <w:keepNext/>
        <w:widowControl/>
        <w:tabs>
          <w:tab w:val="left" w:pos="284"/>
          <w:tab w:val="left" w:pos="9072"/>
        </w:tabs>
        <w:suppressAutoHyphens w:val="0"/>
        <w:overflowPunct w:val="0"/>
        <w:autoSpaceDE w:val="0"/>
        <w:autoSpaceDN w:val="0"/>
        <w:adjustRightInd w:val="0"/>
        <w:ind w:left="-284" w:right="-369" w:hanging="11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>
        <w:rPr>
          <w:rFonts w:eastAsia="Times New Roman"/>
          <w:bCs/>
          <w:kern w:val="0"/>
          <w:szCs w:val="20"/>
          <w:lang w:eastAsia="es-ES"/>
        </w:rPr>
        <w:t xml:space="preserve">1. S’ha confeccionat relació de despeses per autoritzar, disposar, reconèixer l’obligació i ordenar el pagament per import total de </w:t>
      </w:r>
      <w:r w:rsidR="00D04443">
        <w:t xml:space="preserve">3.700,00 </w:t>
      </w:r>
      <w:r w:rsidRPr="00317C3A">
        <w:rPr>
          <w:rFonts w:eastAsia="Times New Roman"/>
          <w:bCs/>
          <w:kern w:val="0"/>
          <w:szCs w:val="20"/>
          <w:lang w:eastAsia="es-ES"/>
        </w:rPr>
        <w:t>euros.</w:t>
      </w:r>
    </w:p>
    <w:p w:rsidR="00215A13" w:rsidRDefault="00215A13" w:rsidP="00215A13">
      <w:pPr>
        <w:tabs>
          <w:tab w:val="left" w:pos="284"/>
          <w:tab w:val="left" w:pos="9072"/>
        </w:tabs>
        <w:ind w:left="-284" w:right="-369" w:hanging="11"/>
        <w:rPr>
          <w:kern w:val="2"/>
          <w:lang w:eastAsia="es-ES"/>
        </w:rPr>
      </w:pPr>
    </w:p>
    <w:p w:rsidR="00215A13" w:rsidRDefault="00215A13" w:rsidP="00215A13">
      <w:pPr>
        <w:tabs>
          <w:tab w:val="left" w:pos="284"/>
          <w:tab w:val="left" w:pos="9072"/>
        </w:tabs>
        <w:ind w:left="-284" w:right="-369" w:hanging="11"/>
      </w:pPr>
      <w:r>
        <w:rPr>
          <w:lang w:eastAsia="es-ES"/>
        </w:rPr>
        <w:t>2.</w:t>
      </w:r>
      <w:r>
        <w:rPr>
          <w:b/>
        </w:rPr>
        <w:t xml:space="preserve"> </w:t>
      </w:r>
      <w:r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215A13" w:rsidRDefault="00215A13" w:rsidP="00215A13">
      <w:pPr>
        <w:tabs>
          <w:tab w:val="left" w:pos="284"/>
          <w:tab w:val="left" w:pos="9072"/>
        </w:tabs>
        <w:ind w:left="-284" w:right="-369" w:hanging="11"/>
      </w:pPr>
    </w:p>
    <w:p w:rsidR="00215A13" w:rsidRDefault="00215A13" w:rsidP="00215A13">
      <w:pPr>
        <w:tabs>
          <w:tab w:val="left" w:pos="284"/>
          <w:tab w:val="left" w:pos="9072"/>
        </w:tabs>
        <w:ind w:left="-284" w:right="-369" w:hanging="11"/>
        <w:rPr>
          <w:b/>
          <w:lang w:eastAsia="es-ES"/>
        </w:rPr>
      </w:pPr>
      <w:r>
        <w:rPr>
          <w:b/>
        </w:rPr>
        <w:t>Resolució</w:t>
      </w:r>
    </w:p>
    <w:p w:rsidR="00215A13" w:rsidRDefault="00215A13" w:rsidP="00215A13">
      <w:pPr>
        <w:tabs>
          <w:tab w:val="left" w:pos="284"/>
          <w:tab w:val="left" w:pos="9072"/>
        </w:tabs>
        <w:ind w:left="-284" w:right="-369" w:hanging="11"/>
      </w:pPr>
    </w:p>
    <w:p w:rsidR="00215A13" w:rsidRDefault="00215A13" w:rsidP="00215A13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215A13" w:rsidRDefault="00215A13" w:rsidP="00215A13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</w:p>
    <w:p w:rsidR="00215A13" w:rsidRDefault="00215A13" w:rsidP="00215A13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Per tant, resolc:</w:t>
      </w:r>
    </w:p>
    <w:p w:rsidR="001A2FC2" w:rsidRDefault="00EF1EAC" w:rsidP="001A2FC2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215A13" w:rsidRDefault="00215A13" w:rsidP="00215A13">
      <w:pPr>
        <w:pStyle w:val="Ttulo2"/>
        <w:tabs>
          <w:tab w:val="left" w:pos="0"/>
        </w:tabs>
        <w:ind w:left="-284" w:right="-369"/>
        <w:rPr>
          <w:b w:val="0"/>
          <w:sz w:val="20"/>
        </w:rPr>
      </w:pPr>
      <w:r>
        <w:rPr>
          <w:b w:val="0"/>
          <w:sz w:val="20"/>
        </w:rPr>
        <w:t xml:space="preserve">1. </w:t>
      </w:r>
      <w:r w:rsidRPr="003D45D8">
        <w:rPr>
          <w:b w:val="0"/>
          <w:sz w:val="20"/>
        </w:rPr>
        <w:t>Aprovar l’autorització, disposició, reconeixement de l’obligació i ordenació del pagament</w:t>
      </w:r>
      <w:r>
        <w:rPr>
          <w:b w:val="0"/>
          <w:sz w:val="20"/>
        </w:rPr>
        <w:t xml:space="preserve"> segons Conveni entre l’Ajuntament de Cabrera de Mar i l’empresa </w:t>
      </w:r>
      <w:proofErr w:type="spellStart"/>
      <w:r>
        <w:rPr>
          <w:b w:val="0"/>
          <w:sz w:val="20"/>
        </w:rPr>
        <w:t>Albassound</w:t>
      </w:r>
      <w:proofErr w:type="spellEnd"/>
      <w:r>
        <w:rPr>
          <w:b w:val="0"/>
          <w:sz w:val="20"/>
        </w:rPr>
        <w:t xml:space="preserve"> per import de 3.000 euros en concepte de finançament de les activitats culturals, concerts, </w:t>
      </w:r>
      <w:proofErr w:type="spellStart"/>
      <w:r>
        <w:rPr>
          <w:b w:val="0"/>
          <w:sz w:val="20"/>
        </w:rPr>
        <w:t>etc</w:t>
      </w:r>
      <w:proofErr w:type="spellEnd"/>
      <w:r>
        <w:rPr>
          <w:b w:val="0"/>
          <w:sz w:val="20"/>
        </w:rPr>
        <w:t>, relacionades amb el festival de música Concerts d’Estiu Mas Pujol,</w:t>
      </w:r>
      <w:r w:rsidRPr="003D45D8">
        <w:rPr>
          <w:b w:val="0"/>
          <w:sz w:val="20"/>
        </w:rPr>
        <w:t xml:space="preserve"> que han seguit el procediment del circuit de la despesa establert</w:t>
      </w:r>
      <w:r>
        <w:rPr>
          <w:b w:val="0"/>
          <w:sz w:val="20"/>
        </w:rPr>
        <w:t>.</w:t>
      </w:r>
    </w:p>
    <w:p w:rsidR="00215A13" w:rsidRDefault="00215A13" w:rsidP="00215A13">
      <w:pPr>
        <w:rPr>
          <w:lang w:eastAsia="es-ES"/>
        </w:rPr>
      </w:pPr>
    </w:p>
    <w:p w:rsidR="00215A13" w:rsidRPr="00EB0CB1" w:rsidRDefault="00215A13" w:rsidP="00215A13">
      <w:pPr>
        <w:tabs>
          <w:tab w:val="left" w:pos="284"/>
        </w:tabs>
        <w:ind w:left="-284" w:right="29" w:hanging="11"/>
      </w:pPr>
      <w:r>
        <w:t>2</w:t>
      </w:r>
      <w:r w:rsidRPr="00EB0CB1">
        <w:t xml:space="preserve">. Aprovar l’autorització, disposició, reconeixement de l’obligació i ordenació del pagament de </w:t>
      </w:r>
      <w:r w:rsidRPr="00215A13">
        <w:t xml:space="preserve">l’aportació a l’entitat </w:t>
      </w:r>
      <w:r>
        <w:t>Cabrera Solidària de</w:t>
      </w:r>
      <w:r w:rsidRPr="00215A13">
        <w:t xml:space="preserve"> Cabrera de Mar corresponent a la subvenció atorgada</w:t>
      </w:r>
      <w:r>
        <w:t xml:space="preserve"> de l’exercici 2018 i per import de 700 euros </w:t>
      </w:r>
      <w:r w:rsidRPr="00EB0CB1">
        <w:t>que ha seguit el procediment del circuit de la despesa establert.</w:t>
      </w:r>
    </w:p>
    <w:p w:rsidR="00215A13" w:rsidRDefault="00215A13" w:rsidP="00215A13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-284" w:right="56"/>
        <w:textAlignment w:val="baseline"/>
      </w:pPr>
    </w:p>
    <w:p w:rsidR="00215A13" w:rsidRDefault="00215A13" w:rsidP="001A2FC2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1A2FC2" w:rsidRDefault="008B3747" w:rsidP="001A2FC2">
      <w:pPr>
        <w:tabs>
          <w:tab w:val="left" w:pos="284"/>
        </w:tabs>
        <w:ind w:left="-284" w:right="56"/>
      </w:pPr>
      <w:r w:rsidRPr="008C7ADE">
        <w:t xml:space="preserve">Cabrera de Mar, </w:t>
      </w:r>
      <w:r>
        <w:t>6 de març de 2019</w:t>
      </w:r>
    </w:p>
    <w:p w:rsidR="00D04443" w:rsidRPr="008C7ADE" w:rsidRDefault="00D04443" w:rsidP="001A2FC2">
      <w:pPr>
        <w:tabs>
          <w:tab w:val="left" w:pos="284"/>
        </w:tabs>
        <w:ind w:left="-284" w:right="56"/>
      </w:pPr>
    </w:p>
    <w:p w:rsidR="001A2FC2" w:rsidRDefault="00EF1EAC" w:rsidP="001A2FC2">
      <w:pPr>
        <w:tabs>
          <w:tab w:val="left" w:pos="284"/>
        </w:tabs>
        <w:ind w:left="-284" w:right="56"/>
        <w:rPr>
          <w:lang w:val="es-ES"/>
        </w:rPr>
      </w:pPr>
    </w:p>
    <w:p w:rsidR="001A2FC2" w:rsidRDefault="008B3747" w:rsidP="001A2FC2">
      <w:pPr>
        <w:tabs>
          <w:tab w:val="left" w:pos="284"/>
          <w:tab w:val="left" w:pos="5670"/>
        </w:tabs>
        <w:ind w:left="-284"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1A2FC2" w:rsidRDefault="00EF1EAC" w:rsidP="001A2FC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D04443" w:rsidRDefault="00D04443" w:rsidP="001A2FC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1A2FC2" w:rsidRDefault="00EF1EAC" w:rsidP="001A2FC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1A2FC2" w:rsidRDefault="00EF1EAC" w:rsidP="001A2FC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1A2FC2" w:rsidRPr="003E28C1" w:rsidRDefault="00EF1EAC" w:rsidP="001A2FC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1A2FC2" w:rsidRPr="005A5505" w:rsidRDefault="008B3747" w:rsidP="001A2FC2">
      <w:pPr>
        <w:tabs>
          <w:tab w:val="left" w:pos="284"/>
          <w:tab w:val="left" w:pos="5670"/>
        </w:tabs>
        <w:ind w:left="-284"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 xml:space="preserve">Albert </w:t>
      </w:r>
      <w:proofErr w:type="spellStart"/>
      <w:r>
        <w:t>Mustarós</w:t>
      </w:r>
      <w:proofErr w:type="spellEnd"/>
      <w:r>
        <w:t xml:space="preserve"> Gel</w:t>
      </w:r>
      <w:r w:rsidRPr="008C7ADE">
        <w:t xml:space="preserve"> </w:t>
      </w:r>
    </w:p>
    <w:p w:rsidR="001A2FC2" w:rsidRPr="005A5505" w:rsidRDefault="00EF1EAC" w:rsidP="001A2FC2">
      <w:pPr>
        <w:tabs>
          <w:tab w:val="left" w:pos="284"/>
          <w:tab w:val="left" w:pos="5670"/>
        </w:tabs>
        <w:ind w:left="-284" w:right="56"/>
        <w:rPr>
          <w:lang w:val="en-US"/>
        </w:rPr>
      </w:pPr>
    </w:p>
    <w:bookmarkEnd w:id="0"/>
    <w:p w:rsidR="001A2FC2" w:rsidRDefault="00EF1EAC" w:rsidP="001A2FC2"/>
    <w:sectPr w:rsidR="001A2FC2" w:rsidSect="001A2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28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47" w:rsidRDefault="008B3747">
      <w:r>
        <w:separator/>
      </w:r>
    </w:p>
  </w:endnote>
  <w:endnote w:type="continuationSeparator" w:id="0">
    <w:p w:rsidR="008B3747" w:rsidRDefault="008B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B5" w:rsidRDefault="000C66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B5" w:rsidRDefault="000C66B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B5" w:rsidRDefault="000C66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47" w:rsidRDefault="008B3747">
      <w:r>
        <w:separator/>
      </w:r>
    </w:p>
  </w:footnote>
  <w:footnote w:type="continuationSeparator" w:id="0">
    <w:p w:rsidR="008B3747" w:rsidRDefault="008B3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B5" w:rsidRDefault="000C66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47" w:rsidRDefault="008B3747" w:rsidP="001A2FC2">
    <w:pPr>
      <w:pStyle w:val="estiloficial"/>
      <w:ind w:left="5812"/>
    </w:pPr>
    <w:r>
      <w:t xml:space="preserve"> </w:t>
    </w:r>
  </w:p>
  <w:p w:rsidR="008B3747" w:rsidRDefault="008B3747" w:rsidP="001A2FC2">
    <w:pPr>
      <w:pStyle w:val="estiloficial"/>
      <w:ind w:left="5812"/>
    </w:pPr>
  </w:p>
  <w:p w:rsidR="008B3747" w:rsidRDefault="008B3747" w:rsidP="001A2FC2">
    <w:pPr>
      <w:pStyle w:val="estiloficial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3C672F25" wp14:editId="5D887CA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8B3747" w:rsidRDefault="008B3747" w:rsidP="001A2FC2">
    <w:pPr>
      <w:pStyle w:val="estiloficial"/>
    </w:pPr>
    <w:r>
      <w:t>Referència: CRG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B5" w:rsidRDefault="000C66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7990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A4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EBE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2A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8C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E8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8E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85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40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64A"/>
    <w:multiLevelType w:val="hybridMultilevel"/>
    <w:tmpl w:val="5BF42D4C"/>
    <w:lvl w:ilvl="0" w:tplc="EA4876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DD6A06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737CF804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3202FE24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7FA83D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9766BE1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EDE8794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C2A026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92E32E6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C8473EE"/>
    <w:multiLevelType w:val="hybridMultilevel"/>
    <w:tmpl w:val="E31AFF4C"/>
    <w:lvl w:ilvl="0" w:tplc="F2E496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4E4C150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B362CB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038740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11E356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5D6558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97E769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02A43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BA63A9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C0E7B66"/>
    <w:multiLevelType w:val="hybridMultilevel"/>
    <w:tmpl w:val="4DE4B680"/>
    <w:lvl w:ilvl="0" w:tplc="08AAC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EB4FF34" w:tentative="1">
      <w:start w:val="1"/>
      <w:numFmt w:val="lowerLetter"/>
      <w:lvlText w:val="%2."/>
      <w:lvlJc w:val="left"/>
      <w:pPr>
        <w:ind w:left="1222" w:hanging="360"/>
      </w:pPr>
    </w:lvl>
    <w:lvl w:ilvl="2" w:tplc="2D2C71D8" w:tentative="1">
      <w:start w:val="1"/>
      <w:numFmt w:val="lowerRoman"/>
      <w:lvlText w:val="%3."/>
      <w:lvlJc w:val="right"/>
      <w:pPr>
        <w:ind w:left="1942" w:hanging="180"/>
      </w:pPr>
    </w:lvl>
    <w:lvl w:ilvl="3" w:tplc="D5B4FB30" w:tentative="1">
      <w:start w:val="1"/>
      <w:numFmt w:val="decimal"/>
      <w:lvlText w:val="%4."/>
      <w:lvlJc w:val="left"/>
      <w:pPr>
        <w:ind w:left="2662" w:hanging="360"/>
      </w:pPr>
    </w:lvl>
    <w:lvl w:ilvl="4" w:tplc="F808E10C" w:tentative="1">
      <w:start w:val="1"/>
      <w:numFmt w:val="lowerLetter"/>
      <w:lvlText w:val="%5."/>
      <w:lvlJc w:val="left"/>
      <w:pPr>
        <w:ind w:left="3382" w:hanging="360"/>
      </w:pPr>
    </w:lvl>
    <w:lvl w:ilvl="5" w:tplc="0CB86EF4" w:tentative="1">
      <w:start w:val="1"/>
      <w:numFmt w:val="lowerRoman"/>
      <w:lvlText w:val="%6."/>
      <w:lvlJc w:val="right"/>
      <w:pPr>
        <w:ind w:left="4102" w:hanging="180"/>
      </w:pPr>
    </w:lvl>
    <w:lvl w:ilvl="6" w:tplc="FC749D24" w:tentative="1">
      <w:start w:val="1"/>
      <w:numFmt w:val="decimal"/>
      <w:lvlText w:val="%7."/>
      <w:lvlJc w:val="left"/>
      <w:pPr>
        <w:ind w:left="4822" w:hanging="360"/>
      </w:pPr>
    </w:lvl>
    <w:lvl w:ilvl="7" w:tplc="DFBCB1CA" w:tentative="1">
      <w:start w:val="1"/>
      <w:numFmt w:val="lowerLetter"/>
      <w:lvlText w:val="%8."/>
      <w:lvlJc w:val="left"/>
      <w:pPr>
        <w:ind w:left="5542" w:hanging="360"/>
      </w:pPr>
    </w:lvl>
    <w:lvl w:ilvl="8" w:tplc="45B0D81C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13"/>
    <w:rsid w:val="000C66B5"/>
    <w:rsid w:val="00215A13"/>
    <w:rsid w:val="008B3747"/>
    <w:rsid w:val="00CB46EF"/>
    <w:rsid w:val="00D04443"/>
    <w:rsid w:val="00D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dcterms:created xsi:type="dcterms:W3CDTF">2019-11-20T12:25:00Z</dcterms:created>
  <dcterms:modified xsi:type="dcterms:W3CDTF">2019-11-20T12:25:00Z</dcterms:modified>
</cp:coreProperties>
</file>