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C62D7" w14:textId="77777777" w:rsidR="00E15290" w:rsidRDefault="00D33E64" w:rsidP="00D33E64">
      <w:pPr>
        <w:widowControl w:val="0"/>
        <w:suppressAutoHyphens/>
        <w:autoSpaceDE w:val="0"/>
        <w:jc w:val="center"/>
        <w:rPr>
          <w:rFonts w:eastAsia="Times New Roman" w:cs="Arial"/>
          <w:b/>
          <w:bCs/>
          <w:color w:val="000000"/>
          <w:kern w:val="2"/>
          <w:lang w:eastAsia="zh-CN"/>
        </w:rPr>
      </w:pPr>
      <w:r>
        <w:rPr>
          <w:rFonts w:eastAsia="Times New Roman" w:cs="Arial"/>
          <w:b/>
          <w:bCs/>
          <w:color w:val="000000"/>
          <w:kern w:val="2"/>
          <w:lang w:eastAsia="zh-CN"/>
        </w:rPr>
        <w:t xml:space="preserve">ACTA DE LA SESSIÓ DE LA JUNTA DE GOVERN LOCAL </w:t>
      </w:r>
    </w:p>
    <w:p w14:paraId="01761343" w14:textId="1689FD70" w:rsidR="00D33E64" w:rsidRDefault="00D33E64" w:rsidP="00D33E64">
      <w:pPr>
        <w:widowControl w:val="0"/>
        <w:suppressAutoHyphens/>
        <w:autoSpaceDE w:val="0"/>
        <w:jc w:val="center"/>
        <w:rPr>
          <w:rFonts w:eastAsia="Arial" w:cs="Arial"/>
          <w:color w:val="000000"/>
          <w:kern w:val="2"/>
          <w:lang w:eastAsia="zh-CN"/>
        </w:rPr>
      </w:pPr>
      <w:r>
        <w:rPr>
          <w:rFonts w:eastAsia="Times New Roman" w:cs="Arial"/>
          <w:b/>
          <w:bCs/>
          <w:color w:val="000000"/>
          <w:kern w:val="2"/>
          <w:lang w:eastAsia="zh-CN"/>
        </w:rPr>
        <w:t xml:space="preserve">DEL DIA </w:t>
      </w:r>
      <w:r w:rsidR="00D03383">
        <w:rPr>
          <w:rFonts w:cs="Arial"/>
          <w:b/>
          <w:noProof/>
        </w:rPr>
        <w:t>25 DE MARÇ DE 2024</w:t>
      </w:r>
    </w:p>
    <w:p w14:paraId="29CDAB30" w14:textId="77777777" w:rsidR="00D33E64" w:rsidRDefault="00D33E64" w:rsidP="00D33E64">
      <w:pPr>
        <w:rPr>
          <w:rFonts w:cs="Arial"/>
        </w:rPr>
      </w:pPr>
    </w:p>
    <w:p w14:paraId="522D0C9B" w14:textId="77777777" w:rsidR="00D33E64" w:rsidRDefault="00D33E64" w:rsidP="00D33E64">
      <w:pPr>
        <w:widowControl w:val="0"/>
        <w:suppressAutoHyphens/>
        <w:autoSpaceDE w:val="0"/>
        <w:rPr>
          <w:rFonts w:eastAsia="Times New Roman" w:cs="Arial"/>
          <w:color w:val="000000"/>
          <w:kern w:val="2"/>
          <w:lang w:eastAsia="zh-CN"/>
        </w:rPr>
      </w:pPr>
      <w:r>
        <w:rPr>
          <w:rFonts w:eastAsia="Times New Roman" w:cs="Arial"/>
          <w:b/>
          <w:bCs/>
          <w:color w:val="000000"/>
          <w:kern w:val="2"/>
          <w:lang w:eastAsia="zh-CN"/>
        </w:rPr>
        <w:t>Identificació de la sessió:</w:t>
      </w:r>
    </w:p>
    <w:p w14:paraId="2549762E" w14:textId="65D91673" w:rsidR="00D33E64" w:rsidRDefault="00D33E64" w:rsidP="00D33E64">
      <w:pPr>
        <w:rPr>
          <w:rFonts w:cs="Arial"/>
          <w:b/>
        </w:rPr>
      </w:pPr>
      <w:r>
        <w:rPr>
          <w:rFonts w:cs="Arial"/>
        </w:rPr>
        <w:t>Núm.</w:t>
      </w:r>
      <w:r w:rsidR="00C22DAB">
        <w:rPr>
          <w:rFonts w:cs="Arial"/>
        </w:rPr>
        <w:t xml:space="preserve"> </w:t>
      </w:r>
      <w:r w:rsidR="00D03383" w:rsidRPr="00D03383">
        <w:rPr>
          <w:rFonts w:cs="Arial"/>
        </w:rPr>
        <w:t xml:space="preserve">JGL2024000006 </w:t>
      </w:r>
    </w:p>
    <w:p w14:paraId="0E479908" w14:textId="77777777" w:rsidR="00D33E64" w:rsidRDefault="00D33E64" w:rsidP="00D33E64">
      <w:pPr>
        <w:widowControl w:val="0"/>
        <w:suppressAutoHyphens/>
        <w:autoSpaceDE w:val="0"/>
        <w:rPr>
          <w:rFonts w:cs="Arial"/>
        </w:rPr>
      </w:pPr>
      <w:r>
        <w:rPr>
          <w:rFonts w:eastAsia="Times New Roman" w:cs="Arial"/>
          <w:color w:val="000000"/>
          <w:kern w:val="2"/>
          <w:lang w:eastAsia="zh-CN"/>
        </w:rPr>
        <w:t xml:space="preserve">Caràcter: </w:t>
      </w:r>
      <w:r w:rsidR="00D03383" w:rsidRPr="00D03383">
        <w:rPr>
          <w:rFonts w:cs="Arial"/>
        </w:rPr>
        <w:t>Sessió Ordinària</w:t>
      </w:r>
    </w:p>
    <w:p w14:paraId="6BC684F8" w14:textId="77777777" w:rsidR="00D33E64" w:rsidRDefault="00D33E64" w:rsidP="00D33E64">
      <w:pPr>
        <w:rPr>
          <w:rFonts w:cs="Arial"/>
        </w:rPr>
      </w:pPr>
      <w:r>
        <w:rPr>
          <w:rFonts w:eastAsia="Times New Roman" w:cs="Arial"/>
          <w:color w:val="000000"/>
          <w:kern w:val="2"/>
          <w:lang w:eastAsia="zh-CN"/>
        </w:rPr>
        <w:t>Data:</w:t>
      </w:r>
      <w:r>
        <w:rPr>
          <w:rFonts w:cs="Arial"/>
        </w:rPr>
        <w:t xml:space="preserve"> </w:t>
      </w:r>
      <w:r w:rsidR="00D03383">
        <w:rPr>
          <w:rFonts w:cs="Arial"/>
          <w:noProof/>
        </w:rPr>
        <w:t>25 de març de 2024</w:t>
      </w:r>
    </w:p>
    <w:p w14:paraId="39E81FB8" w14:textId="1638FF89" w:rsidR="00D33E64" w:rsidRDefault="00D33E64" w:rsidP="00D33E64">
      <w:pPr>
        <w:rPr>
          <w:rFonts w:cs="Arial"/>
        </w:rPr>
      </w:pPr>
      <w:r>
        <w:rPr>
          <w:rFonts w:eastAsia="Times New Roman" w:cs="Arial"/>
          <w:color w:val="000000"/>
          <w:kern w:val="2"/>
          <w:lang w:eastAsia="zh-CN"/>
        </w:rPr>
        <w:t>Hora d’inici:</w:t>
      </w:r>
      <w:r w:rsidR="00C22DAB">
        <w:rPr>
          <w:rFonts w:eastAsia="Times New Roman" w:cs="Arial"/>
          <w:color w:val="000000"/>
          <w:kern w:val="2"/>
          <w:lang w:eastAsia="zh-CN"/>
        </w:rPr>
        <w:t xml:space="preserve"> </w:t>
      </w:r>
      <w:r w:rsidR="00D03383" w:rsidRPr="00D03383">
        <w:rPr>
          <w:rFonts w:cs="Arial"/>
        </w:rPr>
        <w:t>18:00</w:t>
      </w:r>
      <w:r>
        <w:rPr>
          <w:rFonts w:cs="Arial"/>
        </w:rPr>
        <w:t xml:space="preserve"> h</w:t>
      </w:r>
    </w:p>
    <w:p w14:paraId="1915B8FA" w14:textId="77777777" w:rsidR="00D33E64" w:rsidRDefault="00D33E64" w:rsidP="00D33E64">
      <w:pPr>
        <w:rPr>
          <w:rFonts w:cs="Arial"/>
        </w:rPr>
      </w:pPr>
      <w:r>
        <w:rPr>
          <w:rFonts w:eastAsia="Times New Roman" w:cs="Arial"/>
          <w:kern w:val="2"/>
          <w:lang w:eastAsia="zh-CN"/>
        </w:rPr>
        <w:t>Hora de fi:</w:t>
      </w:r>
      <w:r>
        <w:rPr>
          <w:rFonts w:cs="Arial"/>
        </w:rPr>
        <w:t xml:space="preserve"> </w:t>
      </w:r>
      <w:r w:rsidR="00D03383" w:rsidRPr="00D03383">
        <w:rPr>
          <w:rFonts w:cs="Arial"/>
        </w:rPr>
        <w:t>18:25</w:t>
      </w:r>
      <w:r>
        <w:rPr>
          <w:rFonts w:cs="Arial"/>
        </w:rPr>
        <w:t xml:space="preserve"> h</w:t>
      </w:r>
    </w:p>
    <w:p w14:paraId="71660E35" w14:textId="77777777" w:rsidR="00D33E64" w:rsidRDefault="00D33E64" w:rsidP="00D33E64">
      <w:pPr>
        <w:rPr>
          <w:rFonts w:cs="Arial"/>
        </w:rPr>
      </w:pPr>
      <w:r>
        <w:rPr>
          <w:rFonts w:cs="Arial"/>
        </w:rPr>
        <w:t xml:space="preserve">Lloc: </w:t>
      </w:r>
      <w:r w:rsidR="00D03383">
        <w:rPr>
          <w:rFonts w:cs="Arial"/>
          <w:noProof/>
        </w:rPr>
        <w:t>sala de juntes</w:t>
      </w:r>
    </w:p>
    <w:p w14:paraId="733BFAB7" w14:textId="77777777" w:rsidR="00D33E64" w:rsidRDefault="00D33E64" w:rsidP="00D33E64">
      <w:pPr>
        <w:widowControl w:val="0"/>
        <w:suppressAutoHyphens/>
        <w:autoSpaceDE w:val="0"/>
        <w:rPr>
          <w:rFonts w:cs="Arial"/>
        </w:rPr>
      </w:pPr>
    </w:p>
    <w:p w14:paraId="5F0E3B3C" w14:textId="77777777" w:rsidR="00D33E64" w:rsidRDefault="00D33E64" w:rsidP="00D33E64">
      <w:pPr>
        <w:widowControl w:val="0"/>
        <w:suppressAutoHyphens/>
        <w:autoSpaceDE w:val="0"/>
        <w:rPr>
          <w:rFonts w:eastAsia="Arial" w:cs="Arial"/>
          <w:color w:val="000000"/>
          <w:kern w:val="2"/>
          <w:lang w:eastAsia="zh-CN"/>
        </w:rPr>
      </w:pPr>
      <w:r>
        <w:rPr>
          <w:rFonts w:eastAsia="Times New Roman" w:cs="Arial"/>
          <w:b/>
          <w:bCs/>
          <w:color w:val="000000"/>
          <w:kern w:val="2"/>
          <w:lang w:eastAsia="zh-CN"/>
        </w:rPr>
        <w:t xml:space="preserve">Hi assisteixen: </w:t>
      </w:r>
    </w:p>
    <w:p w14:paraId="40035745" w14:textId="65FA6D4C" w:rsidR="00D33E64" w:rsidRDefault="00D03383" w:rsidP="00D33E64">
      <w:r w:rsidRPr="00D03383">
        <w:t>Montserrat Pou Costa, Alcalde</w:t>
      </w:r>
      <w:r w:rsidRPr="00D03383">
        <w:cr/>
        <w:t>Cristina Aguilera Gallardo, Regidor</w:t>
      </w:r>
      <w:r w:rsidRPr="00D03383">
        <w:cr/>
        <w:t>Remei Marsal Serra, Regidor</w:t>
      </w:r>
      <w:r w:rsidRPr="00D03383">
        <w:cr/>
        <w:t>Josep Arbat Corral, Regidor</w:t>
      </w:r>
      <w:r w:rsidRPr="00D03383">
        <w:cr/>
        <w:t>Jaume Sola Molinas, Secretari</w:t>
      </w:r>
    </w:p>
    <w:p w14:paraId="5B37D02D" w14:textId="77777777" w:rsidR="00D33E64" w:rsidRDefault="00D33E64" w:rsidP="00D33E64">
      <w:pPr>
        <w:rPr>
          <w:rFonts w:cs="Arial"/>
        </w:rPr>
      </w:pPr>
    </w:p>
    <w:p w14:paraId="6141F657" w14:textId="77777777" w:rsidR="00D33E64" w:rsidRDefault="00D33E64" w:rsidP="00D33E64">
      <w:pPr>
        <w:widowControl w:val="0"/>
        <w:suppressAutoHyphens/>
        <w:autoSpaceDE w:val="0"/>
        <w:rPr>
          <w:rFonts w:eastAsia="Arial" w:cs="Arial"/>
          <w:color w:val="000000"/>
          <w:kern w:val="2"/>
          <w:lang w:eastAsia="zh-CN"/>
        </w:rPr>
      </w:pPr>
      <w:r>
        <w:rPr>
          <w:rFonts w:eastAsia="Times New Roman" w:cs="Arial"/>
          <w:b/>
          <w:bCs/>
          <w:color w:val="000000"/>
          <w:kern w:val="2"/>
          <w:lang w:eastAsia="zh-CN"/>
        </w:rPr>
        <w:t xml:space="preserve">Desenvolupament de la sessió. </w:t>
      </w:r>
    </w:p>
    <w:p w14:paraId="3A945EF8" w14:textId="77777777" w:rsidR="00D33E64" w:rsidRDefault="00D33E64" w:rsidP="00D33E64">
      <w:pPr>
        <w:widowControl w:val="0"/>
        <w:suppressAutoHyphens/>
        <w:autoSpaceDE w:val="0"/>
        <w:rPr>
          <w:rFonts w:eastAsia="Arial" w:cs="Arial"/>
          <w:color w:val="000000"/>
          <w:kern w:val="2"/>
          <w:lang w:eastAsia="zh-CN"/>
        </w:rPr>
      </w:pPr>
    </w:p>
    <w:p w14:paraId="690C1121" w14:textId="2CCB6A1D" w:rsidR="00D33E64" w:rsidRDefault="00D33E64" w:rsidP="00D33E64">
      <w:pPr>
        <w:widowControl w:val="0"/>
        <w:suppressAutoHyphens/>
        <w:autoSpaceDE w:val="0"/>
        <w:rPr>
          <w:rFonts w:eastAsia="Arial" w:cs="Arial"/>
          <w:color w:val="000000"/>
          <w:kern w:val="2"/>
          <w:lang w:eastAsia="zh-CN"/>
        </w:rPr>
      </w:pPr>
      <w:r>
        <w:rPr>
          <w:rFonts w:eastAsia="Times New Roman" w:cs="Arial"/>
          <w:color w:val="000000"/>
          <w:kern w:val="2"/>
          <w:lang w:eastAsia="zh-CN"/>
        </w:rPr>
        <w:t>Una vegada comprovada pel</w:t>
      </w:r>
      <w:r w:rsidR="00C22DAB">
        <w:rPr>
          <w:rFonts w:eastAsia="Times New Roman" w:cs="Arial"/>
          <w:color w:val="000000"/>
          <w:kern w:val="2"/>
          <w:lang w:eastAsia="zh-CN"/>
        </w:rPr>
        <w:t xml:space="preserve"> </w:t>
      </w:r>
      <w:r>
        <w:rPr>
          <w:rFonts w:eastAsia="Times New Roman" w:cs="Arial"/>
          <w:color w:val="000000"/>
          <w:kern w:val="2"/>
          <w:lang w:eastAsia="zh-CN"/>
        </w:rPr>
        <w:t>la secretari</w:t>
      </w:r>
      <w:r w:rsidR="003C3697">
        <w:rPr>
          <w:rFonts w:eastAsia="Times New Roman" w:cs="Arial"/>
          <w:color w:val="000000"/>
          <w:kern w:val="2"/>
          <w:lang w:eastAsia="zh-CN"/>
        </w:rPr>
        <w:t xml:space="preserve"> de</w:t>
      </w:r>
      <w:r>
        <w:rPr>
          <w:rFonts w:eastAsia="Times New Roman" w:cs="Arial"/>
          <w:color w:val="000000"/>
          <w:kern w:val="2"/>
          <w:lang w:eastAsia="zh-CN"/>
        </w:rPr>
        <w:t xml:space="preserve"> l’existència del “quòrum” que cal, perquè pugui ser iniciada es passa a tractar dels assumptes inclosos en l’ordre del dia.</w:t>
      </w:r>
    </w:p>
    <w:p w14:paraId="2A9D02B8" w14:textId="77777777" w:rsidR="00D33E64" w:rsidRDefault="00D33E64" w:rsidP="00D33E64">
      <w:pPr>
        <w:widowControl w:val="0"/>
        <w:suppressAutoHyphens/>
        <w:autoSpaceDE w:val="0"/>
        <w:rPr>
          <w:rFonts w:cs="Arial"/>
        </w:rPr>
      </w:pPr>
    </w:p>
    <w:p w14:paraId="647E1227" w14:textId="77777777" w:rsidR="002B4479" w:rsidRPr="00500E6F" w:rsidRDefault="002B4479" w:rsidP="002B4479">
      <w:pPr>
        <w:rPr>
          <w:b/>
          <w:color w:val="1F4E79" w:themeColor="accent1" w:themeShade="80"/>
          <w:u w:val="single"/>
        </w:rPr>
      </w:pPr>
      <w:r w:rsidRPr="00500E6F">
        <w:rPr>
          <w:b/>
          <w:color w:val="1F4E79" w:themeColor="accent1" w:themeShade="80"/>
          <w:u w:val="single"/>
        </w:rPr>
        <w:t>1.0.- Aprovació de l'acta de la sessió anterior ordinària d'11 de març de 2024</w:t>
      </w:r>
    </w:p>
    <w:p w14:paraId="2D72E9C9" w14:textId="77777777" w:rsidR="00500E6F" w:rsidRDefault="00500E6F" w:rsidP="002B4479"/>
    <w:p w14:paraId="2E796AA6" w14:textId="77777777" w:rsidR="00500E6F" w:rsidRDefault="00500E6F" w:rsidP="00500E6F">
      <w:pPr>
        <w:rPr>
          <w:b/>
        </w:rPr>
      </w:pPr>
      <w:r>
        <w:t>D’acord amb el què disposa l’article 91.1 en relació al 113 del Reial Decret 2568/1986, de 28 de novembre, pel qual s’aprova el Reglament d’organització, funcionament i règim jurídic de les entitats locals, la senyora Alcaldessa pregunta si algun membre de la corporació ha de formular alguna observació a l’acta que va ser distribuïda amb la convocatòria. No havent-n’hi cap, l’acta és aprovada per unanimitat.</w:t>
      </w:r>
    </w:p>
    <w:p w14:paraId="538B3CAE" w14:textId="77777777" w:rsidR="002B4479" w:rsidRDefault="002B4479" w:rsidP="002B4479"/>
    <w:p w14:paraId="1FA3C93D" w14:textId="77777777" w:rsidR="002B4479" w:rsidRPr="00500E6F" w:rsidRDefault="002B4479" w:rsidP="002B4479">
      <w:pPr>
        <w:rPr>
          <w:b/>
          <w:color w:val="1F4E79" w:themeColor="accent1" w:themeShade="80"/>
          <w:u w:val="single"/>
        </w:rPr>
      </w:pPr>
      <w:r w:rsidRPr="00500E6F">
        <w:rPr>
          <w:b/>
          <w:color w:val="1F4E79" w:themeColor="accent1" w:themeShade="80"/>
          <w:u w:val="single"/>
        </w:rPr>
        <w:t>2.0.- Aprovació factures i despeses</w:t>
      </w:r>
    </w:p>
    <w:p w14:paraId="696BDD75" w14:textId="77777777" w:rsidR="002B4479" w:rsidRDefault="002B4479" w:rsidP="002B4479"/>
    <w:p w14:paraId="693345DC" w14:textId="68970865" w:rsidR="002B4479" w:rsidRDefault="002B4479" w:rsidP="00A50CEF">
      <w:pPr>
        <w:spacing w:after="140" w:line="276" w:lineRule="auto"/>
        <w:rPr>
          <w:rFonts w:eastAsia="Times New Roman" w:cs="Arial"/>
          <w:lang w:eastAsia="es-ES"/>
        </w:rPr>
      </w:pPr>
      <w:bookmarkStart w:id="0" w:name="X2021000140"/>
      <w:bookmarkStart w:id="1" w:name="X2021000155"/>
      <w:bookmarkStart w:id="2" w:name="X2021000174"/>
      <w:bookmarkStart w:id="3" w:name="X2024000159"/>
      <w:bookmarkStart w:id="4" w:name="_Hlk160630781"/>
      <w:r>
        <w:rPr>
          <w:rFonts w:eastAsia="Times New Roman" w:cs="Arial"/>
          <w:lang w:eastAsia="es-ES"/>
        </w:rPr>
        <w:t>Atès que han estat presentades en aquest Ajuntament diferents factures, per diversos proveïdors, les quals han estat comprovades i conformades, pels regidors/es de les àrees corresponents.</w:t>
      </w:r>
      <w:r w:rsidR="00C22DAB">
        <w:rPr>
          <w:rFonts w:eastAsia="Times New Roman" w:cs="Arial"/>
          <w:lang w:eastAsia="es-ES"/>
        </w:rPr>
        <w:t xml:space="preserve"> </w:t>
      </w:r>
    </w:p>
    <w:p w14:paraId="6F0C01EE" w14:textId="77777777" w:rsidR="002B4479" w:rsidRDefault="002B4479" w:rsidP="00A50CEF">
      <w:pPr>
        <w:spacing w:after="140" w:line="276" w:lineRule="auto"/>
        <w:rPr>
          <w:rFonts w:eastAsia="Times New Roman" w:cs="Arial"/>
          <w:lang w:eastAsia="es-ES"/>
        </w:rPr>
      </w:pPr>
      <w:r>
        <w:rPr>
          <w:rFonts w:eastAsia="Times New Roman" w:cs="Arial"/>
          <w:lang w:eastAsia="es-ES"/>
        </w:rPr>
        <w:t>Atès que per tractar-se de contractes de menor quantia alguns s’han autoritzat i disposat i altres s’han contractat de forma verbal mitjançant l’entrega del material, o la prestació del servei, contra entrega de la factura.</w:t>
      </w:r>
    </w:p>
    <w:p w14:paraId="3AB2EEB6" w14:textId="77777777" w:rsidR="002B4479" w:rsidRDefault="002B4479" w:rsidP="00A50CEF">
      <w:pPr>
        <w:spacing w:line="276" w:lineRule="auto"/>
        <w:rPr>
          <w:rFonts w:eastAsia="Times New Roman" w:cs="Arial"/>
          <w:lang w:eastAsia="es-ES"/>
        </w:rPr>
      </w:pPr>
      <w:r>
        <w:rPr>
          <w:rFonts w:eastAsia="Times New Roman" w:cs="Arial"/>
          <w:lang w:eastAsia="es-ES"/>
        </w:rPr>
        <w:t>Atès que hi ha previst en les aplicacions pressupostàries, consignació suficient per fer front a les obligacions que se’n derivin.</w:t>
      </w:r>
    </w:p>
    <w:p w14:paraId="7D7CA1A4" w14:textId="77777777" w:rsidR="002B4479" w:rsidRDefault="002B4479" w:rsidP="00A50CEF">
      <w:pPr>
        <w:spacing w:line="276" w:lineRule="auto"/>
        <w:rPr>
          <w:rFonts w:eastAsia="Times New Roman" w:cs="Arial"/>
          <w:lang w:eastAsia="es-ES"/>
        </w:rPr>
      </w:pPr>
      <w:r>
        <w:rPr>
          <w:rFonts w:eastAsia="Times New Roman" w:cs="Arial"/>
          <w:lang w:eastAsia="es-ES"/>
        </w:rPr>
        <w:tab/>
      </w:r>
    </w:p>
    <w:p w14:paraId="31521581" w14:textId="77777777" w:rsidR="002B4479" w:rsidRDefault="002B4479" w:rsidP="00A50CEF">
      <w:pPr>
        <w:spacing w:after="140" w:line="276" w:lineRule="auto"/>
        <w:rPr>
          <w:rFonts w:eastAsia="Times New Roman" w:cs="Arial"/>
          <w:lang w:eastAsia="es-ES"/>
        </w:rPr>
      </w:pPr>
      <w:r>
        <w:rPr>
          <w:rFonts w:eastAsia="Times New Roman" w:cs="Arial"/>
          <w:lang w:eastAsia="es-ES"/>
        </w:rPr>
        <w:t>Vistes les Bases Generals d’Execució del Pressupost vigent, els articles 52 a 68 del Real Decreto 500/1990, de 20 d’abril, que desenvolupa el Capítol VI de la Llei 39/1988, de 28 de desembre, reguladora de les Hisendes Locals, en matèria de pressupostos, i els articles 183 a 193 del Real Decret Legislatiu 2/2004, de 5 de març, pel qual s’aprova el Text Refós de la Llei Reguladora de les Hisendes Locals.</w:t>
      </w:r>
    </w:p>
    <w:p w14:paraId="350FB255" w14:textId="3769D674" w:rsidR="002B4479" w:rsidRDefault="002B4479" w:rsidP="00A50CEF">
      <w:pPr>
        <w:spacing w:line="276" w:lineRule="auto"/>
        <w:rPr>
          <w:rFonts w:eastAsia="Times New Roman" w:cs="Arial"/>
          <w:lang w:eastAsia="es-ES"/>
        </w:rPr>
      </w:pPr>
      <w:r>
        <w:rPr>
          <w:rFonts w:eastAsia="Times New Roman" w:cs="Arial"/>
          <w:lang w:eastAsia="es-ES"/>
        </w:rPr>
        <w:lastRenderedPageBreak/>
        <w:t>I vista la competència de la Junta de Govern Local pel desenvolupament de la gestió econòmica d’acord amb el pressupost aprovat, disposar despeses dins dels límits de la seva competència, d’acord amb la delegació de competències efectuada per l’Alcaldia</w:t>
      </w:r>
      <w:r w:rsidR="00C22DAB">
        <w:rPr>
          <w:rFonts w:eastAsia="Times New Roman" w:cs="Arial"/>
          <w:lang w:eastAsia="es-ES"/>
        </w:rPr>
        <w:t xml:space="preserve"> </w:t>
      </w:r>
      <w:r>
        <w:rPr>
          <w:rFonts w:eastAsia="Times New Roman" w:cs="Arial"/>
          <w:lang w:eastAsia="es-ES"/>
        </w:rPr>
        <w:t>mitjançant Decret 119/2029 de 8 de juliol,</w:t>
      </w:r>
    </w:p>
    <w:p w14:paraId="363930C2" w14:textId="77777777" w:rsidR="002B4479" w:rsidRDefault="002B4479" w:rsidP="00A50CEF">
      <w:pPr>
        <w:spacing w:line="276" w:lineRule="auto"/>
        <w:rPr>
          <w:rFonts w:eastAsia="Times New Roman" w:cs="Arial"/>
          <w:color w:val="FF0000"/>
          <w:lang w:eastAsia="es-ES"/>
        </w:rPr>
      </w:pPr>
    </w:p>
    <w:p w14:paraId="4B106010" w14:textId="77777777" w:rsidR="002B4479" w:rsidRDefault="002B4479" w:rsidP="00A50CEF">
      <w:pPr>
        <w:keepNext/>
        <w:spacing w:line="276" w:lineRule="auto"/>
        <w:outlineLvl w:val="1"/>
        <w:rPr>
          <w:rFonts w:eastAsia="Times New Roman" w:cs="Arial"/>
          <w:bCs/>
          <w:lang w:eastAsia="es-ES"/>
        </w:rPr>
      </w:pPr>
      <w:r>
        <w:rPr>
          <w:rFonts w:eastAsia="Times New Roman" w:cs="Arial"/>
          <w:bCs/>
          <w:lang w:eastAsia="es-ES"/>
        </w:rPr>
        <w:t xml:space="preserve">A proposta de l’Alcaldia </w:t>
      </w:r>
      <w:r w:rsidRPr="00EE21A1">
        <w:rPr>
          <w:rFonts w:eastAsia="Times New Roman" w:cs="Arial"/>
          <w:bCs/>
          <w:lang w:eastAsia="es-ES"/>
        </w:rPr>
        <w:t>la Junta de Govern Local adop</w:t>
      </w:r>
      <w:r>
        <w:rPr>
          <w:rFonts w:eastAsia="Times New Roman" w:cs="Arial"/>
          <w:bCs/>
          <w:lang w:eastAsia="es-ES"/>
        </w:rPr>
        <w:t>ta</w:t>
      </w:r>
      <w:r w:rsidRPr="00EE21A1">
        <w:rPr>
          <w:rFonts w:eastAsia="Times New Roman" w:cs="Arial"/>
          <w:bCs/>
          <w:lang w:eastAsia="es-ES"/>
        </w:rPr>
        <w:t xml:space="preserve"> el següent acord:</w:t>
      </w:r>
    </w:p>
    <w:p w14:paraId="4E421AA1" w14:textId="77777777" w:rsidR="002B4479" w:rsidRPr="00EE21A1" w:rsidRDefault="002B4479" w:rsidP="00A50CEF">
      <w:pPr>
        <w:keepNext/>
        <w:spacing w:line="276" w:lineRule="auto"/>
        <w:outlineLvl w:val="1"/>
        <w:rPr>
          <w:rFonts w:eastAsia="Times New Roman" w:cs="Arial"/>
          <w:bCs/>
          <w:lang w:eastAsia="es-ES"/>
        </w:rPr>
      </w:pPr>
    </w:p>
    <w:p w14:paraId="59048401" w14:textId="77777777" w:rsidR="002B4479" w:rsidRDefault="002B4479" w:rsidP="00A50CEF">
      <w:pPr>
        <w:spacing w:line="276" w:lineRule="auto"/>
        <w:rPr>
          <w:rFonts w:eastAsia="Times New Roman" w:cs="Arial"/>
          <w:lang w:eastAsia="es-ES"/>
        </w:rPr>
      </w:pPr>
      <w:r w:rsidRPr="00FC0C2E">
        <w:rPr>
          <w:rFonts w:eastAsia="Times New Roman" w:cs="Arial"/>
          <w:b/>
          <w:u w:val="single"/>
          <w:lang w:eastAsia="es-ES"/>
        </w:rPr>
        <w:t>Primer.-</w:t>
      </w:r>
      <w:r>
        <w:rPr>
          <w:rFonts w:eastAsia="Times New Roman" w:cs="Arial"/>
          <w:lang w:eastAsia="es-ES"/>
        </w:rPr>
        <w:t xml:space="preserve"> Aprovar la relació de factures per un import total de </w:t>
      </w:r>
      <w:r>
        <w:rPr>
          <w:rFonts w:eastAsia="Times New Roman" w:cs="Arial"/>
          <w:b/>
          <w:bCs/>
          <w:sz w:val="24"/>
          <w:szCs w:val="24"/>
          <w:lang w:eastAsia="ca-ES"/>
        </w:rPr>
        <w:t xml:space="preserve">49.050,28 </w:t>
      </w:r>
      <w:r>
        <w:rPr>
          <w:rFonts w:eastAsia="Times New Roman" w:cs="Arial"/>
          <w:b/>
          <w:bCs/>
          <w:lang w:eastAsia="ca-ES"/>
        </w:rPr>
        <w:t xml:space="preserve">€ </w:t>
      </w:r>
      <w:r>
        <w:rPr>
          <w:rFonts w:eastAsia="Times New Roman" w:cs="Arial"/>
          <w:lang w:eastAsia="es-ES"/>
        </w:rPr>
        <w:t>que es presenten en el dia d’avui com annex a aquesta proposta.</w:t>
      </w:r>
    </w:p>
    <w:p w14:paraId="1D48FB53" w14:textId="77777777" w:rsidR="002B4479" w:rsidRDefault="002B4479" w:rsidP="00A50CEF">
      <w:pPr>
        <w:spacing w:line="276" w:lineRule="auto"/>
        <w:rPr>
          <w:rFonts w:eastAsia="Times New Roman" w:cs="Arial"/>
          <w:lang w:eastAsia="es-ES"/>
        </w:rPr>
      </w:pPr>
    </w:p>
    <w:p w14:paraId="13DE5448" w14:textId="77777777" w:rsidR="002B4479" w:rsidRDefault="002B4479" w:rsidP="00A50CEF">
      <w:pPr>
        <w:spacing w:line="276" w:lineRule="auto"/>
        <w:rPr>
          <w:rFonts w:eastAsia="Times New Roman" w:cs="Arial"/>
          <w:lang w:eastAsia="es-ES"/>
        </w:rPr>
      </w:pPr>
      <w:r w:rsidRPr="00FC0C2E">
        <w:rPr>
          <w:rFonts w:eastAsia="Times New Roman" w:cs="Arial"/>
          <w:b/>
          <w:u w:val="single"/>
          <w:lang w:eastAsia="es-ES"/>
        </w:rPr>
        <w:t>Segon.-</w:t>
      </w:r>
      <w:r>
        <w:rPr>
          <w:rFonts w:eastAsia="Times New Roman" w:cs="Arial"/>
          <w:lang w:eastAsia="es-ES"/>
        </w:rPr>
        <w:t xml:space="preserve"> Reconèixer l’obligació i ordenar el pagament, i en els casos que correspongui, acumular les fases d’autorització, disposició, reconeixement de l’obligació i ordenar el pagament, per import total de </w:t>
      </w:r>
      <w:r>
        <w:rPr>
          <w:rFonts w:eastAsia="Times New Roman" w:cs="Arial"/>
          <w:b/>
          <w:bCs/>
          <w:sz w:val="24"/>
          <w:szCs w:val="24"/>
          <w:lang w:eastAsia="ca-ES"/>
        </w:rPr>
        <w:t xml:space="preserve">49.050,28 </w:t>
      </w:r>
      <w:r>
        <w:rPr>
          <w:rFonts w:eastAsia="Times New Roman" w:cs="Arial"/>
          <w:b/>
          <w:bCs/>
          <w:lang w:eastAsia="ca-ES"/>
        </w:rPr>
        <w:t xml:space="preserve">€ </w:t>
      </w:r>
    </w:p>
    <w:p w14:paraId="5353F950" w14:textId="77777777" w:rsidR="002B4479" w:rsidRDefault="002B4479" w:rsidP="00A50CEF">
      <w:pPr>
        <w:spacing w:line="276" w:lineRule="auto"/>
        <w:rPr>
          <w:rFonts w:eastAsia="Times New Roman" w:cs="Arial"/>
          <w:lang w:eastAsia="es-ES"/>
        </w:rPr>
      </w:pPr>
    </w:p>
    <w:p w14:paraId="579063E1" w14:textId="77777777" w:rsidR="002B4479" w:rsidRPr="00E16C82" w:rsidRDefault="002B4479" w:rsidP="00E16C82">
      <w:pPr>
        <w:spacing w:line="276" w:lineRule="auto"/>
        <w:rPr>
          <w:rFonts w:eastAsia="Times New Roman" w:cs="Arial"/>
          <w:bCs/>
          <w:lang w:eastAsia="es-ES"/>
        </w:rPr>
      </w:pPr>
      <w:r w:rsidRPr="00FC0C2E">
        <w:rPr>
          <w:rFonts w:eastAsia="Times New Roman" w:cs="Arial"/>
          <w:b/>
          <w:u w:val="single"/>
          <w:lang w:eastAsia="es-ES"/>
        </w:rPr>
        <w:t>Tercer.-</w:t>
      </w:r>
      <w:r>
        <w:rPr>
          <w:rFonts w:eastAsia="Times New Roman" w:cs="Arial"/>
          <w:b/>
          <w:lang w:eastAsia="es-ES"/>
        </w:rPr>
        <w:t xml:space="preserve"> </w:t>
      </w:r>
      <w:r>
        <w:rPr>
          <w:rFonts w:eastAsia="Times New Roman" w:cs="Arial"/>
          <w:bCs/>
          <w:lang w:eastAsia="es-ES"/>
        </w:rPr>
        <w:t>Imputar la despesa a les aplicacions pressupostàries del pressupost vigent d’aquesta Corporació.</w:t>
      </w:r>
    </w:p>
    <w:bookmarkEnd w:id="0"/>
    <w:bookmarkEnd w:id="1"/>
    <w:bookmarkEnd w:id="2"/>
    <w:p w14:paraId="6BCE26D3" w14:textId="77777777" w:rsidR="002B4479" w:rsidRDefault="002B4479" w:rsidP="00A50CEF">
      <w:pPr>
        <w:spacing w:line="276" w:lineRule="auto"/>
        <w:rPr>
          <w:rFonts w:eastAsia="Times New Roman" w:cs="Arial"/>
          <w:bCs/>
          <w:lang w:eastAsia="es-ES"/>
        </w:rPr>
      </w:pPr>
    </w:p>
    <w:p w14:paraId="00C8138A" w14:textId="1B9AABBC" w:rsidR="002B4479" w:rsidRDefault="002B4479" w:rsidP="002B4479">
      <w:bookmarkStart w:id="5" w:name="DOCUMENTO_25645250"/>
      <w:bookmarkStart w:id="6" w:name="DOCUMENTO_25714702"/>
      <w:bookmarkEnd w:id="3"/>
      <w:bookmarkEnd w:id="4"/>
      <w:bookmarkEnd w:id="5"/>
      <w:bookmarkEnd w:id="6"/>
      <w:r>
        <w:t>Resultat:</w:t>
      </w:r>
      <w:r w:rsidR="00C22DAB">
        <w:t xml:space="preserve"> </w:t>
      </w:r>
      <w:r>
        <w:t xml:space="preserve">Aprovat per unanimitat </w:t>
      </w:r>
    </w:p>
    <w:p w14:paraId="16A237D4" w14:textId="77777777" w:rsidR="002B4479" w:rsidRDefault="002B4479" w:rsidP="002B4479"/>
    <w:p w14:paraId="709DA8C7" w14:textId="77777777" w:rsidR="00433DAC" w:rsidRPr="002B4479" w:rsidRDefault="00433DAC" w:rsidP="002B4479"/>
    <w:p w14:paraId="4EA60820" w14:textId="77777777" w:rsidR="007D187C" w:rsidRDefault="007D187C" w:rsidP="007D187C">
      <w:r w:rsidRPr="00500E6F">
        <w:rPr>
          <w:b/>
          <w:color w:val="1F4E79" w:themeColor="accent1" w:themeShade="80"/>
          <w:u w:val="single"/>
        </w:rPr>
        <w:t>3.0.- Comunicació prèvia d'obres</w:t>
      </w:r>
      <w:r>
        <w:rPr>
          <w:b/>
        </w:rPr>
        <w:t xml:space="preserve"> </w:t>
      </w:r>
      <w:r w:rsidRPr="00500E6F">
        <w:rPr>
          <w:b/>
          <w:color w:val="1F4E79" w:themeColor="accent1" w:themeShade="80"/>
          <w:u w:val="single"/>
        </w:rPr>
        <w:t>menor</w:t>
      </w:r>
    </w:p>
    <w:p w14:paraId="52928140" w14:textId="77777777" w:rsidR="007D187C" w:rsidRDefault="007D187C" w:rsidP="007D187C"/>
    <w:p w14:paraId="597554FB" w14:textId="37621526" w:rsidR="007D187C" w:rsidRPr="00500E6F" w:rsidRDefault="007D187C" w:rsidP="007D187C">
      <w:pPr>
        <w:rPr>
          <w:u w:val="single"/>
        </w:rPr>
      </w:pPr>
      <w:r w:rsidRPr="00500E6F">
        <w:rPr>
          <w:b/>
          <w:u w:val="single"/>
        </w:rPr>
        <w:t>3.1.- Comunicació prèvia d'obres per la realit</w:t>
      </w:r>
      <w:r w:rsidR="00500E6F" w:rsidRPr="00500E6F">
        <w:rPr>
          <w:b/>
          <w:u w:val="single"/>
        </w:rPr>
        <w:t>z</w:t>
      </w:r>
      <w:r w:rsidRPr="00500E6F">
        <w:rPr>
          <w:b/>
          <w:u w:val="single"/>
        </w:rPr>
        <w:t>ació de la instal·lació de plaques solars fotovoltaiques a la coberta d'un edifici annex de l'hotel de Can Tallada a la finca situada al Camí del Pla, 4 de Bordils</w:t>
      </w:r>
    </w:p>
    <w:p w14:paraId="33B1B66D" w14:textId="77777777" w:rsidR="007D187C" w:rsidRDefault="007D187C" w:rsidP="00AA371B">
      <w:pPr>
        <w:rPr>
          <w:b/>
        </w:rPr>
      </w:pPr>
      <w:bookmarkStart w:id="7" w:name="X2023000452"/>
    </w:p>
    <w:p w14:paraId="17CAD339" w14:textId="2B0344DA" w:rsidR="007D187C" w:rsidRPr="00B25AB5" w:rsidRDefault="007D187C" w:rsidP="002D4157">
      <w:pPr>
        <w:spacing w:after="120"/>
        <w:rPr>
          <w:rFonts w:cs="Arial"/>
        </w:rPr>
      </w:pPr>
      <w:bookmarkStart w:id="8" w:name="_Hlk143257056"/>
      <w:r w:rsidRPr="00B25AB5">
        <w:rPr>
          <w:rFonts w:cs="Arial"/>
        </w:rPr>
        <w:t xml:space="preserve">En data </w:t>
      </w:r>
      <w:r w:rsidRPr="00B25AB5">
        <w:rPr>
          <w:rFonts w:cs="Arial"/>
          <w:noProof/>
        </w:rPr>
        <w:t>26 d'octubre</w:t>
      </w:r>
      <w:r w:rsidRPr="00B25AB5">
        <w:rPr>
          <w:rFonts w:cs="Arial"/>
        </w:rPr>
        <w:t xml:space="preserve">, amb registre d'entrada municipal núm. </w:t>
      </w:r>
      <w:r w:rsidRPr="00B25AB5">
        <w:rPr>
          <w:rFonts w:cs="Arial"/>
          <w:noProof/>
        </w:rPr>
        <w:t>E2023002232</w:t>
      </w:r>
      <w:r w:rsidRPr="00B25AB5">
        <w:rPr>
          <w:rFonts w:cs="Arial"/>
        </w:rPr>
        <w:t>,</w:t>
      </w:r>
      <w:r w:rsidR="009E549B">
        <w:rPr>
          <w:rFonts w:cs="Arial"/>
        </w:rPr>
        <w:t xml:space="preserve"> la Sra.</w:t>
      </w:r>
      <w:r w:rsidRPr="00B25AB5">
        <w:rPr>
          <w:rFonts w:cs="Arial"/>
        </w:rPr>
        <w:t xml:space="preserve"> </w:t>
      </w:r>
      <w:r w:rsidRPr="00B25AB5">
        <w:rPr>
          <w:rFonts w:cs="Arial"/>
          <w:noProof/>
        </w:rPr>
        <w:t>R</w:t>
      </w:r>
      <w:r w:rsidR="009E549B">
        <w:rPr>
          <w:rFonts w:cs="Arial"/>
          <w:noProof/>
        </w:rPr>
        <w:t>.</w:t>
      </w:r>
      <w:r w:rsidRPr="00B25AB5">
        <w:rPr>
          <w:rFonts w:cs="Arial"/>
          <w:noProof/>
        </w:rPr>
        <w:t xml:space="preserve"> H</w:t>
      </w:r>
      <w:r w:rsidR="009E549B">
        <w:rPr>
          <w:rFonts w:cs="Arial"/>
          <w:noProof/>
        </w:rPr>
        <w:t>.</w:t>
      </w:r>
      <w:r w:rsidRPr="00B25AB5">
        <w:rPr>
          <w:rFonts w:cs="Arial"/>
          <w:noProof/>
        </w:rPr>
        <w:t xml:space="preserve"> en representació del Rowardennan SL</w:t>
      </w:r>
      <w:r w:rsidRPr="00B25AB5">
        <w:rPr>
          <w:rFonts w:cs="Arial"/>
        </w:rPr>
        <w:t>, presenta escrit de comunicació i documentació per executar les obres d’</w:t>
      </w:r>
      <w:r w:rsidRPr="00B25AB5">
        <w:rPr>
          <w:rFonts w:cs="Arial"/>
          <w:noProof/>
        </w:rPr>
        <w:t>instal·lació de plaques solars fotovoltaiques a la coberta d'un edifici annex de l'hotel Can Tallada al Camí del Pla, núm. 4 de Bordils</w:t>
      </w:r>
      <w:r w:rsidRPr="00B25AB5">
        <w:rPr>
          <w:rFonts w:cs="Arial"/>
        </w:rPr>
        <w:t xml:space="preserve"> i s’inicia l’expedient número </w:t>
      </w:r>
      <w:r w:rsidRPr="00B25AB5">
        <w:rPr>
          <w:rFonts w:cs="Arial"/>
          <w:noProof/>
        </w:rPr>
        <w:t>X2023000452</w:t>
      </w:r>
    </w:p>
    <w:p w14:paraId="5B15DE4A" w14:textId="77777777" w:rsidR="007D187C" w:rsidRPr="00B25AB5" w:rsidRDefault="007D187C" w:rsidP="002D4157">
      <w:pPr>
        <w:spacing w:after="120"/>
        <w:rPr>
          <w:rFonts w:cs="Arial"/>
        </w:rPr>
      </w:pPr>
      <w:r w:rsidRPr="00B25AB5">
        <w:rPr>
          <w:rFonts w:cs="Arial"/>
        </w:rPr>
        <w:t xml:space="preserve">En data </w:t>
      </w:r>
      <w:r>
        <w:rPr>
          <w:rFonts w:cs="Arial"/>
        </w:rPr>
        <w:t>18</w:t>
      </w:r>
      <w:r w:rsidRPr="00B25AB5">
        <w:rPr>
          <w:rFonts w:cs="Arial"/>
        </w:rPr>
        <w:t xml:space="preserve"> de </w:t>
      </w:r>
      <w:r>
        <w:rPr>
          <w:rFonts w:cs="Arial"/>
        </w:rPr>
        <w:t>març</w:t>
      </w:r>
      <w:r w:rsidRPr="00B25AB5">
        <w:rPr>
          <w:rFonts w:cs="Arial"/>
        </w:rPr>
        <w:t xml:space="preserve"> de 2024, ha emès l’informe pertinent l’arquitecte municipal</w:t>
      </w:r>
    </w:p>
    <w:p w14:paraId="70FD99A4" w14:textId="77777777" w:rsidR="007D187C" w:rsidRPr="00B25AB5" w:rsidRDefault="007D187C" w:rsidP="002D4157">
      <w:pPr>
        <w:spacing w:after="120"/>
        <w:rPr>
          <w:rFonts w:cs="Arial"/>
        </w:rPr>
      </w:pPr>
    </w:p>
    <w:p w14:paraId="4BFC23D6" w14:textId="77777777" w:rsidR="007D187C" w:rsidRPr="00B25AB5" w:rsidRDefault="007D187C" w:rsidP="002D4157">
      <w:pPr>
        <w:spacing w:after="120"/>
        <w:rPr>
          <w:rFonts w:cs="Arial"/>
        </w:rPr>
      </w:pPr>
      <w:r w:rsidRPr="00B25AB5">
        <w:rPr>
          <w:rFonts w:cs="Arial"/>
          <w:b/>
          <w:bCs/>
        </w:rPr>
        <w:t>FONAMENTS DE DRET</w:t>
      </w:r>
    </w:p>
    <w:p w14:paraId="22F79AF1" w14:textId="77777777" w:rsidR="007D187C" w:rsidRPr="00B25AB5" w:rsidRDefault="007D187C" w:rsidP="002D4157">
      <w:pPr>
        <w:spacing w:after="120"/>
        <w:rPr>
          <w:rFonts w:cs="Arial"/>
        </w:rPr>
      </w:pPr>
      <w:r w:rsidRPr="00B25AB5">
        <w:rPr>
          <w:rFonts w:cs="Arial"/>
        </w:rPr>
        <w:t>1. La Llei 16/2015, de 21 de juliol, de simplificació de l'activitat administrativa de l'Administració de la Generalitat i dels governs de Catalunya i d'impuls de l'activitat econòmica, en el seu article 22, modifica el Decret Legislatiu 1/2010, de 3 d'agost, pel qual s'aprova el Text Refós de la Llei d'urbanisme, concretament l'article 187, relatiu a actes subjectes a llicència urbanística i s'afegeix un nou article, el 187 bis, relatiu a actes subjectes a comunicació prèvia.</w:t>
      </w:r>
    </w:p>
    <w:p w14:paraId="0FFFCCFF" w14:textId="77777777" w:rsidR="007D187C" w:rsidRPr="00B25AB5" w:rsidRDefault="007D187C" w:rsidP="002D4157">
      <w:pPr>
        <w:spacing w:after="120"/>
        <w:rPr>
          <w:rFonts w:cs="Arial"/>
        </w:rPr>
      </w:pPr>
      <w:r w:rsidRPr="00B25AB5">
        <w:rPr>
          <w:rFonts w:cs="Arial"/>
        </w:rPr>
        <w:t>Les referències a la llicència urbanística fetes pel Decret Legislatiu 1/2010, de 3 d'agost, s'han d'entendre fetes a la comunicació prèvia en el cas que, d'acord amb l'article 22 de la Llei 16/2015, de 21 de juliol, aquest règim d’intervenció substitueixi el de la llicència urbanística.</w:t>
      </w:r>
    </w:p>
    <w:p w14:paraId="63680403" w14:textId="77777777" w:rsidR="007D187C" w:rsidRPr="00B25AB5" w:rsidRDefault="007D187C" w:rsidP="002D4157">
      <w:pPr>
        <w:spacing w:after="120"/>
        <w:rPr>
          <w:rFonts w:cs="Arial"/>
        </w:rPr>
      </w:pPr>
      <w:r w:rsidRPr="00B25AB5">
        <w:rPr>
          <w:rFonts w:cs="Arial"/>
        </w:rPr>
        <w:lastRenderedPageBreak/>
        <w:t>El supòsit davant el qual estem és un acte subjecte a comunicació prèvia, tal i com es desprèn de l'informe de l’arquitecte municipal, i en virtut del que disposa l'article 187 bis del Decret Legislatiu 1/2010, de 3 d'agost.</w:t>
      </w:r>
    </w:p>
    <w:p w14:paraId="286EDBD4" w14:textId="77777777" w:rsidR="007D187C" w:rsidRPr="00B25AB5" w:rsidRDefault="007D187C" w:rsidP="002D4157">
      <w:pPr>
        <w:spacing w:after="120"/>
        <w:rPr>
          <w:rFonts w:cs="Arial"/>
        </w:rPr>
      </w:pPr>
      <w:r w:rsidRPr="00B25AB5">
        <w:rPr>
          <w:rFonts w:cs="Arial"/>
        </w:rPr>
        <w:t>2. Article 40 de la Llei 39/2015, d’1 d’octubre, del Procediment Administratiu Comú de les Administracions Públiques.</w:t>
      </w:r>
    </w:p>
    <w:p w14:paraId="3FF42DB5" w14:textId="77777777" w:rsidR="007D187C" w:rsidRPr="00B25AB5" w:rsidRDefault="007D187C" w:rsidP="002D4157">
      <w:pPr>
        <w:spacing w:after="120"/>
        <w:rPr>
          <w:rFonts w:cs="Arial"/>
        </w:rPr>
      </w:pPr>
      <w:r w:rsidRPr="00B25AB5">
        <w:rPr>
          <w:rFonts w:cs="Arial"/>
        </w:rPr>
        <w:t xml:space="preserve">3. Ordenança fiscal número 3, de l’Ajuntament de Bordils, reguladora de l'Impost sobre Construccions, Instal·lacions i Obres. </w:t>
      </w:r>
    </w:p>
    <w:p w14:paraId="158A3C7E" w14:textId="77777777" w:rsidR="007D187C" w:rsidRPr="00B25AB5" w:rsidRDefault="007D187C" w:rsidP="002D4157">
      <w:pPr>
        <w:spacing w:after="120"/>
        <w:rPr>
          <w:rFonts w:cs="Arial"/>
        </w:rPr>
      </w:pPr>
      <w:r w:rsidRPr="00B25AB5">
        <w:rPr>
          <w:rFonts w:cs="Arial"/>
        </w:rPr>
        <w:t>4. Ordenança fiscal núm. 7 de l’Ajuntament de Bordils, reguladora de la taxa per llicències urbanístiques i comunicacions prèvies.</w:t>
      </w:r>
    </w:p>
    <w:p w14:paraId="733F690A" w14:textId="77777777" w:rsidR="007D187C" w:rsidRPr="00B25AB5" w:rsidRDefault="007D187C" w:rsidP="002D4157">
      <w:pPr>
        <w:spacing w:after="120"/>
        <w:rPr>
          <w:rFonts w:cs="Arial"/>
        </w:rPr>
      </w:pPr>
      <w:r w:rsidRPr="00B25AB5">
        <w:rPr>
          <w:rFonts w:cs="Arial"/>
        </w:rPr>
        <w:t>Per tot l’exposat i vista la competència de la Junta de Govern Local, per a donar per complimentat el règim de comunicació prèvia per als actes a que fa referència l’article 187 bis del text refós de la Llei d’Urbanisme, en virtut del Decret 140/2023 de 28 de juny, pel qual es delega a la Junta de Govern Local la competència per tramitació de les comunicacions prèvies d’obres menors</w:t>
      </w:r>
    </w:p>
    <w:p w14:paraId="62AD9878" w14:textId="3DEFFDE9" w:rsidR="007D187C" w:rsidRDefault="007D187C" w:rsidP="002D4157">
      <w:pPr>
        <w:spacing w:after="120"/>
        <w:rPr>
          <w:rFonts w:cs="Arial"/>
          <w:b/>
        </w:rPr>
      </w:pPr>
      <w:r w:rsidRPr="00B25AB5">
        <w:rPr>
          <w:rFonts w:cs="Arial"/>
        </w:rPr>
        <w:t xml:space="preserve">A la vista dels antecedents i fonaments de dret </w:t>
      </w:r>
      <w:r>
        <w:rPr>
          <w:rFonts w:cs="Arial"/>
        </w:rPr>
        <w:t>i a proposta de l’Alcaldia,</w:t>
      </w:r>
      <w:r w:rsidRPr="00B25AB5">
        <w:rPr>
          <w:rFonts w:cs="Arial"/>
        </w:rPr>
        <w:t xml:space="preserve"> la Junta de Govern Local</w:t>
      </w:r>
      <w:r w:rsidR="00C22DAB">
        <w:rPr>
          <w:rFonts w:cs="Arial"/>
        </w:rPr>
        <w:t xml:space="preserve"> </w:t>
      </w:r>
      <w:r w:rsidRPr="00B25AB5">
        <w:rPr>
          <w:rFonts w:cs="Arial"/>
        </w:rPr>
        <w:t>adop</w:t>
      </w:r>
      <w:r>
        <w:rPr>
          <w:rFonts w:cs="Arial"/>
        </w:rPr>
        <w:t>ta</w:t>
      </w:r>
      <w:r w:rsidRPr="00B25AB5">
        <w:rPr>
          <w:rFonts w:cs="Arial"/>
        </w:rPr>
        <w:t xml:space="preserve"> el següent</w:t>
      </w:r>
      <w:r w:rsidR="00C22DAB">
        <w:rPr>
          <w:rFonts w:cs="Arial"/>
        </w:rPr>
        <w:t xml:space="preserve"> </w:t>
      </w:r>
      <w:r w:rsidRPr="00B25AB5">
        <w:rPr>
          <w:rFonts w:cs="Arial"/>
          <w:b/>
        </w:rPr>
        <w:t>ACORD:</w:t>
      </w:r>
    </w:p>
    <w:p w14:paraId="38BF2CE7" w14:textId="1CFB0AAF" w:rsidR="007D187C" w:rsidRDefault="007D187C" w:rsidP="00FF73B7">
      <w:pPr>
        <w:rPr>
          <w:rFonts w:cs="Arial"/>
        </w:rPr>
      </w:pPr>
      <w:r w:rsidRPr="00FC0C2E">
        <w:rPr>
          <w:rFonts w:cs="Arial"/>
          <w:b/>
          <w:bCs/>
          <w:u w:val="single"/>
        </w:rPr>
        <w:t>Primer.</w:t>
      </w:r>
      <w:r w:rsidRPr="00B25AB5">
        <w:rPr>
          <w:rFonts w:cs="Arial"/>
        </w:rPr>
        <w:t xml:space="preserve"> Donar per complimentat el tràmit de comunicació prèvia per a l’execució de les obres consistents: </w:t>
      </w:r>
      <w:r w:rsidRPr="00B25AB5">
        <w:rPr>
          <w:rFonts w:cs="Arial"/>
          <w:noProof/>
        </w:rPr>
        <w:t>instal.lació de plaques solars fotovoltaiques a la coberta d'un edifici annex de l'hotel Can Tallada</w:t>
      </w:r>
      <w:r w:rsidRPr="00B25AB5">
        <w:rPr>
          <w:rFonts w:cs="Arial"/>
        </w:rPr>
        <w:t xml:space="preserve"> a </w:t>
      </w:r>
      <w:r w:rsidRPr="00B25AB5">
        <w:rPr>
          <w:rFonts w:cs="Arial"/>
          <w:noProof/>
        </w:rPr>
        <w:t>Camí del Pla, núm.4</w:t>
      </w:r>
      <w:r w:rsidRPr="00B25AB5">
        <w:rPr>
          <w:rFonts w:cs="Arial"/>
        </w:rPr>
        <w:t>, a favor</w:t>
      </w:r>
      <w:r>
        <w:rPr>
          <w:rFonts w:cs="Arial"/>
        </w:rPr>
        <w:t xml:space="preserve"> de la Sra.</w:t>
      </w:r>
      <w:r w:rsidRPr="00B25AB5">
        <w:rPr>
          <w:rFonts w:cs="Arial"/>
        </w:rPr>
        <w:t xml:space="preserve"> </w:t>
      </w:r>
      <w:r w:rsidRPr="00B25AB5">
        <w:rPr>
          <w:rFonts w:cs="Arial"/>
          <w:noProof/>
        </w:rPr>
        <w:t>R</w:t>
      </w:r>
      <w:r w:rsidR="009E549B">
        <w:rPr>
          <w:rFonts w:cs="Arial"/>
          <w:noProof/>
        </w:rPr>
        <w:t>.</w:t>
      </w:r>
      <w:r w:rsidRPr="00B25AB5">
        <w:rPr>
          <w:rFonts w:cs="Arial"/>
          <w:noProof/>
        </w:rPr>
        <w:t xml:space="preserve"> H</w:t>
      </w:r>
      <w:r w:rsidR="009E549B">
        <w:rPr>
          <w:rFonts w:cs="Arial"/>
          <w:noProof/>
        </w:rPr>
        <w:t>.</w:t>
      </w:r>
      <w:r w:rsidRPr="00B25AB5">
        <w:rPr>
          <w:rFonts w:cs="Arial"/>
          <w:noProof/>
        </w:rPr>
        <w:t xml:space="preserve"> en representació del Rowardennan SL</w:t>
      </w:r>
      <w:r w:rsidRPr="00B25AB5">
        <w:rPr>
          <w:rFonts w:cs="Arial"/>
        </w:rPr>
        <w:t xml:space="preserve">, d’acord amb documentació presentada que consta en l’expedient </w:t>
      </w:r>
      <w:r w:rsidRPr="00B25AB5">
        <w:rPr>
          <w:rFonts w:cs="Arial"/>
          <w:noProof/>
        </w:rPr>
        <w:t>X2023000452</w:t>
      </w:r>
      <w:r w:rsidRPr="00B25AB5">
        <w:rPr>
          <w:rFonts w:cs="Arial"/>
        </w:rPr>
        <w:t>, salvat el dret de propietat i sens perjudici de tercer.</w:t>
      </w:r>
    </w:p>
    <w:p w14:paraId="192A76AF" w14:textId="77777777" w:rsidR="007D187C" w:rsidRDefault="007D187C" w:rsidP="00FF73B7">
      <w:pPr>
        <w:rPr>
          <w:rFonts w:cs="Arial"/>
        </w:rPr>
      </w:pPr>
    </w:p>
    <w:p w14:paraId="0D17C61C" w14:textId="77777777" w:rsidR="007D187C" w:rsidRPr="00B25AB5" w:rsidRDefault="007D187C" w:rsidP="00FF73B7">
      <w:pPr>
        <w:rPr>
          <w:rFonts w:cs="Arial"/>
        </w:rPr>
      </w:pPr>
      <w:r w:rsidRPr="00FC0C2E">
        <w:rPr>
          <w:rFonts w:cs="Arial"/>
          <w:b/>
          <w:bCs/>
          <w:u w:val="single"/>
        </w:rPr>
        <w:t>Segon.-</w:t>
      </w:r>
      <w:r w:rsidRPr="00B25AB5">
        <w:rPr>
          <w:rFonts w:cs="Arial"/>
        </w:rPr>
        <w:t xml:space="preserve"> Fixar en sis mesos el termini d'iniciació de les obres i en un any el termini del seu acabament. </w:t>
      </w:r>
    </w:p>
    <w:p w14:paraId="6417CBEE" w14:textId="77777777" w:rsidR="007D187C" w:rsidRDefault="007D187C" w:rsidP="00FF73B7">
      <w:pPr>
        <w:rPr>
          <w:rFonts w:cs="Arial"/>
        </w:rPr>
      </w:pPr>
      <w:r w:rsidRPr="00B25AB5">
        <w:rPr>
          <w:rFonts w:cs="Arial"/>
        </w:rPr>
        <w:t xml:space="preserve">Si transcorregut el termini per començar i acabar l’obra, a comptar de la presentació de la comunicació, no s’han finalitzat les obres, els terminis esmentats es prorrogaran per la meitat si la persona interessada ho comunica abans que hagin transcorregut. </w:t>
      </w:r>
    </w:p>
    <w:p w14:paraId="7FF7464B" w14:textId="77777777" w:rsidR="007D187C" w:rsidRDefault="007D187C" w:rsidP="00FF73B7">
      <w:pPr>
        <w:rPr>
          <w:rFonts w:cs="Arial"/>
        </w:rPr>
      </w:pPr>
    </w:p>
    <w:p w14:paraId="4C50AD79" w14:textId="77777777" w:rsidR="007D187C" w:rsidRDefault="007D187C" w:rsidP="00FF73B7">
      <w:pPr>
        <w:rPr>
          <w:rFonts w:cs="Arial"/>
        </w:rPr>
      </w:pPr>
      <w:r w:rsidRPr="00FC0C2E">
        <w:rPr>
          <w:rFonts w:cs="Arial"/>
          <w:b/>
          <w:bCs/>
          <w:u w:val="single"/>
        </w:rPr>
        <w:t>Tercer.</w:t>
      </w:r>
      <w:r w:rsidRPr="00B25AB5">
        <w:rPr>
          <w:rFonts w:cs="Arial"/>
        </w:rPr>
        <w:t xml:space="preserve"> Fer constar que l'execució de les obres s'ajustarà a les condicions i presentació de la documentació complementària següent:</w:t>
      </w:r>
    </w:p>
    <w:p w14:paraId="4E1BC91B" w14:textId="77777777" w:rsidR="007D187C" w:rsidRPr="00B25AB5" w:rsidRDefault="007D187C" w:rsidP="00FF73B7">
      <w:pPr>
        <w:rPr>
          <w:rFonts w:cs="Arial"/>
        </w:rPr>
      </w:pPr>
    </w:p>
    <w:p w14:paraId="1AFEFBF5" w14:textId="77777777" w:rsidR="007D187C" w:rsidRPr="00B25AB5" w:rsidRDefault="007D187C" w:rsidP="00FF73B7">
      <w:pPr>
        <w:numPr>
          <w:ilvl w:val="0"/>
          <w:numId w:val="1"/>
        </w:numPr>
        <w:tabs>
          <w:tab w:val="left" w:pos="567"/>
        </w:tabs>
        <w:spacing w:after="120"/>
        <w:ind w:left="357" w:hanging="357"/>
        <w:rPr>
          <w:rFonts w:cs="Arial"/>
          <w:b/>
        </w:rPr>
      </w:pPr>
      <w:r w:rsidRPr="00B25AB5">
        <w:rPr>
          <w:rFonts w:cs="Arial"/>
          <w:b/>
          <w:noProof/>
        </w:rPr>
        <w:t>S'haurà de nomenar un tècnic director de l'obra que redactarà el corresponent estudi bàsic de Seguretat i assumirà la coordinació de seguretat i salut.</w:t>
      </w:r>
    </w:p>
    <w:p w14:paraId="4314B61A" w14:textId="77777777" w:rsidR="007D187C" w:rsidRPr="00B25AB5" w:rsidRDefault="007D187C" w:rsidP="00FF73B7">
      <w:pPr>
        <w:numPr>
          <w:ilvl w:val="0"/>
          <w:numId w:val="1"/>
        </w:numPr>
        <w:tabs>
          <w:tab w:val="left" w:pos="567"/>
        </w:tabs>
        <w:spacing w:after="120"/>
        <w:ind w:left="357" w:hanging="357"/>
        <w:rPr>
          <w:rFonts w:cs="Arial"/>
          <w:b/>
        </w:rPr>
      </w:pPr>
      <w:r w:rsidRPr="00B25AB5">
        <w:rPr>
          <w:rFonts w:cs="Arial"/>
          <w:b/>
          <w:noProof/>
        </w:rPr>
        <w:t>L'obra estarà projectada i dirigida per un tècnic competent.</w:t>
      </w:r>
    </w:p>
    <w:p w14:paraId="0C9AE3F5" w14:textId="77777777" w:rsidR="007D187C" w:rsidRPr="00B25AB5" w:rsidRDefault="007D187C" w:rsidP="00FF73B7">
      <w:pPr>
        <w:numPr>
          <w:ilvl w:val="0"/>
          <w:numId w:val="1"/>
        </w:numPr>
        <w:tabs>
          <w:tab w:val="left" w:pos="567"/>
        </w:tabs>
        <w:spacing w:after="120"/>
        <w:ind w:left="357" w:hanging="357"/>
        <w:rPr>
          <w:rFonts w:cs="Arial"/>
          <w:b/>
        </w:rPr>
      </w:pPr>
      <w:r w:rsidRPr="00B25AB5">
        <w:rPr>
          <w:rFonts w:cs="Arial"/>
          <w:b/>
          <w:noProof/>
        </w:rPr>
        <w:t>No es podran modificar elements estructurals.</w:t>
      </w:r>
    </w:p>
    <w:p w14:paraId="2D27DFAF" w14:textId="77777777" w:rsidR="007D187C" w:rsidRPr="00B25AB5" w:rsidRDefault="007D187C" w:rsidP="00FF73B7">
      <w:pPr>
        <w:numPr>
          <w:ilvl w:val="0"/>
          <w:numId w:val="1"/>
        </w:numPr>
        <w:tabs>
          <w:tab w:val="left" w:pos="567"/>
        </w:tabs>
        <w:spacing w:after="120"/>
        <w:ind w:left="357" w:hanging="357"/>
        <w:rPr>
          <w:rFonts w:cs="Arial"/>
          <w:b/>
        </w:rPr>
      </w:pPr>
      <w:r w:rsidRPr="00B25AB5">
        <w:rPr>
          <w:rFonts w:cs="Arial"/>
          <w:b/>
          <w:noProof/>
        </w:rPr>
        <w:t>En cobertes inclinades les plaques seran paralel.les als plans de la teulada i no se separaran més de 50cm. d'aquesta en cap punt. Per edificis acabats en terrassa es poden instal.lar dins del gàlib que dibuixa un pla inclinat de 30º.</w:t>
      </w:r>
    </w:p>
    <w:p w14:paraId="6DBD0075" w14:textId="77777777" w:rsidR="007D187C" w:rsidRPr="00B25AB5" w:rsidRDefault="007D187C" w:rsidP="00FF73B7">
      <w:pPr>
        <w:numPr>
          <w:ilvl w:val="0"/>
          <w:numId w:val="1"/>
        </w:numPr>
        <w:tabs>
          <w:tab w:val="left" w:pos="567"/>
        </w:tabs>
        <w:spacing w:after="120"/>
        <w:ind w:left="357" w:hanging="357"/>
        <w:rPr>
          <w:rFonts w:cs="Arial"/>
          <w:b/>
        </w:rPr>
      </w:pPr>
      <w:r w:rsidRPr="00B25AB5">
        <w:rPr>
          <w:rFonts w:cs="Arial"/>
          <w:b/>
          <w:noProof/>
        </w:rPr>
        <w:t>Les instal.lacions fotovoltàiques es mantindran en perfecte estat de manteniment.</w:t>
      </w:r>
    </w:p>
    <w:p w14:paraId="06C77813" w14:textId="77777777" w:rsidR="007D187C" w:rsidRPr="00B25AB5" w:rsidRDefault="007D187C" w:rsidP="00FF73B7">
      <w:pPr>
        <w:numPr>
          <w:ilvl w:val="0"/>
          <w:numId w:val="1"/>
        </w:numPr>
        <w:tabs>
          <w:tab w:val="left" w:pos="567"/>
        </w:tabs>
        <w:spacing w:after="120"/>
        <w:ind w:left="357" w:hanging="357"/>
        <w:rPr>
          <w:rFonts w:cs="Arial"/>
          <w:b/>
        </w:rPr>
      </w:pPr>
      <w:r w:rsidRPr="00B25AB5">
        <w:rPr>
          <w:rFonts w:cs="Arial"/>
          <w:b/>
          <w:noProof/>
        </w:rPr>
        <w:t>Un cop cessi la vida útil de les plaques solars o bé la propietat decideixi finalitzar el seu ús, els sistemes de captació s'hauran de ser retirats de la coberta i portats a un gestor autoritzat.</w:t>
      </w:r>
    </w:p>
    <w:p w14:paraId="2D563636" w14:textId="77777777" w:rsidR="007D187C" w:rsidRPr="00B25AB5" w:rsidRDefault="007D187C" w:rsidP="00FF73B7">
      <w:pPr>
        <w:numPr>
          <w:ilvl w:val="0"/>
          <w:numId w:val="1"/>
        </w:numPr>
        <w:tabs>
          <w:tab w:val="left" w:pos="567"/>
        </w:tabs>
        <w:spacing w:after="120"/>
        <w:ind w:left="357" w:hanging="357"/>
        <w:rPr>
          <w:rFonts w:cs="Arial"/>
          <w:b/>
        </w:rPr>
      </w:pPr>
      <w:r w:rsidRPr="00B25AB5">
        <w:rPr>
          <w:rFonts w:cs="Arial"/>
          <w:b/>
          <w:noProof/>
        </w:rPr>
        <w:t>En cas de necessitar bastida o aparell elevador, s'haurà de demanar la corresponent llicència d'ocupació de la via pública.</w:t>
      </w:r>
    </w:p>
    <w:p w14:paraId="5F6A9021" w14:textId="77777777" w:rsidR="007D187C" w:rsidRDefault="007D187C" w:rsidP="00FF73B7">
      <w:pPr>
        <w:numPr>
          <w:ilvl w:val="0"/>
          <w:numId w:val="1"/>
        </w:numPr>
        <w:tabs>
          <w:tab w:val="left" w:pos="567"/>
        </w:tabs>
        <w:ind w:left="357" w:hanging="357"/>
        <w:rPr>
          <w:rFonts w:cs="Arial"/>
          <w:b/>
        </w:rPr>
      </w:pPr>
      <w:r w:rsidRPr="00B25AB5">
        <w:rPr>
          <w:rFonts w:cs="Arial"/>
          <w:b/>
          <w:noProof/>
        </w:rPr>
        <w:lastRenderedPageBreak/>
        <w:t>Actualment l'ajuntament de Bordils no disposa a l'ordenança fiscal núm. 1, reguladora de l’Impost sobre béns immobles, d’una bonificació en la quota a pagar en el cas d’immobles on s’instal·lin sistemes per a l’aprofitament de l’energia provinent del sol.</w:t>
      </w:r>
    </w:p>
    <w:p w14:paraId="16282C04" w14:textId="77777777" w:rsidR="007D187C" w:rsidRPr="00DC0C10" w:rsidRDefault="007D187C" w:rsidP="00FF73B7">
      <w:pPr>
        <w:tabs>
          <w:tab w:val="left" w:pos="567"/>
        </w:tabs>
        <w:ind w:left="360"/>
        <w:rPr>
          <w:rFonts w:cs="Arial"/>
          <w:b/>
        </w:rPr>
      </w:pPr>
    </w:p>
    <w:p w14:paraId="1E2D49C1" w14:textId="77777777" w:rsidR="007D187C" w:rsidRPr="00B25AB5" w:rsidRDefault="007D187C" w:rsidP="00FF73B7">
      <w:pPr>
        <w:tabs>
          <w:tab w:val="left" w:pos="567"/>
        </w:tabs>
        <w:rPr>
          <w:rFonts w:cs="Arial"/>
        </w:rPr>
      </w:pPr>
      <w:r w:rsidRPr="00FC0C2E">
        <w:rPr>
          <w:rFonts w:cs="Arial"/>
          <w:b/>
          <w:bCs/>
          <w:u w:val="single"/>
        </w:rPr>
        <w:t>Quart</w:t>
      </w:r>
      <w:r w:rsidRPr="00B25AB5">
        <w:rPr>
          <w:rFonts w:cs="Arial"/>
          <w:b/>
          <w:bCs/>
        </w:rPr>
        <w:t>.</w:t>
      </w:r>
      <w:r w:rsidRPr="00B25AB5">
        <w:rPr>
          <w:rFonts w:cs="Arial"/>
        </w:rPr>
        <w:t xml:space="preserve"> Aprovar la liquidació provisional de l’Impost sobre Construccions, Instal·lacions i Obres, que genera l’obra i la taxa per tramitació de la comunicació prèvia d’obra menor, de la forma que es relaciona seguidament:</w:t>
      </w:r>
    </w:p>
    <w:p w14:paraId="4A7342B6" w14:textId="77777777" w:rsidR="007D187C" w:rsidRDefault="007D187C" w:rsidP="002D4157">
      <w:pPr>
        <w:tabs>
          <w:tab w:val="left" w:pos="567"/>
        </w:tabs>
        <w:spacing w:after="120" w:line="276" w:lineRule="auto"/>
        <w:rPr>
          <w:rFonts w:cs="Arial"/>
        </w:rPr>
      </w:pPr>
    </w:p>
    <w:p w14:paraId="294DDC10" w14:textId="77777777" w:rsidR="007D187C" w:rsidRPr="00B25AB5" w:rsidRDefault="007D187C" w:rsidP="002D4157">
      <w:pPr>
        <w:pBdr>
          <w:top w:val="single" w:sz="4" w:space="1" w:color="auto"/>
          <w:left w:val="single" w:sz="4" w:space="4" w:color="auto"/>
          <w:bottom w:val="single" w:sz="4" w:space="8" w:color="auto"/>
          <w:right w:val="single" w:sz="4" w:space="4" w:color="auto"/>
        </w:pBdr>
        <w:rPr>
          <w:rFonts w:eastAsia="Times New Roman" w:cs="Arial"/>
          <w:lang w:eastAsia="ca-ES"/>
        </w:rPr>
      </w:pPr>
      <w:r w:rsidRPr="00B25AB5">
        <w:rPr>
          <w:rFonts w:eastAsia="Times New Roman" w:cs="Arial"/>
          <w:u w:val="single"/>
          <w:lang w:eastAsia="ca-ES"/>
        </w:rPr>
        <w:t>Impost sobre construccions, instal·lacions i obres:</w:t>
      </w:r>
      <w:r w:rsidRPr="00B25AB5">
        <w:rPr>
          <w:rFonts w:eastAsia="Times New Roman" w:cs="Arial"/>
          <w:lang w:eastAsia="ca-ES"/>
        </w:rPr>
        <w:t xml:space="preserve"> </w:t>
      </w:r>
    </w:p>
    <w:p w14:paraId="2B002150" w14:textId="77777777" w:rsidR="007D187C" w:rsidRPr="00B25AB5" w:rsidRDefault="007D187C" w:rsidP="002D4157">
      <w:pPr>
        <w:pBdr>
          <w:top w:val="single" w:sz="4" w:space="1" w:color="auto"/>
          <w:left w:val="single" w:sz="4" w:space="4" w:color="auto"/>
          <w:bottom w:val="single" w:sz="4" w:space="8" w:color="auto"/>
          <w:right w:val="single" w:sz="4" w:space="4" w:color="auto"/>
        </w:pBdr>
        <w:rPr>
          <w:rFonts w:eastAsia="Times New Roman" w:cs="Arial"/>
          <w:i/>
          <w:u w:val="single"/>
          <w:lang w:eastAsia="ca-ES"/>
        </w:rPr>
      </w:pPr>
      <w:r w:rsidRPr="00B25AB5">
        <w:rPr>
          <w:rFonts w:eastAsia="Times New Roman" w:cs="Arial"/>
          <w:i/>
          <w:lang w:eastAsia="ca-ES"/>
        </w:rPr>
        <w:t>(Ordenança Fiscal Municipal núm. 3)</w:t>
      </w:r>
    </w:p>
    <w:p w14:paraId="3F0AC930" w14:textId="77777777" w:rsidR="007D187C" w:rsidRPr="00B25AB5" w:rsidRDefault="007D187C" w:rsidP="002D4157">
      <w:pPr>
        <w:pBdr>
          <w:top w:val="single" w:sz="4" w:space="1" w:color="auto"/>
          <w:left w:val="single" w:sz="4" w:space="4" w:color="auto"/>
          <w:bottom w:val="single" w:sz="4" w:space="8" w:color="auto"/>
          <w:right w:val="single" w:sz="4" w:space="4" w:color="auto"/>
        </w:pBdr>
        <w:tabs>
          <w:tab w:val="decimal" w:pos="3969"/>
        </w:tabs>
        <w:spacing w:line="276" w:lineRule="auto"/>
        <w:rPr>
          <w:rFonts w:eastAsia="Times New Roman" w:cs="Arial"/>
          <w:lang w:eastAsia="ca-ES"/>
        </w:rPr>
      </w:pPr>
      <w:r w:rsidRPr="00B25AB5">
        <w:rPr>
          <w:rFonts w:eastAsia="Times New Roman" w:cs="Arial"/>
          <w:lang w:eastAsia="ca-ES"/>
        </w:rPr>
        <w:t>Base liquidable declarada:</w:t>
      </w:r>
      <w:r w:rsidRPr="00B25AB5">
        <w:rPr>
          <w:rFonts w:eastAsia="Times New Roman" w:cs="Arial"/>
          <w:lang w:eastAsia="ca-ES"/>
        </w:rPr>
        <w:tab/>
      </w:r>
      <w:r w:rsidRPr="00B25AB5">
        <w:rPr>
          <w:rFonts w:eastAsia="Times New Roman" w:cs="Arial"/>
          <w:noProof/>
          <w:sz w:val="24"/>
          <w:szCs w:val="20"/>
          <w:lang w:eastAsia="ca-ES"/>
        </w:rPr>
        <w:t>13</w:t>
      </w:r>
      <w:r>
        <w:rPr>
          <w:rFonts w:eastAsia="Times New Roman" w:cs="Arial"/>
          <w:noProof/>
          <w:sz w:val="24"/>
          <w:szCs w:val="20"/>
          <w:lang w:eastAsia="ca-ES"/>
        </w:rPr>
        <w:t>.</w:t>
      </w:r>
      <w:r w:rsidRPr="00B25AB5">
        <w:rPr>
          <w:rFonts w:eastAsia="Times New Roman" w:cs="Arial"/>
          <w:noProof/>
          <w:sz w:val="24"/>
          <w:szCs w:val="20"/>
          <w:lang w:eastAsia="ca-ES"/>
        </w:rPr>
        <w:t>280</w:t>
      </w:r>
      <w:r w:rsidRPr="00B25AB5">
        <w:rPr>
          <w:rFonts w:eastAsia="Times New Roman" w:cs="Arial"/>
          <w:noProof/>
          <w:lang w:eastAsia="ca-ES"/>
        </w:rPr>
        <w:t xml:space="preserve">,00 </w:t>
      </w:r>
      <w:r w:rsidRPr="00B25AB5">
        <w:rPr>
          <w:rFonts w:eastAsia="Times New Roman" w:cs="Arial"/>
          <w:lang w:eastAsia="ca-ES"/>
        </w:rPr>
        <w:t>€</w:t>
      </w:r>
    </w:p>
    <w:p w14:paraId="1BD50916" w14:textId="77777777" w:rsidR="007D187C" w:rsidRPr="00B25AB5" w:rsidRDefault="007D187C" w:rsidP="002D4157">
      <w:pPr>
        <w:pBdr>
          <w:top w:val="single" w:sz="4" w:space="1" w:color="auto"/>
          <w:left w:val="single" w:sz="4" w:space="4" w:color="auto"/>
          <w:bottom w:val="single" w:sz="4" w:space="8" w:color="auto"/>
          <w:right w:val="single" w:sz="4" w:space="4" w:color="auto"/>
        </w:pBdr>
        <w:tabs>
          <w:tab w:val="decimal" w:pos="3969"/>
        </w:tabs>
        <w:spacing w:line="276" w:lineRule="auto"/>
        <w:rPr>
          <w:rFonts w:eastAsia="Times New Roman" w:cs="Arial"/>
          <w:lang w:eastAsia="ca-ES"/>
        </w:rPr>
      </w:pPr>
      <w:r w:rsidRPr="00B25AB5">
        <w:rPr>
          <w:rFonts w:eastAsia="Times New Roman" w:cs="Arial"/>
          <w:lang w:eastAsia="ca-ES"/>
        </w:rPr>
        <w:t>Tipus de gravamen 3%:</w:t>
      </w:r>
      <w:r w:rsidRPr="00B25AB5">
        <w:rPr>
          <w:rFonts w:eastAsia="Times New Roman" w:cs="Arial"/>
          <w:lang w:eastAsia="ca-ES"/>
        </w:rPr>
        <w:tab/>
      </w:r>
      <w:r w:rsidRPr="00B25AB5">
        <w:rPr>
          <w:rFonts w:eastAsia="Times New Roman" w:cs="Arial"/>
          <w:noProof/>
          <w:sz w:val="24"/>
          <w:szCs w:val="20"/>
          <w:lang w:eastAsia="ca-ES"/>
        </w:rPr>
        <w:t>371,84</w:t>
      </w:r>
      <w:r w:rsidRPr="00B25AB5">
        <w:rPr>
          <w:rFonts w:eastAsia="Times New Roman" w:cs="Arial"/>
          <w:lang w:eastAsia="ca-ES"/>
        </w:rPr>
        <w:t xml:space="preserve"> €</w:t>
      </w:r>
    </w:p>
    <w:p w14:paraId="56CA51E1" w14:textId="77777777" w:rsidR="007D187C" w:rsidRPr="00B25AB5" w:rsidRDefault="007D187C" w:rsidP="002D4157">
      <w:pPr>
        <w:pBdr>
          <w:top w:val="single" w:sz="4" w:space="1" w:color="auto"/>
          <w:left w:val="single" w:sz="4" w:space="4" w:color="auto"/>
          <w:bottom w:val="single" w:sz="4" w:space="8" w:color="auto"/>
          <w:right w:val="single" w:sz="4" w:space="4" w:color="auto"/>
        </w:pBdr>
        <w:tabs>
          <w:tab w:val="decimal" w:pos="3969"/>
        </w:tabs>
        <w:spacing w:line="276" w:lineRule="auto"/>
        <w:rPr>
          <w:rFonts w:eastAsia="Times New Roman" w:cs="Arial"/>
          <w:lang w:eastAsia="ca-ES"/>
        </w:rPr>
      </w:pPr>
      <w:r w:rsidRPr="00B25AB5">
        <w:rPr>
          <w:rFonts w:eastAsia="Times New Roman" w:cs="Arial"/>
          <w:lang w:eastAsia="ca-ES"/>
        </w:rPr>
        <w:t>Bonificació 95% :</w:t>
      </w:r>
      <w:r w:rsidRPr="00B25AB5">
        <w:rPr>
          <w:rFonts w:eastAsia="Times New Roman" w:cs="Arial"/>
          <w:lang w:eastAsia="ca-ES"/>
        </w:rPr>
        <w:tab/>
      </w:r>
      <w:r>
        <w:rPr>
          <w:rFonts w:eastAsia="Times New Roman" w:cs="Arial"/>
          <w:lang w:eastAsia="ca-ES"/>
        </w:rPr>
        <w:t xml:space="preserve">-353,25 </w:t>
      </w:r>
      <w:r w:rsidRPr="00B25AB5">
        <w:rPr>
          <w:rFonts w:eastAsia="Times New Roman" w:cs="Arial"/>
          <w:lang w:eastAsia="ca-ES"/>
        </w:rPr>
        <w:t>€</w:t>
      </w:r>
      <w:r w:rsidRPr="00B25AB5">
        <w:rPr>
          <w:rFonts w:eastAsia="Times New Roman" w:cs="Arial"/>
          <w:lang w:eastAsia="ca-ES"/>
        </w:rPr>
        <w:tab/>
      </w:r>
    </w:p>
    <w:p w14:paraId="2AB40A1E" w14:textId="77777777" w:rsidR="007D187C" w:rsidRPr="00B25AB5" w:rsidRDefault="007D187C" w:rsidP="002D4157">
      <w:pPr>
        <w:pBdr>
          <w:top w:val="single" w:sz="4" w:space="1" w:color="auto"/>
          <w:left w:val="single" w:sz="4" w:space="4" w:color="auto"/>
          <w:bottom w:val="single" w:sz="4" w:space="8" w:color="auto"/>
          <w:right w:val="single" w:sz="4" w:space="4" w:color="auto"/>
        </w:pBdr>
        <w:tabs>
          <w:tab w:val="decimal" w:pos="3969"/>
        </w:tabs>
        <w:spacing w:line="276" w:lineRule="auto"/>
        <w:rPr>
          <w:rFonts w:eastAsia="Times New Roman" w:cs="Arial"/>
          <w:lang w:eastAsia="ca-ES"/>
        </w:rPr>
      </w:pPr>
      <w:r w:rsidRPr="00B25AB5">
        <w:rPr>
          <w:rFonts w:eastAsia="Times New Roman" w:cs="Arial"/>
          <w:lang w:eastAsia="ca-ES"/>
        </w:rPr>
        <w:t>TOTAL</w:t>
      </w:r>
      <w:r>
        <w:rPr>
          <w:rFonts w:eastAsia="Times New Roman" w:cs="Arial"/>
          <w:lang w:eastAsia="ca-ES"/>
        </w:rPr>
        <w:t xml:space="preserve"> </w:t>
      </w:r>
      <w:r w:rsidRPr="00B25AB5">
        <w:rPr>
          <w:rFonts w:eastAsia="Times New Roman" w:cs="Arial"/>
          <w:lang w:eastAsia="ca-ES"/>
        </w:rPr>
        <w:t>ICIO:</w:t>
      </w:r>
      <w:r w:rsidRPr="00B25AB5">
        <w:rPr>
          <w:rFonts w:eastAsia="Times New Roman" w:cs="Arial"/>
          <w:lang w:eastAsia="ca-ES"/>
        </w:rPr>
        <w:tab/>
      </w:r>
      <w:r w:rsidRPr="00B25AB5">
        <w:rPr>
          <w:rFonts w:eastAsia="Times New Roman" w:cs="Arial"/>
          <w:noProof/>
          <w:sz w:val="24"/>
          <w:szCs w:val="20"/>
          <w:lang w:eastAsia="ca-ES"/>
        </w:rPr>
        <w:t>18,59</w:t>
      </w:r>
      <w:r>
        <w:rPr>
          <w:rFonts w:eastAsia="Times New Roman" w:cs="Arial"/>
          <w:noProof/>
          <w:sz w:val="24"/>
          <w:szCs w:val="20"/>
          <w:lang w:eastAsia="ca-ES"/>
        </w:rPr>
        <w:t xml:space="preserve"> </w:t>
      </w:r>
      <w:r w:rsidRPr="00B25AB5">
        <w:rPr>
          <w:rFonts w:eastAsia="Times New Roman" w:cs="Arial"/>
          <w:lang w:eastAsia="ca-ES"/>
        </w:rPr>
        <w:t>€</w:t>
      </w:r>
      <w:r w:rsidRPr="00B25AB5">
        <w:rPr>
          <w:rFonts w:eastAsia="Times New Roman" w:cs="Arial"/>
          <w:lang w:eastAsia="ca-ES"/>
        </w:rPr>
        <w:tab/>
      </w:r>
    </w:p>
    <w:p w14:paraId="57F4F185" w14:textId="77777777" w:rsidR="007D187C" w:rsidRPr="00B25AB5" w:rsidRDefault="007D187C" w:rsidP="002D4157">
      <w:pPr>
        <w:pBdr>
          <w:top w:val="single" w:sz="4" w:space="1" w:color="auto"/>
          <w:left w:val="single" w:sz="4" w:space="4" w:color="auto"/>
          <w:bottom w:val="single" w:sz="4" w:space="8" w:color="auto"/>
          <w:right w:val="single" w:sz="4" w:space="4" w:color="auto"/>
        </w:pBdr>
        <w:tabs>
          <w:tab w:val="decimal" w:pos="3969"/>
        </w:tabs>
        <w:spacing w:line="276" w:lineRule="auto"/>
        <w:rPr>
          <w:rFonts w:eastAsia="Times New Roman" w:cs="Arial"/>
          <w:lang w:eastAsia="ca-ES"/>
        </w:rPr>
      </w:pPr>
      <w:r w:rsidRPr="00B25AB5">
        <w:rPr>
          <w:rFonts w:eastAsia="Times New Roman" w:cs="Arial"/>
          <w:u w:val="single"/>
          <w:lang w:eastAsia="ca-ES"/>
        </w:rPr>
        <w:t>Taxa tramitació expedient</w:t>
      </w:r>
      <w:r w:rsidRPr="00B25AB5">
        <w:rPr>
          <w:rFonts w:eastAsia="Times New Roman" w:cs="Arial"/>
          <w:lang w:eastAsia="ca-ES"/>
        </w:rPr>
        <w:t>:</w:t>
      </w:r>
      <w:r w:rsidRPr="00B25AB5">
        <w:rPr>
          <w:rFonts w:eastAsia="Times New Roman" w:cs="Arial"/>
          <w:lang w:eastAsia="ca-ES"/>
        </w:rPr>
        <w:tab/>
      </w:r>
      <w:r>
        <w:rPr>
          <w:rFonts w:eastAsia="Times New Roman" w:cs="Arial"/>
          <w:noProof/>
          <w:sz w:val="24"/>
          <w:szCs w:val="20"/>
          <w:lang w:eastAsia="ca-ES"/>
        </w:rPr>
        <w:t>18,00</w:t>
      </w:r>
      <w:r w:rsidRPr="00B25AB5">
        <w:rPr>
          <w:rFonts w:eastAsia="Times New Roman" w:cs="Arial"/>
          <w:lang w:eastAsia="ca-ES"/>
        </w:rPr>
        <w:t xml:space="preserve"> €</w:t>
      </w:r>
    </w:p>
    <w:p w14:paraId="6AE2663D" w14:textId="77777777" w:rsidR="007D187C" w:rsidRPr="00B25AB5" w:rsidRDefault="007D187C" w:rsidP="002D4157">
      <w:pPr>
        <w:pBdr>
          <w:top w:val="single" w:sz="4" w:space="1" w:color="auto"/>
          <w:left w:val="single" w:sz="4" w:space="4" w:color="auto"/>
          <w:bottom w:val="single" w:sz="4" w:space="8" w:color="auto"/>
          <w:right w:val="single" w:sz="4" w:space="4" w:color="auto"/>
        </w:pBdr>
        <w:spacing w:line="276" w:lineRule="auto"/>
        <w:rPr>
          <w:rFonts w:eastAsia="Times New Roman" w:cs="Arial"/>
          <w:lang w:eastAsia="ca-ES"/>
        </w:rPr>
      </w:pPr>
      <w:r w:rsidRPr="00B25AB5">
        <w:rPr>
          <w:rFonts w:eastAsia="Times New Roman" w:cs="Arial"/>
          <w:lang w:eastAsia="ca-ES"/>
        </w:rPr>
        <w:t>(Ordenança fiscal Municipal núm. 7)</w:t>
      </w:r>
    </w:p>
    <w:p w14:paraId="0A7913B8" w14:textId="77777777" w:rsidR="007D187C" w:rsidRPr="00B25AB5" w:rsidRDefault="007D187C" w:rsidP="002D4157">
      <w:pPr>
        <w:keepNext/>
        <w:pBdr>
          <w:top w:val="single" w:sz="4" w:space="1" w:color="auto"/>
          <w:left w:val="single" w:sz="4" w:space="4" w:color="auto"/>
          <w:bottom w:val="single" w:sz="4" w:space="8" w:color="auto"/>
          <w:right w:val="single" w:sz="4" w:space="4" w:color="auto"/>
        </w:pBdr>
        <w:tabs>
          <w:tab w:val="decimal" w:pos="3969"/>
        </w:tabs>
        <w:spacing w:line="276" w:lineRule="auto"/>
        <w:outlineLvl w:val="7"/>
        <w:rPr>
          <w:rFonts w:eastAsia="Times New Roman" w:cs="Arial"/>
          <w:b/>
          <w:lang w:eastAsia="ca-ES"/>
        </w:rPr>
      </w:pPr>
      <w:r w:rsidRPr="00B25AB5">
        <w:rPr>
          <w:rFonts w:eastAsia="Times New Roman" w:cs="Arial"/>
          <w:b/>
          <w:highlight w:val="cyan"/>
          <w:lang w:eastAsia="ca-ES"/>
        </w:rPr>
        <w:t>IMPORT TOTAL:</w:t>
      </w:r>
      <w:r w:rsidRPr="00B25AB5">
        <w:rPr>
          <w:rFonts w:eastAsia="Times New Roman" w:cs="Arial"/>
          <w:b/>
          <w:highlight w:val="cyan"/>
          <w:lang w:eastAsia="ca-ES"/>
        </w:rPr>
        <w:tab/>
      </w:r>
      <w:r w:rsidRPr="00B25AB5">
        <w:rPr>
          <w:rFonts w:eastAsia="Times New Roman" w:cs="Arial"/>
          <w:b/>
          <w:noProof/>
          <w:szCs w:val="20"/>
          <w:highlight w:val="cyan"/>
          <w:lang w:eastAsia="ca-ES"/>
        </w:rPr>
        <w:t>36,59</w:t>
      </w:r>
      <w:r w:rsidRPr="00B25AB5">
        <w:rPr>
          <w:rFonts w:eastAsia="Times New Roman" w:cs="Arial"/>
          <w:b/>
          <w:noProof/>
          <w:highlight w:val="cyan"/>
          <w:lang w:eastAsia="ca-ES"/>
        </w:rPr>
        <w:t xml:space="preserve"> </w:t>
      </w:r>
      <w:r w:rsidRPr="00B25AB5">
        <w:rPr>
          <w:rFonts w:eastAsia="Times New Roman" w:cs="Arial"/>
          <w:b/>
          <w:highlight w:val="cyan"/>
          <w:lang w:eastAsia="ca-ES"/>
        </w:rPr>
        <w:t>€</w:t>
      </w:r>
    </w:p>
    <w:p w14:paraId="61F64080" w14:textId="77777777" w:rsidR="007D187C" w:rsidRPr="00B25AB5" w:rsidRDefault="007D187C" w:rsidP="002D4157">
      <w:pPr>
        <w:spacing w:after="120"/>
        <w:rPr>
          <w:rFonts w:eastAsia="Times New Roman" w:cs="Arial"/>
          <w:b/>
          <w:lang w:eastAsia="ca-ES"/>
        </w:rPr>
      </w:pPr>
    </w:p>
    <w:p w14:paraId="3F15535B" w14:textId="77777777" w:rsidR="007D187C" w:rsidRDefault="007D187C" w:rsidP="002D4157">
      <w:pPr>
        <w:spacing w:after="120"/>
        <w:rPr>
          <w:rFonts w:eastAsia="Times New Roman" w:cs="Arial"/>
          <w:lang w:eastAsia="ca-ES"/>
        </w:rPr>
      </w:pPr>
      <w:r w:rsidRPr="00FC0C2E">
        <w:rPr>
          <w:rFonts w:eastAsia="Times New Roman" w:cs="Arial"/>
          <w:b/>
          <w:u w:val="single"/>
          <w:lang w:eastAsia="ca-ES"/>
        </w:rPr>
        <w:t>Cinquè.-</w:t>
      </w:r>
      <w:r w:rsidRPr="00B25AB5">
        <w:rPr>
          <w:rFonts w:eastAsia="Times New Roman" w:cs="Arial"/>
          <w:lang w:eastAsia="ca-ES"/>
        </w:rPr>
        <w:t xml:space="preserve"> Fer constar al sol·licitant que l’anterior liquidació esdevindrà definitiva, si acabades les obres i aportant el certificat final no s’ha girat comprovació administrativa per aquest ajuntament. </w:t>
      </w:r>
    </w:p>
    <w:p w14:paraId="302B9045" w14:textId="77777777" w:rsidR="007D187C" w:rsidRPr="00B25AB5" w:rsidRDefault="007D187C" w:rsidP="002D4157">
      <w:pPr>
        <w:spacing w:after="120"/>
        <w:rPr>
          <w:rFonts w:cs="Arial"/>
        </w:rPr>
      </w:pPr>
      <w:r w:rsidRPr="00FC0C2E">
        <w:rPr>
          <w:rFonts w:cs="Arial"/>
          <w:b/>
          <w:u w:val="single"/>
        </w:rPr>
        <w:t>Sisè.</w:t>
      </w:r>
      <w:r w:rsidRPr="00FC0C2E">
        <w:rPr>
          <w:rFonts w:cs="Arial"/>
          <w:b/>
          <w:bCs/>
          <w:u w:val="single"/>
        </w:rPr>
        <w:t>-</w:t>
      </w:r>
      <w:r w:rsidRPr="00B25AB5">
        <w:rPr>
          <w:rFonts w:cs="Arial"/>
        </w:rPr>
        <w:t xml:space="preserve"> Notificar aquesta resolució a l'interessat.</w:t>
      </w:r>
      <w:bookmarkEnd w:id="8"/>
    </w:p>
    <w:p w14:paraId="4AA2AB1B" w14:textId="77777777" w:rsidR="007D187C" w:rsidRDefault="007D187C" w:rsidP="007D187C">
      <w:bookmarkStart w:id="9" w:name="DOCUMENTO_25621568"/>
      <w:bookmarkStart w:id="10" w:name="DOCUMENTO_25714710"/>
      <w:bookmarkEnd w:id="7"/>
      <w:bookmarkEnd w:id="9"/>
      <w:bookmarkEnd w:id="10"/>
    </w:p>
    <w:p w14:paraId="5D8B09F7" w14:textId="238CCDA4" w:rsidR="007D187C" w:rsidRDefault="007D187C" w:rsidP="007D187C">
      <w:r>
        <w:t>Resultat:</w:t>
      </w:r>
      <w:r w:rsidR="00C22DAB">
        <w:t xml:space="preserve"> </w:t>
      </w:r>
      <w:r>
        <w:t xml:space="preserve">Aprovat per unanimitat </w:t>
      </w:r>
    </w:p>
    <w:p w14:paraId="3A0A3CCC" w14:textId="77777777" w:rsidR="007D187C" w:rsidRDefault="007D187C" w:rsidP="007D187C"/>
    <w:p w14:paraId="172CA76D" w14:textId="77777777" w:rsidR="00AF06FD" w:rsidRDefault="00AF06FD" w:rsidP="00AF06FD">
      <w:r w:rsidRPr="00500E6F">
        <w:rPr>
          <w:b/>
          <w:color w:val="1F4E79" w:themeColor="accent1" w:themeShade="80"/>
          <w:u w:val="single"/>
        </w:rPr>
        <w:t>4.0.- Llicència d'obra major</w:t>
      </w:r>
    </w:p>
    <w:p w14:paraId="271FBE91" w14:textId="77777777" w:rsidR="00AF06FD" w:rsidRDefault="00AF06FD" w:rsidP="00AF06FD"/>
    <w:p w14:paraId="07DE7C79" w14:textId="77777777" w:rsidR="00AF06FD" w:rsidRPr="00500E6F" w:rsidRDefault="00AF06FD" w:rsidP="00AF06FD">
      <w:pPr>
        <w:rPr>
          <w:u w:val="single"/>
        </w:rPr>
      </w:pPr>
      <w:r w:rsidRPr="00500E6F">
        <w:rPr>
          <w:b/>
          <w:u w:val="single"/>
        </w:rPr>
        <w:t>4.1.- Llicència d'obra Major per la substitució d'un poste de fusta per manteniment i el reforç amb dos riostres al Camí del Pla, 5 parcel·la 120 Polígon 3</w:t>
      </w:r>
    </w:p>
    <w:p w14:paraId="7D59DF7B" w14:textId="77777777" w:rsidR="00AF06FD" w:rsidRDefault="00AF06FD" w:rsidP="00AF06FD"/>
    <w:p w14:paraId="446A33E1" w14:textId="741BFC98" w:rsidR="00AF06FD" w:rsidRPr="000A43CE" w:rsidRDefault="00472B13" w:rsidP="00E243D9">
      <w:pPr>
        <w:spacing w:after="120"/>
        <w:rPr>
          <w:rFonts w:eastAsia="Times New Roman" w:cs="Arial"/>
          <w:lang w:eastAsia="ca-ES"/>
        </w:rPr>
      </w:pPr>
      <w:bookmarkStart w:id="11" w:name="X2024000067"/>
      <w:r w:rsidRPr="00472B13">
        <w:rPr>
          <w:rFonts w:eastAsia="Times New Roman" w:cs="Arial"/>
          <w:b/>
          <w:bCs/>
          <w:u w:val="single"/>
          <w:lang w:eastAsia="ca-ES"/>
        </w:rPr>
        <w:t>Prim</w:t>
      </w:r>
      <w:r w:rsidR="00AF06FD" w:rsidRPr="00472B13">
        <w:rPr>
          <w:rFonts w:eastAsia="Times New Roman" w:cs="Arial"/>
          <w:b/>
          <w:bCs/>
          <w:u w:val="single"/>
          <w:lang w:eastAsia="ca-ES"/>
        </w:rPr>
        <w:t>er.-</w:t>
      </w:r>
      <w:r w:rsidR="00AF06FD" w:rsidRPr="000A43CE">
        <w:rPr>
          <w:rFonts w:eastAsia="Times New Roman" w:cs="Arial"/>
          <w:lang w:eastAsia="ca-ES"/>
        </w:rPr>
        <w:t xml:space="preserve"> En data </w:t>
      </w:r>
      <w:r w:rsidR="00AF06FD" w:rsidRPr="000A43CE">
        <w:rPr>
          <w:rFonts w:eastAsia="Times New Roman" w:cs="Arial"/>
          <w:noProof/>
          <w:lang w:eastAsia="ca-ES"/>
        </w:rPr>
        <w:t xml:space="preserve">23 de gener </w:t>
      </w:r>
      <w:r w:rsidR="00AF06FD" w:rsidRPr="000A43CE">
        <w:rPr>
          <w:rFonts w:eastAsia="Times New Roman" w:cs="Arial"/>
          <w:lang w:eastAsia="ca-ES"/>
        </w:rPr>
        <w:t xml:space="preserve">de 2024 Telefónica de España SAU, sol·licita llicència d’OBRES consistents en: Substitució d’un suport de fusta per manteniment i reforç de dues riostres, al Camí del Pla, </w:t>
      </w:r>
      <w:r w:rsidR="00AF06FD" w:rsidRPr="000A43CE">
        <w:rPr>
          <w:rFonts w:eastAsia="Times New Roman" w:cs="Arial"/>
          <w:noProof/>
          <w:lang w:eastAsia="ca-ES"/>
        </w:rPr>
        <w:t>nº 5, parcel.la 120, polígon 3</w:t>
      </w:r>
      <w:r w:rsidR="00AF06FD" w:rsidRPr="000A43CE">
        <w:rPr>
          <w:rFonts w:eastAsia="Times New Roman" w:cs="Arial"/>
          <w:lang w:eastAsia="ca-ES"/>
        </w:rPr>
        <w:t xml:space="preserve"> d’acord amb la documentació presentada, projecte nº 02126510</w:t>
      </w:r>
    </w:p>
    <w:p w14:paraId="39551F66" w14:textId="32DB3291" w:rsidR="00AF06FD" w:rsidRPr="000A43CE" w:rsidRDefault="00472B13" w:rsidP="00E243D9">
      <w:pPr>
        <w:spacing w:after="120"/>
        <w:rPr>
          <w:rFonts w:eastAsia="Times New Roman" w:cs="Arial"/>
          <w:lang w:eastAsia="ca-ES"/>
        </w:rPr>
      </w:pPr>
      <w:r w:rsidRPr="00472B13">
        <w:rPr>
          <w:rFonts w:eastAsia="Times New Roman" w:cs="Arial"/>
          <w:b/>
          <w:bCs/>
          <w:u w:val="single"/>
          <w:lang w:eastAsia="ca-ES"/>
        </w:rPr>
        <w:t>Sego</w:t>
      </w:r>
      <w:r w:rsidR="00AF06FD" w:rsidRPr="00472B13">
        <w:rPr>
          <w:rFonts w:eastAsia="Times New Roman" w:cs="Arial"/>
          <w:b/>
          <w:bCs/>
          <w:u w:val="single"/>
          <w:lang w:eastAsia="ca-ES"/>
        </w:rPr>
        <w:t>n</w:t>
      </w:r>
      <w:r w:rsidR="00AF06FD" w:rsidRPr="000A43CE">
        <w:rPr>
          <w:rFonts w:eastAsia="Times New Roman" w:cs="Arial"/>
          <w:lang w:eastAsia="ca-ES"/>
        </w:rPr>
        <w:t xml:space="preserve">-. Que no és possible informar la petició de la llicència d’obres favorablement, segons informe de l’Arquitecta municipal d’11 de març de 2024, basat en que la instal·lació proposada envaeix el vial, qualificat de sistema viari, destinat únicament a ús de vialitat i aparcament. Aquesta obra dificultaria el pas de vehicles pel Camí del Pla. Qualsevol nova infraestructura o servei públic haurà d’anar soterrada. </w:t>
      </w:r>
    </w:p>
    <w:p w14:paraId="11A24BAC" w14:textId="5518C8C6" w:rsidR="00AF06FD" w:rsidRDefault="00472B13" w:rsidP="00E243D9">
      <w:pPr>
        <w:spacing w:after="120"/>
        <w:rPr>
          <w:rFonts w:eastAsia="Times New Roman" w:cs="Arial"/>
          <w:lang w:eastAsia="ca-ES"/>
        </w:rPr>
      </w:pPr>
      <w:r w:rsidRPr="00FC0C2E">
        <w:rPr>
          <w:rFonts w:eastAsia="Times New Roman" w:cs="Arial"/>
          <w:b/>
          <w:bCs/>
          <w:u w:val="single"/>
          <w:lang w:eastAsia="ca-ES"/>
        </w:rPr>
        <w:t>Terce</w:t>
      </w:r>
      <w:r w:rsidR="00AF06FD" w:rsidRPr="00FC0C2E">
        <w:rPr>
          <w:rFonts w:eastAsia="Times New Roman" w:cs="Arial"/>
          <w:b/>
          <w:bCs/>
          <w:u w:val="single"/>
          <w:lang w:eastAsia="ca-ES"/>
        </w:rPr>
        <w:t>r.-</w:t>
      </w:r>
      <w:r w:rsidR="00AF06FD" w:rsidRPr="000A43CE">
        <w:rPr>
          <w:rFonts w:eastAsia="Times New Roman" w:cs="Arial"/>
          <w:lang w:eastAsia="ca-ES"/>
        </w:rPr>
        <w:t xml:space="preserve"> Ha emès informe el Secretari de l’Ajuntament</w:t>
      </w:r>
    </w:p>
    <w:p w14:paraId="1A3DC121" w14:textId="77777777" w:rsidR="00AF06FD" w:rsidRDefault="00AF06FD" w:rsidP="00E243D9">
      <w:pPr>
        <w:spacing w:after="120"/>
        <w:rPr>
          <w:rFonts w:eastAsia="Times New Roman" w:cs="Arial"/>
          <w:lang w:eastAsia="ca-ES"/>
        </w:rPr>
      </w:pPr>
    </w:p>
    <w:p w14:paraId="2F645A24" w14:textId="77777777" w:rsidR="00FA327E" w:rsidRDefault="00FA327E" w:rsidP="00E243D9">
      <w:pPr>
        <w:spacing w:after="120"/>
        <w:rPr>
          <w:rFonts w:eastAsia="Times New Roman" w:cs="Arial"/>
          <w:lang w:eastAsia="ca-ES"/>
        </w:rPr>
      </w:pPr>
    </w:p>
    <w:p w14:paraId="151C5D42" w14:textId="77777777" w:rsidR="00FA327E" w:rsidRPr="000A43CE" w:rsidRDefault="00FA327E" w:rsidP="00E243D9">
      <w:pPr>
        <w:spacing w:after="120"/>
        <w:rPr>
          <w:rFonts w:eastAsia="Times New Roman" w:cs="Arial"/>
          <w:lang w:eastAsia="ca-ES"/>
        </w:rPr>
      </w:pPr>
    </w:p>
    <w:p w14:paraId="4E26D8F1" w14:textId="77777777" w:rsidR="00AF06FD" w:rsidRPr="000A43CE" w:rsidRDefault="00AF06FD" w:rsidP="00E243D9">
      <w:pPr>
        <w:spacing w:after="120"/>
        <w:rPr>
          <w:rFonts w:cs="Arial"/>
          <w:b/>
        </w:rPr>
      </w:pPr>
      <w:r w:rsidRPr="000A43CE">
        <w:rPr>
          <w:rFonts w:cs="Arial"/>
          <w:b/>
        </w:rPr>
        <w:lastRenderedPageBreak/>
        <w:t>FONAMENTS DE DRET</w:t>
      </w:r>
    </w:p>
    <w:p w14:paraId="435D7A1B" w14:textId="77777777" w:rsidR="00AF06FD" w:rsidRPr="000A43CE" w:rsidRDefault="00AF06FD" w:rsidP="00E243D9">
      <w:pPr>
        <w:spacing w:after="120"/>
        <w:rPr>
          <w:rFonts w:cs="Arial"/>
        </w:rPr>
      </w:pPr>
      <w:r w:rsidRPr="000A43CE">
        <w:rPr>
          <w:rFonts w:cs="Arial"/>
        </w:rPr>
        <w:t>L’article 188 del Decret Legislatiu 1/2010, de 3 d’agost, pel qual s’aprova el Text Refós de la Llei d’urbanisme; l’article 40 de la Llei 39/2015 d’1</w:t>
      </w:r>
      <w:r>
        <w:rPr>
          <w:rFonts w:cs="Arial"/>
        </w:rPr>
        <w:t xml:space="preserve"> </w:t>
      </w:r>
      <w:r w:rsidRPr="000A43CE">
        <w:rPr>
          <w:rFonts w:cs="Arial"/>
        </w:rPr>
        <w:t>d’octubre del Procediment Administratiu comú de les Administracions Públiques.</w:t>
      </w:r>
    </w:p>
    <w:p w14:paraId="74222E81" w14:textId="77777777" w:rsidR="00AF06FD" w:rsidRPr="000A43CE" w:rsidRDefault="00AF06FD" w:rsidP="00E243D9">
      <w:pPr>
        <w:spacing w:after="120"/>
        <w:rPr>
          <w:rFonts w:cs="Arial"/>
        </w:rPr>
      </w:pPr>
      <w:r w:rsidRPr="000A43CE">
        <w:rPr>
          <w:rFonts w:cs="Arial"/>
        </w:rPr>
        <w:t>La Junta de Govern Local és competent per a l’atorgament o denegació de la dita llicència urbanística en virtut del Decret 140/2023, de 28 de juny, pel qual es delega a la Junta de Govern Local la competència per a l’atorgament o denegació de les llicències urbanístiques.</w:t>
      </w:r>
    </w:p>
    <w:p w14:paraId="5E5EFCC1" w14:textId="547917AC" w:rsidR="00AF06FD" w:rsidRPr="00385F9F" w:rsidRDefault="00AF06FD" w:rsidP="00E243D9">
      <w:pPr>
        <w:spacing w:after="120"/>
        <w:rPr>
          <w:rFonts w:cs="Arial"/>
          <w:b/>
        </w:rPr>
      </w:pPr>
      <w:r w:rsidRPr="000A43CE">
        <w:rPr>
          <w:rFonts w:cs="Arial"/>
        </w:rPr>
        <w:t>En base a aquests antecedents de fet i fonaments de dret</w:t>
      </w:r>
      <w:r>
        <w:rPr>
          <w:rFonts w:cs="Arial"/>
        </w:rPr>
        <w:t xml:space="preserve"> i a proposta de l’Alcaldia,</w:t>
      </w:r>
      <w:r w:rsidR="00C22DAB">
        <w:rPr>
          <w:rFonts w:cs="Arial"/>
        </w:rPr>
        <w:t xml:space="preserve"> </w:t>
      </w:r>
      <w:r w:rsidRPr="000A43CE">
        <w:rPr>
          <w:rFonts w:cs="Arial"/>
        </w:rPr>
        <w:t>la Junta de Govern Local adop</w:t>
      </w:r>
      <w:r>
        <w:rPr>
          <w:rFonts w:cs="Arial"/>
        </w:rPr>
        <w:t>ta</w:t>
      </w:r>
      <w:r w:rsidRPr="000A43CE">
        <w:rPr>
          <w:rFonts w:cs="Arial"/>
        </w:rPr>
        <w:t xml:space="preserve"> el següent </w:t>
      </w:r>
      <w:r w:rsidRPr="000A43CE">
        <w:rPr>
          <w:rFonts w:cs="Arial"/>
          <w:b/>
        </w:rPr>
        <w:t>ACORD:</w:t>
      </w:r>
    </w:p>
    <w:p w14:paraId="69C5C91A" w14:textId="03EC38F4" w:rsidR="00AF06FD" w:rsidRPr="00385F9F" w:rsidRDefault="004D406D" w:rsidP="00E243D9">
      <w:pPr>
        <w:spacing w:after="120"/>
        <w:rPr>
          <w:rFonts w:cs="Arial"/>
        </w:rPr>
      </w:pPr>
      <w:r>
        <w:rPr>
          <w:rFonts w:eastAsia="Times New Roman" w:cs="Arial"/>
          <w:b/>
          <w:bCs/>
          <w:u w:val="single"/>
          <w:lang w:eastAsia="ca-ES"/>
        </w:rPr>
        <w:t>Prime</w:t>
      </w:r>
      <w:r w:rsidR="00AF06FD" w:rsidRPr="00562E1E">
        <w:rPr>
          <w:rFonts w:eastAsia="Times New Roman" w:cs="Arial"/>
          <w:b/>
          <w:bCs/>
          <w:u w:val="single"/>
          <w:lang w:eastAsia="ca-ES"/>
        </w:rPr>
        <w:t>r</w:t>
      </w:r>
      <w:r w:rsidR="00AF06FD" w:rsidRPr="000A43CE">
        <w:rPr>
          <w:rFonts w:eastAsia="Times New Roman" w:cs="Arial"/>
          <w:lang w:eastAsia="ca-ES"/>
        </w:rPr>
        <w:t xml:space="preserve">.- </w:t>
      </w:r>
      <w:r w:rsidR="00AF06FD" w:rsidRPr="000A43CE">
        <w:rPr>
          <w:rFonts w:eastAsia="Times New Roman" w:cs="Arial"/>
          <w:b/>
          <w:bCs/>
          <w:lang w:eastAsia="ca-ES"/>
        </w:rPr>
        <w:t>Denegar</w:t>
      </w:r>
      <w:r w:rsidR="00AF06FD" w:rsidRPr="000A43CE">
        <w:rPr>
          <w:rFonts w:eastAsia="Times New Roman" w:cs="Arial"/>
          <w:lang w:eastAsia="ca-ES"/>
        </w:rPr>
        <w:t xml:space="preserve"> a </w:t>
      </w:r>
      <w:r w:rsidR="00AF06FD" w:rsidRPr="000A43CE">
        <w:rPr>
          <w:rFonts w:cs="Arial"/>
        </w:rPr>
        <w:t>Telefónica de España SAU</w:t>
      </w:r>
      <w:r w:rsidR="00AF06FD" w:rsidRPr="000A43CE">
        <w:rPr>
          <w:rFonts w:eastAsia="Times New Roman" w:cs="Arial"/>
          <w:lang w:eastAsia="ca-ES"/>
        </w:rPr>
        <w:t xml:space="preserve"> amb NIF A82018474</w:t>
      </w:r>
      <w:r w:rsidR="00AF06FD" w:rsidRPr="000A43CE">
        <w:rPr>
          <w:rFonts w:eastAsia="Times New Roman" w:cs="Arial"/>
          <w:b/>
          <w:lang w:eastAsia="ca-ES"/>
        </w:rPr>
        <w:t>,</w:t>
      </w:r>
      <w:r w:rsidR="00AF06FD" w:rsidRPr="000A43CE">
        <w:rPr>
          <w:rFonts w:eastAsia="Times New Roman" w:cs="Arial"/>
          <w:lang w:eastAsia="ca-ES"/>
        </w:rPr>
        <w:t xml:space="preserve"> la llicència urbanística sol·licitada, RE2024000176, per a l’execució de les obres de </w:t>
      </w:r>
      <w:r w:rsidR="00AF06FD" w:rsidRPr="000A43CE">
        <w:rPr>
          <w:rFonts w:cs="Arial"/>
        </w:rPr>
        <w:t xml:space="preserve">Substitució d’un suport de fusta per manteniment i reforç de dues riostres, al Camí del Pla, </w:t>
      </w:r>
      <w:r w:rsidR="00AF06FD" w:rsidRPr="000A43CE">
        <w:rPr>
          <w:rFonts w:cs="Arial"/>
          <w:noProof/>
        </w:rPr>
        <w:t>nº 5, parcel.la 120, polígon 3</w:t>
      </w:r>
      <w:r w:rsidR="00AF06FD" w:rsidRPr="000A43CE">
        <w:rPr>
          <w:rFonts w:cs="Arial"/>
        </w:rPr>
        <w:t xml:space="preserve"> d’acord amb la documentació presentada, projecte nº 02126510</w:t>
      </w:r>
    </w:p>
    <w:p w14:paraId="63C0E45A" w14:textId="0BBFC8FB" w:rsidR="00AF06FD" w:rsidRPr="00385F9F" w:rsidRDefault="004D406D" w:rsidP="00E243D9">
      <w:pPr>
        <w:spacing w:after="120"/>
        <w:contextualSpacing/>
        <w:rPr>
          <w:lang w:eastAsia="es-ES"/>
        </w:rPr>
      </w:pPr>
      <w:r>
        <w:rPr>
          <w:rFonts w:eastAsia="Times New Roman" w:cs="Arial"/>
          <w:b/>
          <w:bCs/>
          <w:u w:val="single"/>
          <w:lang w:eastAsia="ca-ES"/>
        </w:rPr>
        <w:t>Sego</w:t>
      </w:r>
      <w:r w:rsidR="00AF06FD" w:rsidRPr="00562E1E">
        <w:rPr>
          <w:rFonts w:eastAsia="Times New Roman" w:cs="Arial"/>
          <w:b/>
          <w:bCs/>
          <w:u w:val="single"/>
          <w:lang w:eastAsia="ca-ES"/>
        </w:rPr>
        <w:t>n</w:t>
      </w:r>
      <w:r w:rsidR="00AF06FD" w:rsidRPr="00385F9F">
        <w:rPr>
          <w:rFonts w:eastAsia="Times New Roman" w:cs="Arial"/>
          <w:lang w:eastAsia="ca-ES"/>
        </w:rPr>
        <w:t xml:space="preserve">.- Notificar aquesta resolució a </w:t>
      </w:r>
      <w:r w:rsidR="00AF06FD" w:rsidRPr="00385F9F">
        <w:rPr>
          <w:rFonts w:cs="Arial"/>
        </w:rPr>
        <w:t>Telefónica de España SAU</w:t>
      </w:r>
    </w:p>
    <w:p w14:paraId="7A053ED6" w14:textId="77777777" w:rsidR="00AF06FD" w:rsidRDefault="00AF06FD" w:rsidP="00AA371B">
      <w:bookmarkStart w:id="12" w:name="DOCUMENTO_25573837"/>
      <w:bookmarkEnd w:id="12"/>
    </w:p>
    <w:p w14:paraId="36489865" w14:textId="77777777" w:rsidR="00AF06FD" w:rsidRDefault="00AF06FD" w:rsidP="00AF06FD">
      <w:bookmarkStart w:id="13" w:name="DOCUMENTO_25714717"/>
      <w:bookmarkEnd w:id="11"/>
      <w:bookmarkEnd w:id="13"/>
    </w:p>
    <w:p w14:paraId="790C15AF" w14:textId="51F69636" w:rsidR="00AF06FD" w:rsidRDefault="00AF06FD" w:rsidP="00AF06FD">
      <w:r>
        <w:t>Resultat:</w:t>
      </w:r>
      <w:r w:rsidR="00C22DAB">
        <w:t xml:space="preserve"> </w:t>
      </w:r>
      <w:r>
        <w:t xml:space="preserve">Aprovat per unanimitat </w:t>
      </w:r>
    </w:p>
    <w:p w14:paraId="5FA8C0DA" w14:textId="77777777" w:rsidR="00AF06FD" w:rsidRDefault="00AF06FD" w:rsidP="00AF06FD"/>
    <w:p w14:paraId="67FB42C9" w14:textId="77777777" w:rsidR="00AF06FD" w:rsidRPr="00AF06FD" w:rsidRDefault="00AF06FD" w:rsidP="00AF06FD"/>
    <w:p w14:paraId="2D3DFFD3" w14:textId="77777777" w:rsidR="00D03383" w:rsidRPr="000342BE" w:rsidRDefault="00D03383" w:rsidP="00D03383">
      <w:pPr>
        <w:rPr>
          <w:b/>
          <w:color w:val="1F4E79" w:themeColor="accent1" w:themeShade="80"/>
          <w:u w:val="single"/>
        </w:rPr>
      </w:pPr>
      <w:r w:rsidRPr="000342BE">
        <w:rPr>
          <w:b/>
          <w:color w:val="1F4E79" w:themeColor="accent1" w:themeShade="80"/>
          <w:u w:val="single"/>
        </w:rPr>
        <w:t>5.0.- Llicència de Segona Ocupació</w:t>
      </w:r>
    </w:p>
    <w:p w14:paraId="3E8BFD39" w14:textId="77777777" w:rsidR="00D03383" w:rsidRDefault="00D03383" w:rsidP="00D03383"/>
    <w:p w14:paraId="1B7E36B2" w14:textId="6053B838" w:rsidR="00D03383" w:rsidRPr="000342BE" w:rsidRDefault="00D03383" w:rsidP="00D03383">
      <w:pPr>
        <w:rPr>
          <w:u w:val="single"/>
        </w:rPr>
      </w:pPr>
      <w:r w:rsidRPr="000342BE">
        <w:rPr>
          <w:b/>
          <w:u w:val="single"/>
        </w:rPr>
        <w:t xml:space="preserve">5.1.- Proposta d'acord per la concessió de la llicència de 2a ocupació per </w:t>
      </w:r>
      <w:r w:rsidR="000342BE" w:rsidRPr="000342BE">
        <w:rPr>
          <w:b/>
          <w:u w:val="single"/>
        </w:rPr>
        <w:t xml:space="preserve">instal·lació </w:t>
      </w:r>
      <w:r w:rsidRPr="000342BE">
        <w:rPr>
          <w:b/>
          <w:u w:val="single"/>
        </w:rPr>
        <w:t>de comptador a la finca de la Ctra. Palamós, 145</w:t>
      </w:r>
    </w:p>
    <w:p w14:paraId="118ED927" w14:textId="73E9CA77" w:rsidR="00D03383" w:rsidRDefault="00D03383" w:rsidP="00AA371B">
      <w:pPr>
        <w:rPr>
          <w:b/>
        </w:rPr>
      </w:pPr>
      <w:bookmarkStart w:id="14" w:name="X2024000156"/>
    </w:p>
    <w:p w14:paraId="302D6BCF" w14:textId="1FA4035F" w:rsidR="00D03383" w:rsidRDefault="00D03383" w:rsidP="008E6920">
      <w:pPr>
        <w:widowControl w:val="0"/>
        <w:spacing w:after="120"/>
        <w:ind w:right="4"/>
      </w:pPr>
      <w:bookmarkStart w:id="15" w:name="_Hlk103168230"/>
      <w:bookmarkStart w:id="16" w:name="X2021000178"/>
      <w:r>
        <w:t>Havent aportat R</w:t>
      </w:r>
      <w:r w:rsidR="009E549B">
        <w:t>.</w:t>
      </w:r>
      <w:r>
        <w:t xml:space="preserve"> B</w:t>
      </w:r>
      <w:r w:rsidR="009E549B">
        <w:t>.</w:t>
      </w:r>
      <w:r>
        <w:t xml:space="preserve"> C</w:t>
      </w:r>
      <w:r w:rsidR="009E549B">
        <w:t>.</w:t>
      </w:r>
      <w:r>
        <w:rPr>
          <w:rFonts w:eastAsia="Times New Roman"/>
          <w:szCs w:val="20"/>
          <w:lang w:eastAsia="ca-ES"/>
        </w:rPr>
        <w:t xml:space="preserve"> </w:t>
      </w:r>
      <w:r>
        <w:t>(RE20</w:t>
      </w:r>
      <w:r>
        <w:rPr>
          <w:rFonts w:eastAsia="Times New Roman" w:cs="Arial"/>
          <w:lang w:eastAsia="ca-ES"/>
        </w:rPr>
        <w:t>24000489</w:t>
      </w:r>
      <w:r>
        <w:t xml:space="preserve"> de 7 de març de 2024) la comunicació prèvia prevista a l’article 187. bis. b del text refós</w:t>
      </w:r>
      <w:r w:rsidR="00C22DAB">
        <w:t xml:space="preserve"> </w:t>
      </w:r>
      <w:r>
        <w:t>de la Llei d’urbanisme, aprovat</w:t>
      </w:r>
      <w:r w:rsidR="00C22DAB">
        <w:t xml:space="preserve"> </w:t>
      </w:r>
      <w:r>
        <w:t>pel Decret legislatiu 1/2010, del 3 d’agost, afegit en virtut de l’article 22.3</w:t>
      </w:r>
      <w:r w:rsidR="00C22DAB">
        <w:t xml:space="preserve"> </w:t>
      </w:r>
      <w:r>
        <w:t>de la Llei 16/2015, del 21 de juliol, de simplificació de l’activitat administrativa de l’Administració de la Generalitat i dels governs locals de Catalunya i d’impuls de l’activitat econòmica, en relació a la segona utilització i ocupació de l‘habitatge situat a la carretera Palamós, núm. 145 de Bordils, per la corresponent instal·lació del comptador d’aigua a situar a la tanca posterior de la finca, al carrer Martí Bruguera.</w:t>
      </w:r>
    </w:p>
    <w:p w14:paraId="2CE5E123" w14:textId="79E9D620" w:rsidR="00D03383" w:rsidRDefault="00D03383" w:rsidP="008E6920">
      <w:pPr>
        <w:spacing w:after="120"/>
        <w:rPr>
          <w:rFonts w:cs="Arial"/>
        </w:rPr>
      </w:pPr>
      <w:r>
        <w:rPr>
          <w:rFonts w:eastAsia="Times New Roman" w:cs="Arial"/>
          <w:lang w:eastAsia="ca-ES"/>
        </w:rPr>
        <w:t xml:space="preserve">Havent vist l'informe emès per l’arquitecta municipal i pel Secretari – Interventor, en data 18 i 19 de març de 2024 respectivament, en relació al compliment del regim de comunicació previst a l’article 187 bis del Text refós de la Llei d’Urbanisme </w:t>
      </w:r>
      <w:r>
        <w:rPr>
          <w:rFonts w:eastAsia="Times New Roman"/>
          <w:lang w:eastAsia="ca-ES"/>
        </w:rPr>
        <w:t>aprovat pel Decret legislatiu 1/2010, del 3 d’agost</w:t>
      </w:r>
      <w:r>
        <w:rPr>
          <w:rFonts w:eastAsia="Times New Roman" w:cs="Arial"/>
          <w:lang w:eastAsia="ca-ES"/>
        </w:rPr>
        <w:t>, i article 75 del Decret 64/2014, de 13 de maig, pel qual s’aprova el Reglament sobre protecció de la legalitat urbanística pel que fa a la segona utilització i ocupació dels edificis i les construccions, i això en relació a la comunicació de la segona utilització i ocupació efectuada per la Sra. R</w:t>
      </w:r>
      <w:r w:rsidR="009E549B">
        <w:rPr>
          <w:rFonts w:eastAsia="Times New Roman" w:cs="Arial"/>
          <w:lang w:eastAsia="ca-ES"/>
        </w:rPr>
        <w:t>.</w:t>
      </w:r>
      <w:r>
        <w:rPr>
          <w:rFonts w:eastAsia="Times New Roman" w:cs="Arial"/>
          <w:lang w:eastAsia="ca-ES"/>
        </w:rPr>
        <w:t xml:space="preserve"> B</w:t>
      </w:r>
      <w:r w:rsidR="009E549B">
        <w:rPr>
          <w:rFonts w:eastAsia="Times New Roman" w:cs="Arial"/>
          <w:lang w:eastAsia="ca-ES"/>
        </w:rPr>
        <w:t>.</w:t>
      </w:r>
      <w:r>
        <w:rPr>
          <w:rFonts w:eastAsia="Times New Roman" w:cs="Arial"/>
          <w:lang w:eastAsia="ca-ES"/>
        </w:rPr>
        <w:t xml:space="preserve"> C</w:t>
      </w:r>
      <w:r w:rsidR="009E549B">
        <w:rPr>
          <w:rFonts w:eastAsia="Times New Roman" w:cs="Arial"/>
          <w:lang w:eastAsia="ca-ES"/>
        </w:rPr>
        <w:t>.</w:t>
      </w:r>
      <w:r>
        <w:rPr>
          <w:rFonts w:eastAsia="Times New Roman" w:cs="Arial"/>
          <w:lang w:eastAsia="ca-ES"/>
        </w:rPr>
        <w:t xml:space="preserve"> </w:t>
      </w:r>
      <w:r>
        <w:rPr>
          <w:rFonts w:cs="Arial"/>
        </w:rPr>
        <w:t>(RE2024000489 de 7 de març de 2024).</w:t>
      </w:r>
    </w:p>
    <w:p w14:paraId="09FAB50A" w14:textId="77777777" w:rsidR="00D03383" w:rsidRDefault="00D03383" w:rsidP="008E6920">
      <w:pPr>
        <w:widowControl w:val="0"/>
        <w:spacing w:after="120"/>
        <w:ind w:right="4"/>
      </w:pPr>
      <w:r>
        <w:t xml:space="preserve">Atès que s’ha aportat </w:t>
      </w:r>
      <w:r>
        <w:rPr>
          <w:rFonts w:cs="Arial"/>
          <w:bCs/>
        </w:rPr>
        <w:t>la cèdula d’habitabilitat de segona ocupació de l’habitatge de la carretera Palamós, núm. 145 de Bordils..</w:t>
      </w:r>
    </w:p>
    <w:p w14:paraId="71FFF262" w14:textId="29CED83C" w:rsidR="00D03383" w:rsidRDefault="00D03383" w:rsidP="008E6920">
      <w:pPr>
        <w:widowControl w:val="0"/>
        <w:rPr>
          <w:rFonts w:cs="Arial"/>
        </w:rPr>
      </w:pPr>
      <w:r>
        <w:rPr>
          <w:rFonts w:cs="Arial"/>
        </w:rPr>
        <w:t>A proposta de l’Alcaldia la Junta Govern Local adopta el següent</w:t>
      </w:r>
      <w:r w:rsidR="00C22DAB">
        <w:rPr>
          <w:rFonts w:cs="Arial"/>
        </w:rPr>
        <w:t xml:space="preserve"> </w:t>
      </w:r>
      <w:r w:rsidRPr="00C66F04">
        <w:rPr>
          <w:rFonts w:cs="Arial"/>
          <w:b/>
          <w:bCs/>
        </w:rPr>
        <w:t>ACORD:</w:t>
      </w:r>
    </w:p>
    <w:p w14:paraId="03028AD2" w14:textId="77777777" w:rsidR="00D03383" w:rsidRDefault="00D03383" w:rsidP="008E6920">
      <w:pPr>
        <w:widowControl w:val="0"/>
        <w:rPr>
          <w:rFonts w:cs="Arial"/>
        </w:rPr>
      </w:pPr>
    </w:p>
    <w:p w14:paraId="13945F73" w14:textId="5BE6AD9E" w:rsidR="00D03383" w:rsidRDefault="00D03383" w:rsidP="009519A2">
      <w:pPr>
        <w:ind w:right="-1"/>
        <w:rPr>
          <w:rFonts w:eastAsia="Times New Roman" w:cs="Arial"/>
          <w:lang w:eastAsia="ca-ES"/>
        </w:rPr>
      </w:pPr>
      <w:r w:rsidRPr="0001342B">
        <w:rPr>
          <w:rFonts w:cs="Arial"/>
          <w:b/>
          <w:bCs/>
          <w:u w:val="single"/>
        </w:rPr>
        <w:t>Primer:</w:t>
      </w:r>
      <w:r>
        <w:rPr>
          <w:rFonts w:cs="Arial"/>
        </w:rPr>
        <w:t xml:space="preserve"> Donar per complimentat el règim de comunicació previst als articles 187 bis del Text refós de la Llei d’urbanisme, </w:t>
      </w:r>
      <w:r>
        <w:t>aprovat</w:t>
      </w:r>
      <w:r w:rsidR="00C22DAB">
        <w:t xml:space="preserve"> </w:t>
      </w:r>
      <w:r>
        <w:t xml:space="preserve">pel Decret legislatiu 1/2010 </w:t>
      </w:r>
      <w:r>
        <w:rPr>
          <w:rFonts w:cs="Arial"/>
        </w:rPr>
        <w:t>i 75 del Reglament sobre protecció de la legalitat urbanística,</w:t>
      </w:r>
      <w:r>
        <w:t xml:space="preserve"> aprovat pel Decret</w:t>
      </w:r>
      <w:r w:rsidR="00C22DAB">
        <w:t xml:space="preserve"> </w:t>
      </w:r>
      <w:r>
        <w:t xml:space="preserve">64/2014, de 13 de maig, </w:t>
      </w:r>
      <w:r>
        <w:rPr>
          <w:rFonts w:cs="Arial"/>
        </w:rPr>
        <w:lastRenderedPageBreak/>
        <w:t xml:space="preserve">pel que fa a </w:t>
      </w:r>
      <w:r>
        <w:rPr>
          <w:rFonts w:cs="Arial"/>
          <w:u w:val="single"/>
        </w:rPr>
        <w:t>la segona utilització i ocupació</w:t>
      </w:r>
      <w:r>
        <w:rPr>
          <w:rFonts w:cs="Arial"/>
        </w:rPr>
        <w:t xml:space="preserve"> dels edificis i les construccions, en relació a la segona utilització i ocupació de l’habitatge situat a la carretera Palamós, núm. 145 de Bordils.</w:t>
      </w:r>
    </w:p>
    <w:p w14:paraId="206560EF" w14:textId="77777777" w:rsidR="009519A2" w:rsidRDefault="009519A2" w:rsidP="009519A2">
      <w:pPr>
        <w:ind w:right="-1"/>
        <w:rPr>
          <w:rFonts w:eastAsia="Times New Roman" w:cs="Arial"/>
          <w:b/>
          <w:bCs/>
          <w:u w:val="single"/>
          <w:lang w:eastAsia="ca-ES"/>
        </w:rPr>
      </w:pPr>
    </w:p>
    <w:p w14:paraId="34D504F7" w14:textId="0A314D0B" w:rsidR="00D03383" w:rsidRDefault="00D03383" w:rsidP="009519A2">
      <w:pPr>
        <w:rPr>
          <w:rFonts w:cs="Arial"/>
          <w:u w:val="single"/>
        </w:rPr>
      </w:pPr>
      <w:r w:rsidRPr="0001342B">
        <w:rPr>
          <w:rFonts w:eastAsia="Times New Roman" w:cs="Arial"/>
          <w:b/>
          <w:bCs/>
          <w:u w:val="single"/>
          <w:lang w:eastAsia="ca-ES"/>
        </w:rPr>
        <w:t>Segon</w:t>
      </w:r>
      <w:r w:rsidRPr="0001342B">
        <w:rPr>
          <w:rFonts w:eastAsia="Times New Roman" w:cs="Arial"/>
          <w:b/>
          <w:bCs/>
          <w:lang w:eastAsia="ca-ES"/>
        </w:rPr>
        <w:t>:</w:t>
      </w:r>
      <w:r>
        <w:rPr>
          <w:rFonts w:eastAsia="Times New Roman" w:cs="Arial"/>
          <w:lang w:eastAsia="ca-ES"/>
        </w:rPr>
        <w:t xml:space="preserve"> Es condiciona l’efectiva connexió al servei de subministrament d’aigua potable a la instal·lació del </w:t>
      </w:r>
      <w:r>
        <w:rPr>
          <w:rFonts w:eastAsia="Times New Roman" w:cs="Arial"/>
          <w:u w:val="single"/>
          <w:lang w:eastAsia="ca-ES"/>
        </w:rPr>
        <w:t>nou comptador</w:t>
      </w:r>
      <w:r>
        <w:rPr>
          <w:rFonts w:eastAsia="Times New Roman" w:cs="Arial"/>
          <w:lang w:eastAsia="ca-ES"/>
        </w:rPr>
        <w:t xml:space="preserve"> a la tanca posterior que dona al carrer Martí Bruguera, de la finca de la carretera</w:t>
      </w:r>
      <w:r w:rsidR="00C22DAB">
        <w:rPr>
          <w:rFonts w:eastAsia="Times New Roman" w:cs="Arial"/>
          <w:lang w:eastAsia="ca-ES"/>
        </w:rPr>
        <w:t xml:space="preserve"> </w:t>
      </w:r>
      <w:r>
        <w:rPr>
          <w:rFonts w:eastAsia="Times New Roman" w:cs="Arial"/>
          <w:lang w:eastAsia="ca-ES"/>
        </w:rPr>
        <w:t>Palamós, núm. 145 de Bordils.</w:t>
      </w:r>
    </w:p>
    <w:p w14:paraId="6B2C4893" w14:textId="77777777" w:rsidR="00D03383" w:rsidRDefault="00D03383" w:rsidP="009519A2">
      <w:pPr>
        <w:rPr>
          <w:rFonts w:cs="Arial"/>
        </w:rPr>
      </w:pPr>
    </w:p>
    <w:p w14:paraId="1CE92F3C" w14:textId="77777777" w:rsidR="00D03383" w:rsidRDefault="00D03383" w:rsidP="009519A2">
      <w:pPr>
        <w:widowControl w:val="0"/>
        <w:rPr>
          <w:rFonts w:cs="Arial"/>
        </w:rPr>
      </w:pPr>
      <w:r w:rsidRPr="0001342B">
        <w:rPr>
          <w:rFonts w:cs="Arial"/>
          <w:b/>
          <w:bCs/>
          <w:u w:val="single"/>
        </w:rPr>
        <w:t>Tercer:</w:t>
      </w:r>
      <w:r>
        <w:rPr>
          <w:rFonts w:cs="Arial"/>
        </w:rPr>
        <w:t xml:space="preserve"> Liquidar l’import de les taxes d’acord amb l’Ordenança Fiscal núm. 7, que es relaciona seguidament:</w:t>
      </w:r>
    </w:p>
    <w:p w14:paraId="155B0ADD" w14:textId="3ED4E447" w:rsidR="00D03383" w:rsidRDefault="00D03383" w:rsidP="009519A2">
      <w:pPr>
        <w:widowControl w:val="0"/>
        <w:numPr>
          <w:ilvl w:val="0"/>
          <w:numId w:val="2"/>
        </w:numPr>
        <w:spacing w:after="120"/>
        <w:contextualSpacing/>
        <w:rPr>
          <w:rFonts w:cs="Arial"/>
        </w:rPr>
      </w:pPr>
      <w:r>
        <w:rPr>
          <w:rFonts w:cs="Arial"/>
        </w:rPr>
        <w:t>Tramitació expedient de primera o segona utilització i ocupació dels edificis i construccions :</w:t>
      </w:r>
      <w:r w:rsidR="00C22DAB">
        <w:rPr>
          <w:rFonts w:cs="Arial"/>
        </w:rPr>
        <w:t xml:space="preserve"> </w:t>
      </w:r>
      <w:r>
        <w:rPr>
          <w:rFonts w:cs="Arial"/>
        </w:rPr>
        <w:t xml:space="preserve"> 20 €</w:t>
      </w:r>
    </w:p>
    <w:p w14:paraId="0D407F52" w14:textId="77777777" w:rsidR="009519A2" w:rsidRPr="009519A2" w:rsidRDefault="009519A2" w:rsidP="009519A2">
      <w:pPr>
        <w:widowControl w:val="0"/>
        <w:spacing w:after="120"/>
        <w:ind w:left="360"/>
        <w:contextualSpacing/>
        <w:rPr>
          <w:rFonts w:cs="Arial"/>
        </w:rPr>
      </w:pPr>
    </w:p>
    <w:p w14:paraId="3B2FF4CD" w14:textId="1F56CF1D" w:rsidR="00D03383" w:rsidRPr="000342BE" w:rsidRDefault="00D03383" w:rsidP="009519A2">
      <w:pPr>
        <w:widowControl w:val="0"/>
        <w:spacing w:after="120"/>
        <w:rPr>
          <w:rFonts w:cs="Arial"/>
        </w:rPr>
      </w:pPr>
      <w:r w:rsidRPr="0001342B">
        <w:rPr>
          <w:rFonts w:cs="Arial"/>
          <w:b/>
          <w:bCs/>
          <w:u w:val="single"/>
        </w:rPr>
        <w:t>Quart</w:t>
      </w:r>
      <w:r w:rsidRPr="0001342B">
        <w:rPr>
          <w:rFonts w:cs="Arial"/>
          <w:b/>
          <w:bCs/>
        </w:rPr>
        <w:t>:</w:t>
      </w:r>
      <w:r w:rsidR="00C22DAB">
        <w:rPr>
          <w:rFonts w:cs="Arial"/>
        </w:rPr>
        <w:t xml:space="preserve"> </w:t>
      </w:r>
      <w:r>
        <w:rPr>
          <w:rFonts w:cs="Arial"/>
        </w:rPr>
        <w:t>Notificar aquest acord a l’interessat.</w:t>
      </w:r>
    </w:p>
    <w:p w14:paraId="4E1D09D0" w14:textId="3230579A" w:rsidR="00D03383" w:rsidRDefault="00D03383" w:rsidP="00D03383">
      <w:bookmarkStart w:id="17" w:name="DOCUMENTO_25714728"/>
      <w:bookmarkEnd w:id="14"/>
      <w:bookmarkEnd w:id="15"/>
      <w:bookmarkEnd w:id="16"/>
      <w:bookmarkEnd w:id="17"/>
      <w:r>
        <w:t>Resultat:</w:t>
      </w:r>
      <w:r w:rsidR="00C22DAB">
        <w:t xml:space="preserve"> </w:t>
      </w:r>
      <w:r>
        <w:t xml:space="preserve">Aprovat per unanimitat </w:t>
      </w:r>
    </w:p>
    <w:p w14:paraId="4B0E59C3" w14:textId="77777777" w:rsidR="00D03383" w:rsidRDefault="00D03383" w:rsidP="00D03383"/>
    <w:p w14:paraId="2536CE55" w14:textId="77777777" w:rsidR="00D03383" w:rsidRDefault="00D03383" w:rsidP="00D03383"/>
    <w:p w14:paraId="4296612E" w14:textId="77777777" w:rsidR="00D03383" w:rsidRPr="000342BE" w:rsidRDefault="00D03383" w:rsidP="00D03383">
      <w:pPr>
        <w:rPr>
          <w:b/>
          <w:color w:val="1F4E79" w:themeColor="accent1" w:themeShade="80"/>
          <w:u w:val="single"/>
        </w:rPr>
      </w:pPr>
      <w:r w:rsidRPr="000342BE">
        <w:rPr>
          <w:b/>
          <w:color w:val="1F4E79" w:themeColor="accent1" w:themeShade="80"/>
          <w:u w:val="single"/>
        </w:rPr>
        <w:t>6.0.- Acords d'urgència</w:t>
      </w:r>
    </w:p>
    <w:p w14:paraId="0CD94A4B" w14:textId="77777777" w:rsidR="00D03383" w:rsidRPr="00D03383" w:rsidRDefault="00D03383" w:rsidP="00D03383"/>
    <w:p w14:paraId="56DEE706" w14:textId="77777777" w:rsidR="000342BE" w:rsidRDefault="000342BE" w:rsidP="000342BE">
      <w:r>
        <w:t>No n’hi han</w:t>
      </w:r>
    </w:p>
    <w:p w14:paraId="41CC76CC" w14:textId="77777777" w:rsidR="00D33E64" w:rsidRDefault="00D33E64" w:rsidP="00D33E64"/>
    <w:p w14:paraId="1123F09A" w14:textId="65581C5D" w:rsidR="00D33E64" w:rsidRDefault="00D33E64" w:rsidP="00D33E64">
      <w:pPr>
        <w:widowControl w:val="0"/>
        <w:suppressAutoHyphens/>
        <w:autoSpaceDE w:val="0"/>
        <w:rPr>
          <w:rFonts w:cs="Arial"/>
        </w:rPr>
      </w:pPr>
      <w:r>
        <w:rPr>
          <w:rFonts w:cs="Arial"/>
        </w:rPr>
        <w:t>L’alcaldessa aixeca la sessió, de la qual com a secretari, estenc aquesta acta i la certifico a l’efecte que en quedi constància degudament, la qual signa el/la president/a amb mi.</w:t>
      </w:r>
    </w:p>
    <w:p w14:paraId="2AD1F6E6" w14:textId="77777777" w:rsidR="00D33E64" w:rsidRDefault="00D33E64" w:rsidP="00D33E64">
      <w:pPr>
        <w:widowControl w:val="0"/>
        <w:suppressAutoHyphens/>
        <w:autoSpaceDE w:val="0"/>
        <w:rPr>
          <w:rFonts w:cs="Arial"/>
        </w:rPr>
      </w:pPr>
    </w:p>
    <w:p w14:paraId="4BADA490" w14:textId="77777777" w:rsidR="00924B0A" w:rsidRDefault="00924B0A" w:rsidP="00D33E64">
      <w:pPr>
        <w:rPr>
          <w:rFonts w:cs="Arial"/>
          <w:bCs/>
          <w:color w:val="000000"/>
          <w:lang w:eastAsia="ca-ES"/>
        </w:rPr>
      </w:pPr>
    </w:p>
    <w:p w14:paraId="53F99CD0" w14:textId="01D7B7AA" w:rsidR="00D33E64" w:rsidRDefault="00D33E64" w:rsidP="00D33E64">
      <w:pPr>
        <w:rPr>
          <w:rFonts w:cs="Arial"/>
        </w:rPr>
      </w:pPr>
      <w:r>
        <w:rPr>
          <w:rFonts w:cs="Arial"/>
          <w:bCs/>
          <w:color w:val="000000"/>
          <w:lang w:eastAsia="ca-ES"/>
        </w:rPr>
        <w:t>Signat electrònicament,</w:t>
      </w:r>
    </w:p>
    <w:p w14:paraId="2A01A770" w14:textId="77777777" w:rsidR="00F97850" w:rsidRDefault="00F97850"/>
    <w:sectPr w:rsidR="00F9785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E6F8B" w14:textId="77777777" w:rsidR="00D242F6" w:rsidRDefault="00D242F6" w:rsidP="00D33E64">
      <w:r>
        <w:separator/>
      </w:r>
    </w:p>
  </w:endnote>
  <w:endnote w:type="continuationSeparator" w:id="0">
    <w:p w14:paraId="6C9D573B" w14:textId="77777777" w:rsidR="00D242F6" w:rsidRDefault="00D242F6" w:rsidP="00D3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74DB9" w14:textId="77777777" w:rsidR="00D242F6" w:rsidRDefault="00D242F6" w:rsidP="00D33E64">
      <w:r>
        <w:separator/>
      </w:r>
    </w:p>
  </w:footnote>
  <w:footnote w:type="continuationSeparator" w:id="0">
    <w:p w14:paraId="29B63DDB" w14:textId="77777777" w:rsidR="00D242F6" w:rsidRDefault="00D242F6" w:rsidP="00D3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FF28" w14:textId="77777777" w:rsidR="002B4479" w:rsidRDefault="002B4479">
    <w:r w:rsidRPr="002B4479">
      <w:rPr>
        <w:noProof/>
      </w:rPr>
      <w:drawing>
        <wp:inline distT="0" distB="0" distL="0" distR="0" wp14:anchorId="7D59B1AC" wp14:editId="7502084B">
          <wp:extent cx="1332600" cy="860961"/>
          <wp:effectExtent l="0" t="0" r="0" b="0"/>
          <wp:docPr id="3" name="0 Imagen" descr="Bord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ils.jpg"/>
                  <pic:cNvPicPr/>
                </pic:nvPicPr>
                <pic:blipFill>
                  <a:blip r:embed="rId1" cstate="print"/>
                  <a:stretch>
                    <a:fillRect/>
                  </a:stretch>
                </pic:blipFill>
                <pic:spPr>
                  <a:xfrm>
                    <a:off x="0" y="0"/>
                    <a:ext cx="1340627" cy="866147"/>
                  </a:xfrm>
                  <a:prstGeom prst="rect">
                    <a:avLst/>
                  </a:prstGeom>
                </pic:spPr>
              </pic:pic>
            </a:graphicData>
          </a:graphic>
        </wp:inline>
      </w:drawing>
    </w:r>
  </w:p>
  <w:p w14:paraId="3E9B7D3E" w14:textId="77777777" w:rsidR="00D33E64" w:rsidRDefault="00D33E64" w:rsidP="00D33E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E20B5"/>
    <w:multiLevelType w:val="hybridMultilevel"/>
    <w:tmpl w:val="1448619E"/>
    <w:lvl w:ilvl="0" w:tplc="FFFFFFFF">
      <w:start w:val="1"/>
      <w:numFmt w:val="bullet"/>
      <w:lvlText w:val=""/>
      <w:lvlJc w:val="left"/>
      <w:pPr>
        <w:ind w:left="360" w:hanging="360"/>
      </w:pPr>
      <w:rPr>
        <w:rFonts w:ascii="Symbol" w:hAnsi="Symbol" w:hint="default"/>
      </w:rPr>
    </w:lvl>
    <w:lvl w:ilvl="1" w:tplc="04030001">
      <w:start w:val="1"/>
      <w:numFmt w:val="bullet"/>
      <w:lvlText w:val=""/>
      <w:lvlJc w:val="left"/>
      <w:pPr>
        <w:tabs>
          <w:tab w:val="num" w:pos="-545"/>
        </w:tabs>
        <w:ind w:left="-545" w:hanging="360"/>
      </w:pPr>
      <w:rPr>
        <w:rFonts w:ascii="Symbol" w:hAnsi="Symbol" w:hint="default"/>
      </w:rPr>
    </w:lvl>
    <w:lvl w:ilvl="2" w:tplc="FFFFFFFF">
      <w:start w:val="1"/>
      <w:numFmt w:val="decimal"/>
      <w:lvlText w:val="%3."/>
      <w:lvlJc w:val="left"/>
      <w:pPr>
        <w:tabs>
          <w:tab w:val="num" w:pos="175"/>
        </w:tabs>
        <w:ind w:left="175" w:hanging="360"/>
      </w:pPr>
    </w:lvl>
    <w:lvl w:ilvl="3" w:tplc="FFFFFFFF">
      <w:start w:val="1"/>
      <w:numFmt w:val="decimal"/>
      <w:lvlText w:val="%4."/>
      <w:lvlJc w:val="left"/>
      <w:pPr>
        <w:tabs>
          <w:tab w:val="num" w:pos="895"/>
        </w:tabs>
        <w:ind w:left="895" w:hanging="360"/>
      </w:pPr>
    </w:lvl>
    <w:lvl w:ilvl="4" w:tplc="FFFFFFFF">
      <w:start w:val="1"/>
      <w:numFmt w:val="decimal"/>
      <w:lvlText w:val="%5."/>
      <w:lvlJc w:val="left"/>
      <w:pPr>
        <w:tabs>
          <w:tab w:val="num" w:pos="1615"/>
        </w:tabs>
        <w:ind w:left="1615" w:hanging="360"/>
      </w:pPr>
    </w:lvl>
    <w:lvl w:ilvl="5" w:tplc="FFFFFFFF">
      <w:start w:val="1"/>
      <w:numFmt w:val="decimal"/>
      <w:lvlText w:val="%6."/>
      <w:lvlJc w:val="left"/>
      <w:pPr>
        <w:tabs>
          <w:tab w:val="num" w:pos="2335"/>
        </w:tabs>
        <w:ind w:left="2335" w:hanging="360"/>
      </w:pPr>
    </w:lvl>
    <w:lvl w:ilvl="6" w:tplc="FFFFFFFF">
      <w:start w:val="1"/>
      <w:numFmt w:val="decimal"/>
      <w:lvlText w:val="%7."/>
      <w:lvlJc w:val="left"/>
      <w:pPr>
        <w:tabs>
          <w:tab w:val="num" w:pos="3055"/>
        </w:tabs>
        <w:ind w:left="3055" w:hanging="360"/>
      </w:pPr>
    </w:lvl>
    <w:lvl w:ilvl="7" w:tplc="FFFFFFFF">
      <w:start w:val="1"/>
      <w:numFmt w:val="decimal"/>
      <w:lvlText w:val="%8."/>
      <w:lvlJc w:val="left"/>
      <w:pPr>
        <w:tabs>
          <w:tab w:val="num" w:pos="3775"/>
        </w:tabs>
        <w:ind w:left="3775" w:hanging="360"/>
      </w:pPr>
    </w:lvl>
    <w:lvl w:ilvl="8" w:tplc="FFFFFFFF">
      <w:start w:val="1"/>
      <w:numFmt w:val="decimal"/>
      <w:lvlText w:val="%9."/>
      <w:lvlJc w:val="left"/>
      <w:pPr>
        <w:tabs>
          <w:tab w:val="num" w:pos="4495"/>
        </w:tabs>
        <w:ind w:left="4495" w:hanging="360"/>
      </w:pPr>
    </w:lvl>
  </w:abstractNum>
  <w:abstractNum w:abstractNumId="1" w15:restartNumberingAfterBreak="0">
    <w:nsid w:val="438B72BA"/>
    <w:multiLevelType w:val="hybridMultilevel"/>
    <w:tmpl w:val="3DB26992"/>
    <w:lvl w:ilvl="0" w:tplc="F0E050F6">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927349023">
    <w:abstractNumId w:val="0"/>
  </w:num>
  <w:num w:numId="2" w16cid:durableId="14339408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21"/>
    <w:rsid w:val="000342BE"/>
    <w:rsid w:val="00100618"/>
    <w:rsid w:val="00184F68"/>
    <w:rsid w:val="001B3BC1"/>
    <w:rsid w:val="002506DB"/>
    <w:rsid w:val="00281370"/>
    <w:rsid w:val="002B4479"/>
    <w:rsid w:val="00307A0E"/>
    <w:rsid w:val="00315F89"/>
    <w:rsid w:val="00351066"/>
    <w:rsid w:val="003C3697"/>
    <w:rsid w:val="00433DAC"/>
    <w:rsid w:val="00472B13"/>
    <w:rsid w:val="004D406D"/>
    <w:rsid w:val="00500E6F"/>
    <w:rsid w:val="0064715B"/>
    <w:rsid w:val="00683FA6"/>
    <w:rsid w:val="00742970"/>
    <w:rsid w:val="007D187C"/>
    <w:rsid w:val="00924B0A"/>
    <w:rsid w:val="009519A2"/>
    <w:rsid w:val="009744D1"/>
    <w:rsid w:val="009E549B"/>
    <w:rsid w:val="00A012BA"/>
    <w:rsid w:val="00A05621"/>
    <w:rsid w:val="00AF06FD"/>
    <w:rsid w:val="00C22DAB"/>
    <w:rsid w:val="00D02612"/>
    <w:rsid w:val="00D03383"/>
    <w:rsid w:val="00D242F6"/>
    <w:rsid w:val="00D33E64"/>
    <w:rsid w:val="00E15290"/>
    <w:rsid w:val="00E224D3"/>
    <w:rsid w:val="00E40BE1"/>
    <w:rsid w:val="00F95432"/>
    <w:rsid w:val="00F97850"/>
    <w:rsid w:val="00FA327E"/>
    <w:rsid w:val="00FC0C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DCBC"/>
  <w15:chartTrackingRefBased/>
  <w15:docId w15:val="{1CDEFA4C-D6D6-4ABC-A6FE-04BADC76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64"/>
    <w:pPr>
      <w:spacing w:after="0" w:line="240" w:lineRule="auto"/>
      <w:jc w:val="both"/>
    </w:pPr>
    <w:rPr>
      <w:rFonts w:ascii="Arial" w:eastAsia="Calibri" w:hAnsi="Arial" w:cs="Times New Roman"/>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3E64"/>
    <w:pPr>
      <w:tabs>
        <w:tab w:val="center" w:pos="4252"/>
        <w:tab w:val="right" w:pos="8504"/>
      </w:tabs>
      <w:jc w:val="left"/>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D33E64"/>
  </w:style>
  <w:style w:type="paragraph" w:styleId="Piedepgina">
    <w:name w:val="footer"/>
    <w:basedOn w:val="Normal"/>
    <w:link w:val="PiedepginaCar"/>
    <w:uiPriority w:val="99"/>
    <w:unhideWhenUsed/>
    <w:rsid w:val="00D33E64"/>
    <w:pPr>
      <w:tabs>
        <w:tab w:val="center" w:pos="4252"/>
        <w:tab w:val="right" w:pos="8504"/>
      </w:tabs>
      <w:jc w:val="left"/>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D3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634796">
      <w:bodyDiv w:val="1"/>
      <w:marLeft w:val="0"/>
      <w:marRight w:val="0"/>
      <w:marTop w:val="0"/>
      <w:marBottom w:val="0"/>
      <w:divBdr>
        <w:top w:val="none" w:sz="0" w:space="0" w:color="auto"/>
        <w:left w:val="none" w:sz="0" w:space="0" w:color="auto"/>
        <w:bottom w:val="none" w:sz="0" w:space="0" w:color="auto"/>
        <w:right w:val="none" w:sz="0" w:space="0" w:color="auto"/>
      </w:divBdr>
    </w:div>
    <w:div w:id="122108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2007</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ACTA (X2024000159)</vt:lpstr>
    </vt:vector>
  </TitlesOfParts>
  <Company>DDGI</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(X2024000159)</dc:title>
  <dc:subject/>
  <dc:creator>elabrada</dc:creator>
  <cp:keywords/>
  <dc:description/>
  <cp:lastModifiedBy>adm1</cp:lastModifiedBy>
  <cp:revision>3</cp:revision>
  <dcterms:created xsi:type="dcterms:W3CDTF">2024-05-13T12:46:00Z</dcterms:created>
  <dcterms:modified xsi:type="dcterms:W3CDTF">2024-05-13T12:58:00Z</dcterms:modified>
</cp:coreProperties>
</file>