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65" w:rsidRDefault="00480C65" w:rsidP="00480C65">
      <w:pPr>
        <w:pStyle w:val="toa"/>
        <w:tabs>
          <w:tab w:val="clear" w:pos="9000"/>
          <w:tab w:val="clear" w:pos="9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rPr>
          <w:rFonts w:cs="Arial"/>
          <w:sz w:val="22"/>
          <w:szCs w:val="24"/>
          <w:lang w:val="ca-ES" w:eastAsia="es-ES"/>
        </w:rPr>
      </w:pPr>
    </w:p>
    <w:p w:rsidR="00480C65" w:rsidRDefault="00480C65" w:rsidP="00480C65">
      <w:pPr>
        <w:pStyle w:val="toa"/>
        <w:tabs>
          <w:tab w:val="clear" w:pos="9000"/>
          <w:tab w:val="clear" w:pos="9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rPr>
          <w:rFonts w:cs="Arial"/>
          <w:sz w:val="22"/>
          <w:szCs w:val="24"/>
          <w:lang w:val="ca-ES" w:eastAsia="es-ES"/>
        </w:rPr>
      </w:pPr>
    </w:p>
    <w:p w:rsidR="00480C65" w:rsidRDefault="00480C65" w:rsidP="00480C65">
      <w:pPr>
        <w:pStyle w:val="toa"/>
        <w:tabs>
          <w:tab w:val="clear" w:pos="9000"/>
          <w:tab w:val="clear" w:pos="9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rPr>
          <w:rFonts w:cs="Arial"/>
          <w:sz w:val="22"/>
          <w:szCs w:val="24"/>
          <w:lang w:val="ca-ES" w:eastAsia="es-ES"/>
        </w:rPr>
      </w:pPr>
    </w:p>
    <w:p w:rsidR="00480C65" w:rsidRDefault="00480C65" w:rsidP="00480C65">
      <w:pPr>
        <w:pStyle w:val="toa"/>
        <w:tabs>
          <w:tab w:val="clear" w:pos="9000"/>
          <w:tab w:val="clear" w:pos="9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rPr>
          <w:rFonts w:cs="Arial"/>
          <w:sz w:val="22"/>
          <w:szCs w:val="24"/>
          <w:lang w:val="ca-ES" w:eastAsia="es-ES"/>
        </w:rPr>
      </w:pPr>
      <w:r>
        <w:rPr>
          <w:rFonts w:cs="Arial"/>
          <w:sz w:val="22"/>
          <w:szCs w:val="24"/>
          <w:lang w:val="ca-ES" w:eastAsia="es-ES"/>
        </w:rPr>
        <w:tab/>
      </w:r>
      <w:r>
        <w:rPr>
          <w:rFonts w:cs="Arial"/>
          <w:sz w:val="22"/>
          <w:szCs w:val="24"/>
          <w:lang w:val="ca-ES" w:eastAsia="es-ES"/>
        </w:rPr>
        <w:tab/>
      </w:r>
      <w:r>
        <w:rPr>
          <w:rFonts w:cs="Arial"/>
          <w:sz w:val="22"/>
          <w:szCs w:val="24"/>
          <w:lang w:val="ca-ES" w:eastAsia="es-ES"/>
        </w:rPr>
        <w:tab/>
      </w:r>
      <w:r>
        <w:rPr>
          <w:rFonts w:cs="Arial"/>
          <w:sz w:val="22"/>
          <w:szCs w:val="24"/>
          <w:lang w:val="ca-ES" w:eastAsia="es-ES"/>
        </w:rPr>
        <w:tab/>
      </w:r>
      <w:r>
        <w:rPr>
          <w:rFonts w:cs="Arial"/>
          <w:sz w:val="22"/>
          <w:szCs w:val="24"/>
          <w:lang w:val="ca-ES" w:eastAsia="es-ES"/>
        </w:rPr>
        <w:tab/>
      </w:r>
      <w:r>
        <w:rPr>
          <w:rFonts w:cs="Arial"/>
          <w:sz w:val="22"/>
          <w:szCs w:val="24"/>
          <w:lang w:val="ca-ES" w:eastAsia="es-ES"/>
        </w:rPr>
        <w:tab/>
      </w:r>
    </w:p>
    <w:p w:rsidR="00480C65" w:rsidRDefault="00480C65" w:rsidP="00480C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color w:val="FF0000"/>
          <w:sz w:val="18"/>
        </w:rPr>
      </w:pPr>
      <w:r>
        <w:rPr>
          <w:rFonts w:cs="Arial"/>
          <w:color w:val="FF0000"/>
          <w:sz w:val="18"/>
        </w:rPr>
        <w:tab/>
      </w:r>
      <w:r>
        <w:rPr>
          <w:rFonts w:cs="Arial"/>
          <w:color w:val="FF0000"/>
          <w:sz w:val="18"/>
        </w:rPr>
        <w:tab/>
      </w:r>
      <w:r>
        <w:rPr>
          <w:rFonts w:cs="Arial"/>
          <w:color w:val="FF0000"/>
          <w:sz w:val="18"/>
        </w:rPr>
        <w:tab/>
      </w:r>
      <w:r>
        <w:rPr>
          <w:rFonts w:cs="Arial"/>
          <w:color w:val="FF0000"/>
          <w:sz w:val="18"/>
        </w:rPr>
        <w:tab/>
      </w:r>
      <w:r>
        <w:rPr>
          <w:rFonts w:cs="Arial"/>
          <w:color w:val="FF0000"/>
          <w:sz w:val="18"/>
        </w:rPr>
        <w:tab/>
      </w:r>
    </w:p>
    <w:p w:rsidR="00480C65" w:rsidRDefault="00480C65" w:rsidP="00480C65">
      <w:pPr>
        <w:pStyle w:val="Textoindependiente2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rPr>
          <w:b/>
          <w:bCs/>
          <w:sz w:val="22"/>
          <w:lang w:eastAsia="es-ES"/>
        </w:rPr>
      </w:pPr>
      <w:r>
        <w:rPr>
          <w:sz w:val="22"/>
          <w:lang w:eastAsia="es-ES"/>
        </w:rPr>
        <w:tab/>
      </w:r>
      <w:r>
        <w:rPr>
          <w:sz w:val="22"/>
          <w:lang w:eastAsia="es-ES"/>
        </w:rPr>
        <w:tab/>
      </w:r>
      <w:r>
        <w:rPr>
          <w:sz w:val="22"/>
          <w:lang w:eastAsia="es-ES"/>
        </w:rPr>
        <w:tab/>
      </w:r>
      <w:r>
        <w:rPr>
          <w:sz w:val="22"/>
          <w:lang w:eastAsia="es-ES"/>
        </w:rPr>
        <w:tab/>
      </w:r>
      <w:r>
        <w:rPr>
          <w:sz w:val="22"/>
          <w:lang w:eastAsia="es-ES"/>
        </w:rPr>
        <w:tab/>
      </w:r>
      <w:r>
        <w:rPr>
          <w:b/>
          <w:bCs/>
          <w:sz w:val="22"/>
          <w:lang w:eastAsia="es-ES"/>
        </w:rPr>
        <w:t xml:space="preserve">ANUNCI </w:t>
      </w:r>
      <w:r>
        <w:rPr>
          <w:b/>
          <w:bCs/>
          <w:sz w:val="22"/>
          <w:lang w:eastAsia="es-ES"/>
        </w:rPr>
        <w:tab/>
      </w:r>
      <w:r>
        <w:rPr>
          <w:b/>
          <w:bCs/>
          <w:sz w:val="22"/>
          <w:lang w:eastAsia="es-ES"/>
        </w:rPr>
        <w:tab/>
      </w:r>
    </w:p>
    <w:p w:rsidR="00480C65" w:rsidRDefault="00480C65" w:rsidP="00480C65">
      <w:pPr>
        <w:jc w:val="both"/>
        <w:rPr>
          <w:rFonts w:cs="Arial"/>
          <w:b/>
          <w:bCs/>
          <w:sz w:val="22"/>
        </w:rPr>
      </w:pPr>
    </w:p>
    <w:p w:rsidR="00480C65" w:rsidRDefault="00480C65" w:rsidP="00480C65">
      <w:pPr>
        <w:jc w:val="both"/>
        <w:rPr>
          <w:sz w:val="22"/>
        </w:rPr>
      </w:pPr>
      <w:r>
        <w:rPr>
          <w:sz w:val="22"/>
        </w:rPr>
        <w:t>D'acord amb la</w:t>
      </w:r>
      <w:r w:rsidR="00590BEF">
        <w:rPr>
          <w:sz w:val="22"/>
        </w:rPr>
        <w:t xml:space="preserve"> resolució d’Alcaldia de data 14 de setembre </w:t>
      </w:r>
      <w:r>
        <w:rPr>
          <w:sz w:val="22"/>
        </w:rPr>
        <w:t>p</w:t>
      </w:r>
      <w:r w:rsidR="00590BEF">
        <w:rPr>
          <w:sz w:val="22"/>
        </w:rPr>
        <w:t>er la</w:t>
      </w:r>
      <w:r>
        <w:rPr>
          <w:sz w:val="22"/>
        </w:rPr>
        <w:t xml:space="preserve"> qual  es va aprovar l'expedient de contractació, mitjançant procediment obert, per l’execució de les obres de  </w:t>
      </w:r>
      <w:r w:rsidR="00590BEF">
        <w:rPr>
          <w:sz w:val="22"/>
        </w:rPr>
        <w:t>reurbanització del carrer Hospital</w:t>
      </w:r>
      <w:r>
        <w:rPr>
          <w:sz w:val="22"/>
        </w:rPr>
        <w:t xml:space="preserve">, juntament amb el Plec de clàusules administratives particulars. Així mateix va acordar la iniciació del procediment d’adjudicació. </w:t>
      </w:r>
    </w:p>
    <w:p w:rsidR="00480C65" w:rsidRDefault="00480C65" w:rsidP="00480C65">
      <w:pPr>
        <w:jc w:val="both"/>
        <w:rPr>
          <w:sz w:val="22"/>
        </w:rPr>
      </w:pPr>
    </w:p>
    <w:p w:rsidR="00480C65" w:rsidRDefault="00480C65" w:rsidP="00480C65">
      <w:pPr>
        <w:jc w:val="both"/>
        <w:rPr>
          <w:sz w:val="22"/>
        </w:rPr>
      </w:pPr>
      <w:r>
        <w:rPr>
          <w:sz w:val="22"/>
        </w:rPr>
        <w:t xml:space="preserve">Per mitjà del present s’anuncia la celebració de l’acte licitatori, que tindrà lloc amb subjecció a l’establert al Plec de clàusules administratives aprovat, d’acord amb el següent detall: </w:t>
      </w:r>
    </w:p>
    <w:p w:rsidR="00480C65" w:rsidRDefault="00480C65" w:rsidP="00480C65">
      <w:pPr>
        <w:pStyle w:val="Textoindependiente3"/>
        <w:spacing w:after="0"/>
        <w:jc w:val="both"/>
        <w:rPr>
          <w:rFonts w:cs="Arial"/>
          <w:color w:val="auto"/>
          <w:sz w:val="22"/>
        </w:rPr>
      </w:pPr>
    </w:p>
    <w:p w:rsidR="00480C65" w:rsidRDefault="00480C65" w:rsidP="00480C65">
      <w:pPr>
        <w:rPr>
          <w:rFonts w:cs="Arial"/>
          <w:b/>
          <w:i/>
          <w:iCs/>
          <w:sz w:val="22"/>
        </w:rPr>
      </w:pPr>
      <w:r>
        <w:rPr>
          <w:rFonts w:cs="Arial"/>
          <w:b/>
          <w:i/>
          <w:iCs/>
          <w:sz w:val="22"/>
        </w:rPr>
        <w:t>1. Entitat adjudicadora.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Organisme: </w:t>
      </w:r>
      <w:r>
        <w:rPr>
          <w:rFonts w:cs="Arial"/>
          <w:sz w:val="22"/>
          <w:szCs w:val="20"/>
        </w:rPr>
        <w:t>Ajuntament de</w:t>
      </w:r>
      <w:r w:rsidR="00590BEF">
        <w:rPr>
          <w:rFonts w:cs="Arial"/>
          <w:sz w:val="22"/>
          <w:szCs w:val="20"/>
        </w:rPr>
        <w:t xml:space="preserve"> Cabra del Campo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Dependència que tramita l’expedient:  </w:t>
      </w:r>
      <w:r w:rsidR="00590BEF">
        <w:rPr>
          <w:rFonts w:cs="Arial"/>
          <w:sz w:val="22"/>
        </w:rPr>
        <w:t>Secretaria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Número d’expedient: </w:t>
      </w:r>
      <w:r w:rsidR="00590BEF">
        <w:rPr>
          <w:rFonts w:cs="Arial"/>
          <w:sz w:val="22"/>
        </w:rPr>
        <w:t>2017/055</w:t>
      </w:r>
    </w:p>
    <w:p w:rsidR="00480C65" w:rsidRDefault="00480C65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b/>
          <w:i/>
          <w:iCs/>
          <w:sz w:val="22"/>
        </w:rPr>
      </w:pPr>
      <w:r>
        <w:rPr>
          <w:rFonts w:cs="Arial"/>
          <w:b/>
          <w:i/>
          <w:iCs/>
          <w:sz w:val="22"/>
        </w:rPr>
        <w:t>2. Objecte del contracte.</w:t>
      </w:r>
    </w:p>
    <w:p w:rsidR="00480C65" w:rsidRDefault="00480C65" w:rsidP="00480C65">
      <w:pPr>
        <w:rPr>
          <w:rFonts w:cs="Arial"/>
          <w:color w:val="auto"/>
          <w:sz w:val="22"/>
          <w:lang w:eastAsia="ca-ES"/>
        </w:rPr>
      </w:pPr>
      <w:r>
        <w:rPr>
          <w:rFonts w:cs="Arial"/>
          <w:color w:val="auto"/>
          <w:sz w:val="22"/>
          <w:lang w:eastAsia="ca-ES"/>
        </w:rPr>
        <w:t>Descripció de l’objecte:</w:t>
      </w:r>
      <w:r w:rsidR="00590BEF">
        <w:rPr>
          <w:rFonts w:cs="Arial"/>
          <w:color w:val="auto"/>
          <w:sz w:val="22"/>
          <w:lang w:eastAsia="ca-ES"/>
        </w:rPr>
        <w:t xml:space="preserve"> Obres de reurbanització del carrer Hospital</w:t>
      </w:r>
    </w:p>
    <w:p w:rsidR="00590BEF" w:rsidRDefault="00590BEF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b/>
          <w:bCs/>
          <w:i/>
          <w:iCs/>
          <w:sz w:val="22"/>
          <w:szCs w:val="24"/>
        </w:rPr>
      </w:pPr>
      <w:r>
        <w:rPr>
          <w:rFonts w:cs="Arial"/>
          <w:b/>
          <w:bCs/>
          <w:i/>
          <w:iCs/>
          <w:sz w:val="22"/>
        </w:rPr>
        <w:t>3. Tramitació i procediment.</w:t>
      </w:r>
    </w:p>
    <w:p w:rsidR="00480C65" w:rsidRDefault="00480C65" w:rsidP="00480C65"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>Tramitació</w:t>
      </w:r>
      <w:r>
        <w:rPr>
          <w:rFonts w:cs="Arial"/>
          <w:sz w:val="22"/>
        </w:rPr>
        <w:t xml:space="preserve">: </w:t>
      </w:r>
      <w:r w:rsidR="00590BEF">
        <w:rPr>
          <w:rFonts w:cs="Arial"/>
          <w:sz w:val="22"/>
        </w:rPr>
        <w:t>ordinària</w:t>
      </w:r>
      <w:r>
        <w:rPr>
          <w:rFonts w:cs="Arial"/>
          <w:i/>
          <w:iCs/>
          <w:sz w:val="22"/>
        </w:rPr>
        <w:t xml:space="preserve"> 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bCs/>
          <w:sz w:val="22"/>
        </w:rPr>
        <w:t>Procediment</w:t>
      </w:r>
      <w:r>
        <w:rPr>
          <w:rFonts w:cs="Arial"/>
          <w:sz w:val="22"/>
        </w:rPr>
        <w:t>: obert amb mesures de gestió eficient</w:t>
      </w:r>
    </w:p>
    <w:p w:rsidR="00480C65" w:rsidRDefault="00480C65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  <w:lang w:eastAsia="es-ES"/>
        </w:rPr>
        <w:t>4. Tipus de licitació: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Import de licitació:</w:t>
      </w:r>
      <w:r w:rsidR="00590BEF">
        <w:rPr>
          <w:rFonts w:cs="Arial"/>
          <w:sz w:val="22"/>
        </w:rPr>
        <w:t xml:space="preserve"> 54.470,46</w:t>
      </w:r>
      <w:r w:rsidR="00EB0031">
        <w:rPr>
          <w:rFonts w:cs="Arial"/>
          <w:sz w:val="22"/>
        </w:rPr>
        <w:t xml:space="preserve"> </w:t>
      </w:r>
      <w:bookmarkStart w:id="0" w:name="_GoBack"/>
      <w:bookmarkEnd w:id="0"/>
      <w:r>
        <w:rPr>
          <w:rFonts w:cs="Arial"/>
          <w:sz w:val="22"/>
        </w:rPr>
        <w:t>€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Impost sobre valor afegit (IVA):</w:t>
      </w:r>
      <w:r w:rsidR="00590BEF">
        <w:rPr>
          <w:rFonts w:cs="Arial"/>
          <w:sz w:val="22"/>
        </w:rPr>
        <w:t xml:space="preserve"> 9.453,55</w:t>
      </w:r>
      <w:r>
        <w:rPr>
          <w:rFonts w:cs="Arial"/>
          <w:spacing w:val="4"/>
          <w:sz w:val="22"/>
        </w:rPr>
        <w:t xml:space="preserve"> </w:t>
      </w:r>
      <w:r>
        <w:rPr>
          <w:rFonts w:cs="Arial"/>
          <w:sz w:val="22"/>
        </w:rPr>
        <w:t>€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Valor estimat del contracte: </w:t>
      </w:r>
      <w:r w:rsidR="00590BEF">
        <w:rPr>
          <w:rFonts w:cs="Arial"/>
          <w:sz w:val="22"/>
        </w:rPr>
        <w:t xml:space="preserve">45.016,91 </w:t>
      </w:r>
      <w:r>
        <w:rPr>
          <w:rFonts w:cs="Arial"/>
          <w:sz w:val="22"/>
        </w:rPr>
        <w:t>€</w:t>
      </w:r>
    </w:p>
    <w:p w:rsidR="00480C65" w:rsidRDefault="00480C65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5. Règim de Garanties:</w:t>
      </w:r>
    </w:p>
    <w:p w:rsidR="00480C65" w:rsidRPr="00590BEF" w:rsidRDefault="00480C65" w:rsidP="00480C65">
      <w:pPr>
        <w:rPr>
          <w:rFonts w:cs="Arial"/>
          <w:i/>
          <w:iCs/>
          <w:color w:val="auto"/>
          <w:sz w:val="22"/>
        </w:rPr>
      </w:pPr>
      <w:r w:rsidRPr="00590BEF">
        <w:rPr>
          <w:rFonts w:cs="Arial"/>
          <w:i/>
          <w:iCs/>
          <w:color w:val="auto"/>
          <w:sz w:val="22"/>
        </w:rPr>
        <w:t>Garantia provisional:</w:t>
      </w:r>
      <w:r w:rsidR="00590BEF">
        <w:rPr>
          <w:rFonts w:cs="Arial"/>
          <w:i/>
          <w:iCs/>
          <w:color w:val="auto"/>
          <w:sz w:val="22"/>
        </w:rPr>
        <w:t xml:space="preserve"> NO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Garantia definitiva:</w:t>
      </w:r>
      <w:r w:rsidR="00590BEF">
        <w:rPr>
          <w:rFonts w:cs="Arial"/>
          <w:sz w:val="22"/>
        </w:rPr>
        <w:t xml:space="preserve"> 5% del preu d’adjudicació </w:t>
      </w:r>
      <w:r>
        <w:rPr>
          <w:rFonts w:cs="Arial"/>
          <w:sz w:val="22"/>
        </w:rPr>
        <w:t>€</w:t>
      </w:r>
    </w:p>
    <w:p w:rsidR="00590BEF" w:rsidRDefault="00590BEF" w:rsidP="00480C65">
      <w:pPr>
        <w:rPr>
          <w:rFonts w:cs="Arial"/>
          <w:b/>
          <w:bCs/>
          <w:i/>
          <w:iCs/>
          <w:sz w:val="22"/>
          <w:szCs w:val="24"/>
        </w:rPr>
      </w:pPr>
    </w:p>
    <w:p w:rsidR="00480C65" w:rsidRDefault="00480C65" w:rsidP="00480C65">
      <w:pPr>
        <w:rPr>
          <w:rFonts w:cs="Arial"/>
          <w:b/>
          <w:bCs/>
          <w:i/>
          <w:iCs/>
          <w:sz w:val="22"/>
          <w:lang w:val="es-ES"/>
        </w:rPr>
      </w:pPr>
      <w:r>
        <w:rPr>
          <w:rFonts w:cs="Arial"/>
          <w:b/>
          <w:bCs/>
          <w:i/>
          <w:iCs/>
          <w:sz w:val="22"/>
          <w:szCs w:val="24"/>
        </w:rPr>
        <w:t>6. Obtenció de documentació i informació.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Telèfon:</w:t>
      </w:r>
      <w:r w:rsidR="00590BEF">
        <w:rPr>
          <w:rFonts w:cs="Arial"/>
          <w:sz w:val="22"/>
        </w:rPr>
        <w:t xml:space="preserve"> 977630131</w:t>
      </w:r>
      <w:r>
        <w:rPr>
          <w:rFonts w:cs="Arial"/>
          <w:sz w:val="22"/>
        </w:rPr>
        <w:t xml:space="preserve">      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Correu electrònic: </w:t>
      </w:r>
      <w:r w:rsidR="00590BEF">
        <w:rPr>
          <w:rFonts w:cs="Arial"/>
          <w:sz w:val="22"/>
        </w:rPr>
        <w:t>aj.cabra@altanet.org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Web municipal (perfil del contractant): </w:t>
      </w:r>
      <w:r w:rsidR="00590BEF">
        <w:rPr>
          <w:rFonts w:cs="Arial"/>
          <w:sz w:val="22"/>
        </w:rPr>
        <w:t>www.cabra.altanet.org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Data límit d’obtenció de documents i informació:</w:t>
      </w:r>
      <w:r w:rsidR="00590BEF">
        <w:rPr>
          <w:rFonts w:cs="Arial"/>
          <w:sz w:val="22"/>
        </w:rPr>
        <w:t xml:space="preserve"> No s’estableix</w:t>
      </w:r>
    </w:p>
    <w:p w:rsidR="00480C65" w:rsidRDefault="00480C65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7. Requisits específics del contractista.</w:t>
      </w:r>
    </w:p>
    <w:p w:rsidR="00480C65" w:rsidRDefault="00135054" w:rsidP="00480C65">
      <w:pPr>
        <w:rPr>
          <w:rFonts w:cs="Arial"/>
          <w:sz w:val="22"/>
        </w:rPr>
      </w:pPr>
      <w:r w:rsidRPr="00135054">
        <w:rPr>
          <w:rFonts w:cs="Arial"/>
          <w:sz w:val="22"/>
        </w:rPr>
        <w:t>La solvència econòmica i tècnica s’haurà d’acreditar tal com es sol·licita en el plec de clàusules administratives particulars</w:t>
      </w:r>
      <w:r w:rsidR="00480C65" w:rsidRPr="00135054">
        <w:rPr>
          <w:rFonts w:cs="Arial"/>
          <w:sz w:val="22"/>
        </w:rPr>
        <w:t>.</w:t>
      </w:r>
    </w:p>
    <w:p w:rsidR="00480C65" w:rsidRDefault="00480C65" w:rsidP="00480C65">
      <w:pPr>
        <w:rPr>
          <w:rFonts w:cs="Arial"/>
          <w:i/>
          <w:iCs/>
          <w:sz w:val="22"/>
        </w:rPr>
      </w:pPr>
    </w:p>
    <w:p w:rsidR="00480C65" w:rsidRDefault="00480C65" w:rsidP="00480C65">
      <w:pPr>
        <w:rPr>
          <w:rFonts w:cs="Arial"/>
          <w:b/>
          <w:bCs/>
          <w:sz w:val="22"/>
        </w:rPr>
      </w:pPr>
      <w:r>
        <w:rPr>
          <w:rFonts w:cs="Arial"/>
          <w:b/>
          <w:bCs/>
          <w:i/>
          <w:iCs/>
          <w:sz w:val="22"/>
        </w:rPr>
        <w:t xml:space="preserve">8. Criteris d'adjudicació: </w:t>
      </w:r>
      <w:r>
        <w:rPr>
          <w:rFonts w:cs="Arial"/>
          <w:b/>
          <w:bCs/>
          <w:sz w:val="22"/>
        </w:rPr>
        <w:t xml:space="preserve"> </w:t>
      </w:r>
    </w:p>
    <w:p w:rsidR="00480C65" w:rsidRPr="00135054" w:rsidRDefault="00135054" w:rsidP="00135054">
      <w:pPr>
        <w:rPr>
          <w:color w:val="auto"/>
          <w:sz w:val="22"/>
          <w:shd w:val="clear" w:color="auto" w:fill="FFFF00"/>
        </w:rPr>
      </w:pPr>
      <w:r>
        <w:rPr>
          <w:rFonts w:cs="Arial"/>
          <w:bCs/>
          <w:sz w:val="22"/>
        </w:rPr>
        <w:t>Els previstos en el plec de clàusules administratives particulars</w:t>
      </w:r>
    </w:p>
    <w:p w:rsidR="00135054" w:rsidRDefault="00135054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b/>
          <w:bCs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>9. Presentació de les ofertes.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Data límit de presentació</w:t>
      </w:r>
      <w:r>
        <w:rPr>
          <w:rFonts w:cs="Arial"/>
          <w:color w:val="808080"/>
          <w:sz w:val="22"/>
        </w:rPr>
        <w:t xml:space="preserve">: </w:t>
      </w:r>
      <w:r w:rsidRPr="00135054">
        <w:rPr>
          <w:rFonts w:cs="Arial"/>
          <w:color w:val="auto"/>
          <w:sz w:val="22"/>
        </w:rPr>
        <w:t>26è dia</w:t>
      </w:r>
      <w:r>
        <w:rPr>
          <w:rFonts w:cs="Arial"/>
          <w:sz w:val="22"/>
        </w:rPr>
        <w:t xml:space="preserve"> a comptar des de la publicació de l’anunci de licitació en el perfil del contractant.</w:t>
      </w:r>
    </w:p>
    <w:p w:rsidR="00480C65" w:rsidRDefault="00480C65" w:rsidP="00480C65">
      <w:pPr>
        <w:rPr>
          <w:rFonts w:cs="Arial"/>
          <w:sz w:val="22"/>
          <w:shd w:val="clear" w:color="auto" w:fill="FFFF00"/>
        </w:rPr>
      </w:pPr>
      <w:r>
        <w:rPr>
          <w:rFonts w:cs="Arial"/>
          <w:sz w:val="22"/>
        </w:rPr>
        <w:t>Documentació a presentar: La prevista a la clàusula</w:t>
      </w:r>
      <w:r w:rsidR="00135054">
        <w:rPr>
          <w:rFonts w:cs="Arial"/>
          <w:sz w:val="22"/>
        </w:rPr>
        <w:t>14 del plec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 xml:space="preserve">Lloc de presentació: Registre Entrades de l’Ajuntament </w:t>
      </w:r>
    </w:p>
    <w:p w:rsidR="00480C65" w:rsidRDefault="00480C65" w:rsidP="00480C65">
      <w:pPr>
        <w:rPr>
          <w:rFonts w:cs="Arial"/>
          <w:sz w:val="22"/>
        </w:rPr>
      </w:pPr>
    </w:p>
    <w:p w:rsidR="00480C65" w:rsidRDefault="00480C65" w:rsidP="00480C65">
      <w:pPr>
        <w:rPr>
          <w:rFonts w:cs="Arial"/>
          <w:i/>
          <w:iCs/>
          <w:sz w:val="22"/>
        </w:rPr>
      </w:pPr>
      <w:r>
        <w:rPr>
          <w:rFonts w:cs="Arial"/>
          <w:sz w:val="22"/>
        </w:rPr>
        <w:t>Si la documentació no es presenta directament al registre, sinó per correu, caldrà fer anunci previ d’aquest fet</w:t>
      </w:r>
      <w:r w:rsidR="00135054">
        <w:rPr>
          <w:rFonts w:cs="Arial"/>
          <w:sz w:val="22"/>
        </w:rPr>
        <w:t xml:space="preserve"> </w:t>
      </w:r>
      <w:r>
        <w:rPr>
          <w:rFonts w:cs="Arial"/>
          <w:sz w:val="22"/>
        </w:rPr>
        <w:t>al correu electrònic</w:t>
      </w:r>
      <w:r w:rsidR="00135054">
        <w:rPr>
          <w:rFonts w:cs="Arial"/>
          <w:sz w:val="22"/>
        </w:rPr>
        <w:t xml:space="preserve"> aj.cabra@altanet.org</w:t>
      </w:r>
    </w:p>
    <w:p w:rsidR="00480C65" w:rsidRDefault="00480C65" w:rsidP="00480C65">
      <w:pPr>
        <w:rPr>
          <w:rFonts w:cs="Arial"/>
          <w:i/>
          <w:iCs/>
          <w:sz w:val="22"/>
        </w:rPr>
      </w:pPr>
    </w:p>
    <w:p w:rsidR="00480C65" w:rsidRDefault="00480C65" w:rsidP="00480C65">
      <w:pPr>
        <w:rPr>
          <w:rFonts w:cs="Arial"/>
          <w:b/>
          <w:bCs/>
          <w:sz w:val="22"/>
        </w:rPr>
      </w:pPr>
      <w:r>
        <w:rPr>
          <w:rFonts w:cs="Arial"/>
          <w:b/>
          <w:bCs/>
          <w:i/>
          <w:iCs/>
          <w:sz w:val="22"/>
        </w:rPr>
        <w:t>10. Obertura de les ofertes.</w:t>
      </w:r>
    </w:p>
    <w:p w:rsidR="00480C65" w:rsidRDefault="00480C65" w:rsidP="00480C65">
      <w:pPr>
        <w:rPr>
          <w:rFonts w:cs="Arial"/>
          <w:sz w:val="22"/>
          <w:lang w:eastAsia="es-ES"/>
        </w:rPr>
      </w:pPr>
      <w:r>
        <w:rPr>
          <w:rFonts w:cs="Arial"/>
          <w:sz w:val="22"/>
        </w:rPr>
        <w:t>Entitat: Ajuntament de</w:t>
      </w:r>
      <w:r w:rsidR="00135054">
        <w:rPr>
          <w:rFonts w:cs="Arial"/>
          <w:sz w:val="22"/>
        </w:rPr>
        <w:t xml:space="preserve"> Cabra del Camp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  <w:lang w:eastAsia="es-ES"/>
        </w:rPr>
        <w:t>Domicili:</w:t>
      </w:r>
      <w:r w:rsidR="00135054">
        <w:rPr>
          <w:rFonts w:cs="Arial"/>
          <w:sz w:val="22"/>
          <w:lang w:eastAsia="es-ES"/>
        </w:rPr>
        <w:t xml:space="preserve"> Plaça de l’Església 1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Localitat:</w:t>
      </w:r>
      <w:r w:rsidR="00135054">
        <w:rPr>
          <w:rFonts w:cs="Arial"/>
          <w:sz w:val="22"/>
        </w:rPr>
        <w:t xml:space="preserve"> Cabra de Camp. 43811</w:t>
      </w:r>
      <w:r>
        <w:rPr>
          <w:rFonts w:cs="Arial"/>
          <w:sz w:val="22"/>
        </w:rPr>
        <w:t>.</w:t>
      </w:r>
    </w:p>
    <w:p w:rsidR="00480C65" w:rsidRDefault="00480C65" w:rsidP="00480C65">
      <w:pPr>
        <w:rPr>
          <w:rFonts w:cs="Arial"/>
          <w:sz w:val="22"/>
        </w:rPr>
      </w:pPr>
      <w:r>
        <w:rPr>
          <w:rFonts w:cs="Arial"/>
          <w:sz w:val="22"/>
        </w:rPr>
        <w:t>Data:</w:t>
      </w:r>
      <w:r w:rsidR="00135054">
        <w:rPr>
          <w:rFonts w:cs="Arial"/>
          <w:sz w:val="22"/>
        </w:rPr>
        <w:t xml:space="preserve"> Es publicarà en el perfil del contractant</w:t>
      </w:r>
    </w:p>
    <w:p w:rsidR="00480C65" w:rsidRDefault="00480C65" w:rsidP="00480C65">
      <w:pPr>
        <w:rPr>
          <w:rFonts w:cs="Arial"/>
          <w:sz w:val="22"/>
          <w:lang w:eastAsia="es-ES"/>
        </w:rPr>
      </w:pPr>
      <w:r>
        <w:rPr>
          <w:rFonts w:cs="Arial"/>
          <w:sz w:val="22"/>
        </w:rPr>
        <w:t xml:space="preserve">Hora: </w:t>
      </w:r>
      <w:r w:rsidR="00135054">
        <w:rPr>
          <w:rFonts w:cs="Arial"/>
          <w:sz w:val="22"/>
        </w:rPr>
        <w:t>Es publicarà en el perfil del contractant</w:t>
      </w:r>
    </w:p>
    <w:p w:rsidR="00480C65" w:rsidRDefault="00480C65" w:rsidP="00480C65">
      <w:pPr>
        <w:rPr>
          <w:rFonts w:cs="Arial"/>
          <w:sz w:val="22"/>
          <w:lang w:eastAsia="es-ES"/>
        </w:rPr>
      </w:pPr>
    </w:p>
    <w:p w:rsidR="00480C65" w:rsidRDefault="00480C65" w:rsidP="00480C65">
      <w:pPr>
        <w:pStyle w:val="ndice"/>
        <w:suppressLineNumbers w:val="0"/>
        <w:rPr>
          <w:rFonts w:cs="Arial"/>
          <w:b/>
          <w:lang w:eastAsia="ca-ES"/>
        </w:rPr>
      </w:pPr>
      <w:r>
        <w:rPr>
          <w:rFonts w:cs="Arial"/>
          <w:b/>
          <w:i/>
          <w:iCs/>
          <w:lang w:eastAsia="ca-ES"/>
        </w:rPr>
        <w:t>1</w:t>
      </w:r>
      <w:r w:rsidR="00135054">
        <w:rPr>
          <w:rFonts w:cs="Arial"/>
          <w:b/>
          <w:i/>
          <w:iCs/>
          <w:lang w:eastAsia="ca-ES"/>
        </w:rPr>
        <w:t>1</w:t>
      </w:r>
      <w:r>
        <w:rPr>
          <w:rFonts w:cs="Arial"/>
          <w:b/>
          <w:i/>
          <w:iCs/>
          <w:lang w:eastAsia="ca-ES"/>
        </w:rPr>
        <w:t>. Despeses d’anuncis</w:t>
      </w:r>
      <w:r>
        <w:rPr>
          <w:rFonts w:cs="Arial"/>
          <w:b/>
          <w:lang w:eastAsia="ca-ES"/>
        </w:rPr>
        <w:t xml:space="preserve">: </w:t>
      </w:r>
    </w:p>
    <w:p w:rsidR="00480C65" w:rsidRPr="00135054" w:rsidRDefault="00480C65" w:rsidP="00480C65">
      <w:pPr>
        <w:pStyle w:val="ndice"/>
        <w:suppressLineNumbers w:val="0"/>
        <w:rPr>
          <w:rFonts w:cs="Arial"/>
          <w:bCs w:val="0"/>
          <w:iCs/>
          <w:lang w:eastAsia="ca-ES"/>
        </w:rPr>
      </w:pPr>
      <w:r w:rsidRPr="00135054">
        <w:rPr>
          <w:rFonts w:cs="Arial"/>
          <w:bCs w:val="0"/>
          <w:iCs/>
          <w:lang w:eastAsia="ca-ES"/>
        </w:rPr>
        <w:t xml:space="preserve">No es preveuen despeses. </w:t>
      </w:r>
    </w:p>
    <w:p w:rsidR="00480C65" w:rsidRDefault="00480C65" w:rsidP="00480C65">
      <w:pPr>
        <w:pStyle w:val="Sangradetextonormal"/>
        <w:spacing w:line="240" w:lineRule="auto"/>
        <w:ind w:firstLine="0"/>
        <w:rPr>
          <w:rFonts w:ascii="Arial" w:hAnsi="Arial" w:cs="Arial"/>
          <w:sz w:val="22"/>
          <w:lang w:val="ca-ES"/>
        </w:rPr>
      </w:pPr>
    </w:p>
    <w:p w:rsidR="00480C65" w:rsidRDefault="00480C65" w:rsidP="00480C65">
      <w:pPr>
        <w:pStyle w:val="Sangradetextonormal"/>
        <w:spacing w:line="240" w:lineRule="auto"/>
        <w:ind w:firstLine="0"/>
        <w:rPr>
          <w:rFonts w:ascii="Arial" w:hAnsi="Arial" w:cs="Arial"/>
          <w:sz w:val="22"/>
          <w:lang w:val="ca-ES"/>
        </w:rPr>
      </w:pPr>
    </w:p>
    <w:p w:rsidR="00480C65" w:rsidRDefault="00EB0031" w:rsidP="00480C65">
      <w:pPr>
        <w:pStyle w:val="Sangradetextonormal"/>
        <w:spacing w:line="240" w:lineRule="auto"/>
        <w:ind w:firstLine="0"/>
        <w:rPr>
          <w:rFonts w:ascii="Arial" w:hAnsi="Arial" w:cs="Arial"/>
          <w:i/>
          <w:iCs/>
          <w:sz w:val="22"/>
          <w:lang w:val="ca-ES"/>
        </w:rPr>
      </w:pPr>
      <w:r w:rsidRPr="00EB0031">
        <w:rPr>
          <w:rFonts w:ascii="Arial" w:hAnsi="Arial" w:cs="Arial"/>
          <w:sz w:val="22"/>
          <w:lang w:val="ca-ES"/>
        </w:rPr>
        <w:t>Cabra del Camp, 27 d’octubre de 2017</w:t>
      </w:r>
    </w:p>
    <w:p w:rsidR="00480C65" w:rsidRDefault="00480C65" w:rsidP="00480C65">
      <w:pPr>
        <w:jc w:val="both"/>
        <w:rPr>
          <w:rFonts w:cs="Arial"/>
          <w:sz w:val="22"/>
        </w:rPr>
      </w:pPr>
    </w:p>
    <w:p w:rsidR="00EB0031" w:rsidRPr="00361B89" w:rsidRDefault="00EB0031" w:rsidP="00EB0031">
      <w:pPr>
        <w:suppressAutoHyphens w:val="0"/>
        <w:jc w:val="both"/>
        <w:rPr>
          <w:rFonts w:cs="Arial"/>
          <w:color w:val="auto"/>
          <w:sz w:val="22"/>
          <w:lang w:eastAsia="es-ES"/>
        </w:rPr>
      </w:pPr>
      <w:r w:rsidRPr="00361B89">
        <w:rPr>
          <w:rFonts w:cs="Arial"/>
          <w:color w:val="auto"/>
          <w:sz w:val="22"/>
          <w:lang w:eastAsia="es-ES"/>
        </w:rPr>
        <w:t>El 2n Tinent d’Alcalde,</w:t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</w:p>
    <w:p w:rsidR="00EB0031" w:rsidRPr="00361B89" w:rsidRDefault="00EB0031" w:rsidP="00EB0031">
      <w:pPr>
        <w:suppressAutoHyphens w:val="0"/>
        <w:jc w:val="both"/>
        <w:rPr>
          <w:rFonts w:cs="Arial"/>
          <w:color w:val="auto"/>
          <w:sz w:val="22"/>
          <w:lang w:eastAsia="es-ES"/>
        </w:rPr>
      </w:pPr>
      <w:r w:rsidRPr="00361B89">
        <w:rPr>
          <w:rFonts w:cs="Arial"/>
          <w:color w:val="auto"/>
          <w:sz w:val="22"/>
          <w:lang w:eastAsia="es-ES"/>
        </w:rPr>
        <w:t>Joan Maria Baldrich Mira</w:t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  <w:r w:rsidRPr="00361B89">
        <w:rPr>
          <w:rFonts w:cs="Arial"/>
          <w:color w:val="auto"/>
          <w:sz w:val="22"/>
          <w:lang w:eastAsia="es-ES"/>
        </w:rPr>
        <w:tab/>
      </w:r>
    </w:p>
    <w:p w:rsidR="00EB0031" w:rsidRPr="00361B89" w:rsidRDefault="00EB0031" w:rsidP="00EB0031">
      <w:pPr>
        <w:jc w:val="both"/>
        <w:rPr>
          <w:rFonts w:cs="Arial"/>
          <w:sz w:val="22"/>
        </w:rPr>
      </w:pPr>
      <w:r w:rsidRPr="00361B89">
        <w:rPr>
          <w:rFonts w:cs="Arial"/>
          <w:color w:val="auto"/>
          <w:sz w:val="22"/>
          <w:lang w:eastAsia="es-ES"/>
        </w:rPr>
        <w:t>(per delegació de data 12/09/17</w:t>
      </w:r>
      <w:r>
        <w:rPr>
          <w:rFonts w:cs="Arial"/>
          <w:color w:val="auto"/>
          <w:sz w:val="22"/>
          <w:lang w:eastAsia="es-ES"/>
        </w:rPr>
        <w:t>)</w:t>
      </w:r>
    </w:p>
    <w:p w:rsidR="00EB0031" w:rsidRDefault="00EB0031" w:rsidP="00480C65">
      <w:pPr>
        <w:jc w:val="both"/>
        <w:rPr>
          <w:rFonts w:cs="Arial"/>
          <w:sz w:val="22"/>
        </w:rPr>
      </w:pPr>
    </w:p>
    <w:sectPr w:rsidR="00EB0031" w:rsidSect="00C742D4">
      <w:pgSz w:w="11906" w:h="16838" w:code="9"/>
      <w:pgMar w:top="1418" w:right="1701" w:bottom="1418" w:left="1701" w:header="709" w:footer="709" w:gutter="0"/>
      <w:paperSrc w:firs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65" w:rsidRDefault="00480C65" w:rsidP="00480C65">
      <w:r>
        <w:separator/>
      </w:r>
    </w:p>
  </w:endnote>
  <w:endnote w:type="continuationSeparator" w:id="0">
    <w:p w:rsidR="00480C65" w:rsidRDefault="00480C65" w:rsidP="0048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65" w:rsidRDefault="00480C65" w:rsidP="00480C65">
      <w:r>
        <w:separator/>
      </w:r>
    </w:p>
  </w:footnote>
  <w:footnote w:type="continuationSeparator" w:id="0">
    <w:p w:rsidR="00480C65" w:rsidRDefault="00480C65" w:rsidP="0048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45FA"/>
    <w:multiLevelType w:val="multilevel"/>
    <w:tmpl w:val="4F6C5EB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isLgl/>
      <w:lvlText w:val="%1.%2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5"/>
    <w:rsid w:val="00135054"/>
    <w:rsid w:val="00247B10"/>
    <w:rsid w:val="00480C65"/>
    <w:rsid w:val="00590BEF"/>
    <w:rsid w:val="00C742D4"/>
    <w:rsid w:val="00E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0DD"/>
  <w15:chartTrackingRefBased/>
  <w15:docId w15:val="{8D89723E-6573-4278-94F1-40D25327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C65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480C65"/>
    <w:pPr>
      <w:keepNext/>
      <w:pageBreakBefore/>
      <w:numPr>
        <w:numId w:val="1"/>
      </w:numPr>
      <w:jc w:val="both"/>
      <w:outlineLvl w:val="0"/>
    </w:pPr>
    <w:rPr>
      <w:rFonts w:cs="Arial"/>
      <w:b/>
      <w:caps/>
      <w:color w:val="auto"/>
      <w:sz w:val="22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0C65"/>
    <w:rPr>
      <w:rFonts w:ascii="Arial" w:eastAsia="Times New Roman" w:hAnsi="Arial" w:cs="Arial"/>
      <w:b/>
      <w:caps/>
      <w:szCs w:val="28"/>
      <w:u w:val="single"/>
      <w:lang w:eastAsia="ar-SA"/>
    </w:rPr>
  </w:style>
  <w:style w:type="character" w:styleId="Refdenotaalpie">
    <w:name w:val="footnote reference"/>
    <w:semiHidden/>
    <w:rsid w:val="00480C65"/>
    <w:rPr>
      <w:vertAlign w:val="superscript"/>
    </w:rPr>
  </w:style>
  <w:style w:type="paragraph" w:customStyle="1" w:styleId="toa">
    <w:name w:val="toa"/>
    <w:basedOn w:val="Normal"/>
    <w:rsid w:val="00480C65"/>
    <w:pPr>
      <w:tabs>
        <w:tab w:val="left" w:pos="9000"/>
        <w:tab w:val="right" w:pos="9360"/>
      </w:tabs>
      <w:jc w:val="both"/>
    </w:pPr>
    <w:rPr>
      <w:color w:val="auto"/>
      <w:szCs w:val="20"/>
      <w:lang w:val="en-US"/>
    </w:rPr>
  </w:style>
  <w:style w:type="paragraph" w:customStyle="1" w:styleId="Textoindependiente21">
    <w:name w:val="Texto independiente 21"/>
    <w:basedOn w:val="Normal"/>
    <w:rsid w:val="00480C65"/>
    <w:pPr>
      <w:jc w:val="both"/>
    </w:pPr>
    <w:rPr>
      <w:rFonts w:cs="Arial"/>
      <w:color w:val="auto"/>
      <w:szCs w:val="24"/>
    </w:rPr>
  </w:style>
  <w:style w:type="paragraph" w:styleId="Sangradetextonormal">
    <w:name w:val="Body Text Indent"/>
    <w:aliases w:val=" Car4,Car4"/>
    <w:basedOn w:val="Normal"/>
    <w:link w:val="SangradetextonormalCar"/>
    <w:semiHidden/>
    <w:rsid w:val="00480C65"/>
    <w:pPr>
      <w:spacing w:line="360" w:lineRule="auto"/>
      <w:ind w:firstLine="720"/>
      <w:jc w:val="both"/>
    </w:pPr>
    <w:rPr>
      <w:rFonts w:ascii="Verdana" w:hAnsi="Verdana"/>
      <w:color w:val="auto"/>
      <w:sz w:val="20"/>
      <w:szCs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80C65"/>
    <w:rPr>
      <w:rFonts w:ascii="Verdana" w:eastAsia="Times New Roman" w:hAnsi="Verdana" w:cs="Times New Roman"/>
      <w:sz w:val="20"/>
      <w:szCs w:val="24"/>
      <w:lang w:val="es-ES" w:eastAsia="ar-SA"/>
    </w:rPr>
  </w:style>
  <w:style w:type="paragraph" w:styleId="Textonotapie">
    <w:name w:val="footnote text"/>
    <w:aliases w:val=" Car,Car"/>
    <w:basedOn w:val="Normal"/>
    <w:link w:val="TextonotapieCar"/>
    <w:semiHidden/>
    <w:rsid w:val="00480C65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80C65"/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Textoindependiente3">
    <w:name w:val="Body Text 3"/>
    <w:basedOn w:val="Normal"/>
    <w:link w:val="Textoindependiente3Car"/>
    <w:semiHidden/>
    <w:unhideWhenUsed/>
    <w:rsid w:val="00480C6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80C65"/>
    <w:rPr>
      <w:rFonts w:ascii="Arial" w:eastAsia="Times New Roman" w:hAnsi="Arial" w:cs="Times New Roman"/>
      <w:color w:val="000000"/>
      <w:sz w:val="16"/>
      <w:szCs w:val="16"/>
      <w:lang w:eastAsia="ar-SA"/>
    </w:rPr>
  </w:style>
  <w:style w:type="paragraph" w:customStyle="1" w:styleId="ndice">
    <w:name w:val="Índice"/>
    <w:basedOn w:val="Normal"/>
    <w:rsid w:val="00480C65"/>
    <w:pPr>
      <w:suppressLineNumbers/>
    </w:pPr>
    <w:rPr>
      <w:bCs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2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2D4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4</cp:revision>
  <cp:lastPrinted>2017-10-27T06:05:00Z</cp:lastPrinted>
  <dcterms:created xsi:type="dcterms:W3CDTF">2017-10-27T05:42:00Z</dcterms:created>
  <dcterms:modified xsi:type="dcterms:W3CDTF">2017-10-27T06:07:00Z</dcterms:modified>
</cp:coreProperties>
</file>