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b/>
          <w:b/>
          <w:bCs/>
          <w:u w:val="single"/>
        </w:rPr>
      </w:pPr>
      <w:r>
        <w:rPr>
          <w:b/>
          <w:bCs/>
          <w:u w:val="single"/>
        </w:rPr>
        <w:t>CONVENI DE DELEGACIÓ DE COMPETÈNCIES DE L’AJUNTAMENT A FAVOR DEL CONSELL COMARCAL DE LA CERDANYA, PER A LA PRESTACIÓ DELS SERVEIS EN MATÈRIA DE RESIDUS I NETEJA VIÀRIA.</w:t>
      </w:r>
    </w:p>
    <w:p>
      <w:pPr>
        <w:pStyle w:val="NoSpacing"/>
        <w:rPr/>
      </w:pPr>
      <w:r>
        <w:rPr/>
      </w:r>
    </w:p>
    <w:p>
      <w:pPr>
        <w:pStyle w:val="NoSpacing"/>
        <w:rPr/>
      </w:pPr>
      <w:r>
        <w:rPr/>
        <w:t>Puigcerdà, ....... de ................... de 2020.</w:t>
      </w:r>
    </w:p>
    <w:p>
      <w:pPr>
        <w:pStyle w:val="NoSpacing"/>
        <w:rPr/>
      </w:pPr>
      <w:r>
        <w:rPr/>
      </w:r>
    </w:p>
    <w:p>
      <w:pPr>
        <w:pStyle w:val="NoSpacing"/>
        <w:rPr>
          <w:b/>
          <w:b/>
          <w:bCs/>
        </w:rPr>
      </w:pPr>
      <w:r>
        <w:rPr>
          <w:b/>
          <w:bCs/>
        </w:rPr>
        <w:t>REUNITS</w:t>
      </w:r>
    </w:p>
    <w:p>
      <w:pPr>
        <w:pStyle w:val="NoSpacing"/>
        <w:rPr/>
      </w:pPr>
      <w:r>
        <w:rPr/>
      </w:r>
    </w:p>
    <w:p>
      <w:pPr>
        <w:pStyle w:val="NoSpacing"/>
        <w:rPr/>
      </w:pPr>
      <w:r>
        <w:rPr/>
        <w:t>D’una part la Sra. Roser Bombardó Bagaria, presidenta del Consell Comarcal de la Cerdanya, en nom i representació de l’esmentada corporació local.</w:t>
      </w:r>
    </w:p>
    <w:p>
      <w:pPr>
        <w:pStyle w:val="NoSpacing"/>
        <w:rPr/>
      </w:pPr>
      <w:r>
        <w:rPr/>
      </w:r>
    </w:p>
    <w:p>
      <w:pPr>
        <w:pStyle w:val="NoSpacing"/>
        <w:rPr/>
      </w:pPr>
      <w:r>
        <w:rPr/>
        <w:t>D’una altra part, el/la Sr./Sra. _________________________, alcalde/alcaldessa de l’Ajuntament __________________________, en nom i representació de l’esmentada Corporació Local, en ús de les facultats de representació conferides per l’article 21 de la Llei 7/1985, de 2 d’abril, reguladora de les bases del règim local i de l’article 53.1 del Decret Legislatiu 2/2003, de 28 d’abril, pel qual s’aprova el Text refós de la Llei municipal i de règim local de Catalunya.</w:t>
      </w:r>
    </w:p>
    <w:p>
      <w:pPr>
        <w:pStyle w:val="NoSpacing"/>
        <w:rPr/>
      </w:pPr>
      <w:r>
        <w:rPr/>
      </w:r>
    </w:p>
    <w:p>
      <w:pPr>
        <w:pStyle w:val="NoSpacing"/>
        <w:rPr/>
      </w:pPr>
      <w:r>
        <w:rPr/>
        <w:t>I, el senyor Antonio Macias Barrachina, secretari del Consell Comarcal de la Cerdanya, i el senyor/a ................................., secretari de l’Ajuntament de ..................... per tal de donar fe de la signatura del present conveni, en l’exercici de la funció prevista a l’article 92 bis de la Llei 7/1985, de 2 d’abril, reguladora de les bases del règim local.</w:t>
      </w:r>
    </w:p>
    <w:p>
      <w:pPr>
        <w:pStyle w:val="NoSpacing"/>
        <w:rPr/>
      </w:pPr>
      <w:r>
        <w:rPr/>
      </w:r>
    </w:p>
    <w:p>
      <w:pPr>
        <w:pStyle w:val="NoSpacing"/>
        <w:rPr/>
      </w:pPr>
      <w:r>
        <w:rPr/>
        <w:t>Ambdues parts es reconeixen mútuament amb capacitat i competència suficient per a la formalització d’aquest conveni, i en conseqüència,</w:t>
      </w:r>
    </w:p>
    <w:p>
      <w:pPr>
        <w:pStyle w:val="NoSpacing"/>
        <w:rPr>
          <w:b/>
          <w:b/>
          <w:bCs/>
        </w:rPr>
      </w:pPr>
      <w:r>
        <w:rPr>
          <w:b/>
          <w:bCs/>
        </w:rPr>
      </w:r>
    </w:p>
    <w:p>
      <w:pPr>
        <w:pStyle w:val="NoSpacing"/>
        <w:rPr>
          <w:b/>
          <w:b/>
          <w:bCs/>
        </w:rPr>
      </w:pPr>
      <w:r>
        <w:rPr>
          <w:b/>
          <w:bCs/>
        </w:rPr>
        <w:t>MANIFESTEN</w:t>
      </w:r>
    </w:p>
    <w:p>
      <w:pPr>
        <w:pStyle w:val="NoSpacing"/>
        <w:rPr/>
      </w:pPr>
      <w:r>
        <w:rPr/>
      </w:r>
    </w:p>
    <w:p>
      <w:pPr>
        <w:pStyle w:val="NoSpacing"/>
        <w:rPr/>
      </w:pPr>
      <w:r>
        <w:rPr/>
        <w:t>I.- Que l’article 6 de la Llei 9/2017, de 8 de novembre, de Contractes del Sector Públic, estableix que queden exclosos del seu àmbit, entre d’altres, els convenis, el contingut dels quals no estigui comprès en el dels contractes que regula aquella Llei o en normes administratives especials celebrats entre les entitats locals.</w:t>
      </w:r>
    </w:p>
    <w:p>
      <w:pPr>
        <w:pStyle w:val="NoSpacing"/>
        <w:rPr/>
      </w:pPr>
      <w:r>
        <w:rPr/>
      </w:r>
    </w:p>
    <w:p>
      <w:pPr>
        <w:pStyle w:val="NoSpacing"/>
        <w:rPr/>
      </w:pPr>
      <w:r>
        <w:rPr/>
        <w:t>La seva exclusió resta condicionada al compliment de les següents condicions:</w:t>
      </w:r>
    </w:p>
    <w:p>
      <w:pPr>
        <w:pStyle w:val="NoSpacing"/>
        <w:rPr/>
      </w:pPr>
      <w:r>
        <w:rPr/>
        <w:t>a) Les entitats intervinents no han de tenir vocació de mercat, la qual s'ha de considerar quan realitzin en el mercat obert un percentatge igual o superior al 20 per cent de les activitats objecte de col·laboració.</w:t>
      </w:r>
    </w:p>
    <w:p>
      <w:pPr>
        <w:pStyle w:val="NoSpacing"/>
        <w:rPr/>
      </w:pPr>
      <w:r>
        <w:rPr/>
        <w:t>b) Que el conveni estableixi o desenvolupi una cooperació entre les entitats participants amb la finalitat de garantir que els serveis públics que els incumbeixen es presten de manera que s'aconsegueixin els objectius que tenen en comú.</w:t>
      </w:r>
    </w:p>
    <w:p>
      <w:pPr>
        <w:pStyle w:val="NoSpacing"/>
        <w:rPr/>
      </w:pPr>
      <w:r>
        <w:rPr/>
        <w:t>c) Que el desenvolupament de la cooperació es guiï únicament per consideracions relacionades amb l'interès públic.</w:t>
      </w:r>
    </w:p>
    <w:p>
      <w:pPr>
        <w:pStyle w:val="NoSpacing"/>
        <w:rPr/>
      </w:pPr>
      <w:r>
        <w:rPr/>
      </w:r>
    </w:p>
    <w:p>
      <w:pPr>
        <w:pStyle w:val="NoSpacing"/>
        <w:rPr/>
      </w:pPr>
      <w:r>
        <w:rPr/>
        <w:t>II.- Que l’article 25.2.b) de la Llei 7/85, de 2 d’abril, reguladora de Bases de règim local atorga als municipis competències en els termes previstos per la legislació estatal o autonòmica en matèria de recollida de residus.</w:t>
      </w:r>
    </w:p>
    <w:p>
      <w:pPr>
        <w:pStyle w:val="NoSpacing"/>
        <w:rPr/>
      </w:pPr>
      <w:r>
        <w:rPr/>
      </w:r>
    </w:p>
    <w:p>
      <w:pPr>
        <w:pStyle w:val="NoSpacing"/>
        <w:rPr/>
      </w:pPr>
      <w:r>
        <w:rPr/>
        <w:t>III.- L’article 26.1.a) de la Llei 7/85, de 2 d’abril, reguladora de Bases de règim local estableix que els municipis han de prestar, en tot cas, els serveis de recollida de residus i neteja viària, entre d’altres.</w:t>
      </w:r>
    </w:p>
    <w:p>
      <w:pPr>
        <w:pStyle w:val="NoSpacing"/>
        <w:rPr/>
      </w:pPr>
      <w:r>
        <w:rPr/>
      </w:r>
    </w:p>
    <w:p>
      <w:pPr>
        <w:pStyle w:val="NoSpacing"/>
        <w:rPr/>
      </w:pPr>
      <w:r>
        <w:rPr/>
        <w:t>IV.- L’article 116 de la Llei 26/2010, del 3 d'agost, de règim jurídic i de procediment de les administracions públiques de Catalunya, estableix que les administracions públiques catalanes, els organismes i les entitats públiques poden delegar les competències de llur titularitat a altres administracions o entitats en els termes que estableix la normativa sectorial aplicable.</w:t>
      </w:r>
    </w:p>
    <w:p>
      <w:pPr>
        <w:pStyle w:val="NoSpacing"/>
        <w:rPr/>
      </w:pPr>
      <w:r>
        <w:rPr/>
      </w:r>
    </w:p>
    <w:p>
      <w:pPr>
        <w:pStyle w:val="NoSpacing"/>
        <w:rPr/>
      </w:pPr>
      <w:r>
        <w:rPr/>
        <w:t>V.- El Consell Comarcal de la Cerdanya, després de diferents reunions de Consells d’Alcaldies, amb l’objectiu de millorar l’eficiència, l’eficàcia i la coordinació en la prestació dels serveis de gestió de residus, es compromet a realitzar la prestació a nivell comarcal dels serveis  en matèria de residus segons es descriu al pacte PRIMER del present conveni delegats per part dels Ajuntaments de la comarca de la Cerdanya, amb gestió indirecta mitjançant l’empresa que resulti de l’adjudicació  del procés de  de contractació per a la selecció d’una o vàries empreses.</w:t>
      </w:r>
    </w:p>
    <w:p>
      <w:pPr>
        <w:pStyle w:val="NoSpacing"/>
        <w:rPr/>
      </w:pPr>
      <w:r>
        <w:rPr/>
      </w:r>
    </w:p>
    <w:p>
      <w:pPr>
        <w:pStyle w:val="NoSpacing"/>
        <w:rPr/>
      </w:pPr>
      <w:r>
        <w:rPr/>
        <w:t>VI.- Que l’article 25.1 c) del Decret Legislatiu 4/2003, de 4 de novembre, pel qual s'aprova el Text refós de la Llei de l'organització comarcal de Catalunya assigna als Consells Comarcals les competències que li deleguin o li encarreguin la seva gestió els municipis, que han d'anar acompanyades de la transferència dels recursos necessaris per a exercir-les, i d’acord amb l’article 213 del Decret Legislatiu 2/2003, de 28 d'abril, pel qual s'aprova el Text refós de la Llei municipal i de règim local de Catalunya, en el supòsit de delegació de competències a altres administracions públiques, l'acord ha de determinar els béns adscrits que han d'ésser objecte de cessió, i la reassumpció del servei o de la funció comporta la reversió dels béns.</w:t>
      </w:r>
    </w:p>
    <w:p>
      <w:pPr>
        <w:pStyle w:val="NoSpacing"/>
        <w:rPr/>
      </w:pPr>
      <w:r>
        <w:rPr/>
      </w:r>
    </w:p>
    <w:p>
      <w:pPr>
        <w:pStyle w:val="NoSpacing"/>
        <w:rPr/>
      </w:pPr>
      <w:r>
        <w:rPr/>
        <w:t>VII.- Que l’article 167 del Decret 179/1995, de 13 de juny, pel qual s'aprova el Reglament d'obres, activitats i serveis dels ens locals, disposa que la comarca, de conformitat amb el que estableix el programa d’actuació, pot prestar serveis de competència municipal en virtut de delegació o conveni, i s’ha de garantir la intervenció dels municipis corresponents en la prestació del servei.</w:t>
      </w:r>
    </w:p>
    <w:p>
      <w:pPr>
        <w:pStyle w:val="NoSpacing"/>
        <w:rPr/>
      </w:pPr>
      <w:r>
        <w:rPr/>
      </w:r>
    </w:p>
    <w:p>
      <w:pPr>
        <w:pStyle w:val="NoSpacing"/>
        <w:rPr/>
      </w:pPr>
      <w:r>
        <w:rPr/>
        <w:t>VIII.- Que en data ________________________ l’Ajuntament, per acord del Ple, ha aprovat el conveni de delegació de competències a favor del Consell Comarcal de la Cerdanya, respecte a les competències en matèria de gestió de residus segons es descriu al pacte PRIMER per la prestació dels serveis que es relacionen en el present conveni.</w:t>
      </w:r>
    </w:p>
    <w:p>
      <w:pPr>
        <w:pStyle w:val="NoSpacing"/>
        <w:rPr/>
      </w:pPr>
      <w:r>
        <w:rPr/>
      </w:r>
    </w:p>
    <w:p>
      <w:pPr>
        <w:pStyle w:val="NoSpacing"/>
        <w:rPr/>
      </w:pPr>
      <w:r>
        <w:rPr/>
        <w:t>IX.- Que en data ____________________, el Ple del Consell ha acceptat la delegació de les competències en matèria de gestió de residus, d’acord amb les condicions establertes, dels serveis que es relacionen en el present conveni.</w:t>
      </w:r>
    </w:p>
    <w:p>
      <w:pPr>
        <w:pStyle w:val="NoSpacing"/>
        <w:rPr/>
      </w:pPr>
      <w:r>
        <w:rPr/>
      </w:r>
    </w:p>
    <w:p>
      <w:pPr>
        <w:pStyle w:val="NoSpacing"/>
        <w:rPr/>
      </w:pPr>
      <w:r>
        <w:rPr/>
        <w:t>Vist que els articles 47 i 48 de la Llei 40/2015, d’1 d’octubre, de Règim Jurídic del Sector Públic, atorga potestats a les administracions públiques per formalitzar entre elles conveni interadministratius, fixant l’article 49 el seu contingut, i en virtut de tot el que precedeix, les parts, reconeixent-ne recíprocament plena capacitat per aquest acte i de comú acord estableixen els següents</w:t>
      </w:r>
    </w:p>
    <w:p>
      <w:pPr>
        <w:pStyle w:val="NoSpacing"/>
        <w:rPr/>
      </w:pPr>
      <w:r>
        <w:rPr/>
      </w:r>
    </w:p>
    <w:p>
      <w:pPr>
        <w:pStyle w:val="NoSpacing"/>
        <w:rPr>
          <w:b/>
          <w:b/>
          <w:bCs/>
        </w:rPr>
      </w:pPr>
      <w:r>
        <w:rPr>
          <w:b/>
          <w:bCs/>
        </w:rPr>
        <w:t>PACTES</w:t>
      </w:r>
    </w:p>
    <w:p>
      <w:pPr>
        <w:pStyle w:val="NoSpacing"/>
        <w:rPr>
          <w:b/>
          <w:b/>
          <w:bCs/>
        </w:rPr>
      </w:pPr>
      <w:r>
        <w:rPr>
          <w:b/>
          <w:bCs/>
        </w:rPr>
      </w:r>
    </w:p>
    <w:p>
      <w:pPr>
        <w:pStyle w:val="NoSpacing"/>
        <w:tabs>
          <w:tab w:val="clear" w:pos="708"/>
          <w:tab w:val="left" w:pos="5810" w:leader="none"/>
        </w:tabs>
        <w:rPr>
          <w:b/>
          <w:b/>
          <w:bCs/>
        </w:rPr>
      </w:pPr>
      <w:r>
        <w:rPr>
          <w:b/>
          <w:bCs/>
        </w:rPr>
        <w:t>PRIMER.- Objecte del Conveni i actuacions a desenvolupar.</w:t>
      </w:r>
    </w:p>
    <w:p>
      <w:pPr>
        <w:pStyle w:val="NoSpacing"/>
        <w:rPr/>
      </w:pPr>
      <w:r>
        <w:rPr/>
        <w:t xml:space="preserve">L’objecte d’aquest conveni consisteix en establir les directrius, obligacions i condicions de la delegació de competències de l’Ajuntament per la contractació i prestació del servei de recollida i de gestió de residus a favor del Consell Comarcal de la Cerdanya, mitjançant gestió indirecta amb l’empresa que resulti del procés d’adjudicació que iniciarà el Consell. </w:t>
      </w:r>
    </w:p>
    <w:p>
      <w:pPr>
        <w:pStyle w:val="NoSpacing"/>
        <w:rPr>
          <w:highlight w:val="yellow"/>
        </w:rPr>
      </w:pPr>
      <w:r>
        <w:rPr>
          <w:highlight w:val="yellow"/>
        </w:rPr>
      </w:r>
    </w:p>
    <w:p>
      <w:pPr>
        <w:pStyle w:val="NoSpacing"/>
        <w:rPr/>
      </w:pPr>
      <w:r>
        <w:rPr/>
        <w:t>La delegació, que formalitza l’Ajuntament a favor del Consell Comarcal, inclou:</w:t>
      </w:r>
    </w:p>
    <w:p>
      <w:pPr>
        <w:pStyle w:val="NoSpacing"/>
        <w:rPr/>
      </w:pPr>
      <w:r>
        <w:rPr/>
      </w:r>
    </w:p>
    <w:p>
      <w:pPr>
        <w:pStyle w:val="NoSpacing"/>
        <w:numPr>
          <w:ilvl w:val="0"/>
          <w:numId w:val="1"/>
        </w:numPr>
        <w:rPr/>
      </w:pPr>
      <w:r>
        <w:rPr/>
        <w:t>Redactar els plecs tècnics i administratius, tramitar i resoldre expedient de contractació per a la selecció d’empreses capacitades per a la prestació dels serveis objecte d’aquest conveni.</w:t>
      </w:r>
    </w:p>
    <w:p>
      <w:pPr>
        <w:pStyle w:val="NoSpacing"/>
        <w:numPr>
          <w:ilvl w:val="0"/>
          <w:numId w:val="1"/>
        </w:numPr>
        <w:rPr/>
      </w:pPr>
      <w:r>
        <w:rPr/>
        <w:t>També inclou les competències de compliment, efectes i extinció del contracte.</w:t>
      </w:r>
    </w:p>
    <w:p>
      <w:pPr>
        <w:pStyle w:val="NoSpacing"/>
        <w:numPr>
          <w:ilvl w:val="0"/>
          <w:numId w:val="1"/>
        </w:numPr>
        <w:rPr/>
      </w:pPr>
      <w:r>
        <w:rPr/>
        <w:t>Redacció i aprovació de l’estudi tècnic de planificació del servei de recollida de selectiva dels residus municipals (5 fraccions: resta, orgànica, paper i cartró, vidre i envasos lleugers).</w:t>
      </w:r>
    </w:p>
    <w:p>
      <w:pPr>
        <w:pStyle w:val="NoSpacing"/>
        <w:numPr>
          <w:ilvl w:val="0"/>
          <w:numId w:val="1"/>
        </w:numPr>
        <w:rPr/>
      </w:pPr>
      <w:r>
        <w:rPr/>
        <w:t>El Servei de Recollida Selectiva dels residus municipals (fraccions anteriorment esmentades) en el municipi entenent que podrà ser d'origen domèstic, comercial o industrial assimilable a municipal si aquests dos últims estan integrats a la recollida municipal.</w:t>
      </w:r>
    </w:p>
    <w:p>
      <w:pPr>
        <w:pStyle w:val="NoSpacing"/>
        <w:numPr>
          <w:ilvl w:val="0"/>
          <w:numId w:val="1"/>
        </w:numPr>
        <w:rPr/>
      </w:pPr>
      <w:r>
        <w:rPr/>
        <w:t>El transport de les fraccions recollides selectivament a les plantes de tractament.</w:t>
      </w:r>
    </w:p>
    <w:p>
      <w:pPr>
        <w:pStyle w:val="NoSpacing"/>
        <w:numPr>
          <w:ilvl w:val="0"/>
          <w:numId w:val="1"/>
        </w:numPr>
        <w:rPr/>
      </w:pPr>
      <w:r>
        <w:rPr/>
        <w:t>El seguiment de la gestió dels residus a través de l'aplicació informàtica de l'Agència de residus de Catalunya (Sistema Documental de Residus (SDR)).</w:t>
      </w:r>
    </w:p>
    <w:p>
      <w:pPr>
        <w:pStyle w:val="NoSpacing"/>
        <w:numPr>
          <w:ilvl w:val="0"/>
          <w:numId w:val="1"/>
        </w:numPr>
        <w:rPr/>
      </w:pPr>
      <w:r>
        <w:rPr/>
        <w:t xml:space="preserve">El tractament de la fracció resta, la transferència i el transport a les instal·lacions de valorització energètica o eliminació final. </w:t>
      </w:r>
    </w:p>
    <w:p>
      <w:pPr>
        <w:pStyle w:val="NoSpacing"/>
        <w:numPr>
          <w:ilvl w:val="0"/>
          <w:numId w:val="1"/>
        </w:numPr>
        <w:rPr/>
      </w:pPr>
      <w:r>
        <w:rPr/>
        <w:t>La gestió de Centre de Tractament de Residus.</w:t>
      </w:r>
    </w:p>
    <w:p>
      <w:pPr>
        <w:pStyle w:val="NoSpacing"/>
        <w:numPr>
          <w:ilvl w:val="0"/>
          <w:numId w:val="1"/>
        </w:numPr>
        <w:rPr/>
      </w:pPr>
      <w:r>
        <w:rPr/>
        <w:t>La gestió de clausura i post-clausura del Dipòsit Controlat de Residus.</w:t>
      </w:r>
    </w:p>
    <w:p>
      <w:pPr>
        <w:pStyle w:val="NoSpacing"/>
        <w:numPr>
          <w:ilvl w:val="0"/>
          <w:numId w:val="1"/>
        </w:numPr>
        <w:rPr/>
      </w:pPr>
      <w:r>
        <w:rPr/>
        <w:t>La gestió de la deixalleria fixa i de les deixalleries mòbils de suport al servei de gestió de residus.</w:t>
      </w:r>
    </w:p>
    <w:p>
      <w:pPr>
        <w:pStyle w:val="NoSpacing"/>
        <w:numPr>
          <w:ilvl w:val="0"/>
          <w:numId w:val="1"/>
        </w:numPr>
        <w:rPr/>
      </w:pPr>
      <w:r>
        <w:rPr/>
        <w:t>La recollida dels voluminosos i de la fracció vegetal d’origen domèstic.</w:t>
      </w:r>
    </w:p>
    <w:p>
      <w:pPr>
        <w:pStyle w:val="NoSpacing"/>
        <w:numPr>
          <w:ilvl w:val="0"/>
          <w:numId w:val="1"/>
        </w:numPr>
        <w:rPr/>
      </w:pPr>
      <w:r>
        <w:rPr/>
        <w:t>El servei de recollida o transferència de residus agrícoles (plàstics de bales d’ensitjar, malles, fils i similars) en les condicions que, d’acord amb criteris tècnics i econòmics,  determini.</w:t>
      </w:r>
    </w:p>
    <w:p>
      <w:pPr>
        <w:pStyle w:val="NoSpacing"/>
        <w:numPr>
          <w:ilvl w:val="0"/>
          <w:numId w:val="1"/>
        </w:numPr>
        <w:rPr/>
      </w:pPr>
      <w:r>
        <w:rPr/>
        <w:t>La recollida dels vehicles fora d’ús una vegada l’Ajuntament n’hagi fet la declaració de vehicle abandonat</w:t>
      </w:r>
    </w:p>
    <w:p>
      <w:pPr>
        <w:pStyle w:val="NoSpacing"/>
        <w:numPr>
          <w:ilvl w:val="0"/>
          <w:numId w:val="1"/>
        </w:numPr>
        <w:rPr>
          <w:i/>
          <w:i/>
          <w:iCs/>
        </w:rPr>
      </w:pPr>
      <w:r>
        <w:rPr/>
        <w:t xml:space="preserve">Licitació del servei de neteja viària. </w:t>
      </w:r>
      <w:r>
        <w:rPr>
          <w:i/>
          <w:iCs/>
        </w:rPr>
        <w:t>(Eliminar si l’Ajuntament no vol aquest servei)</w:t>
      </w:r>
    </w:p>
    <w:p>
      <w:pPr>
        <w:pStyle w:val="NoSpacing"/>
        <w:rPr/>
      </w:pPr>
      <w:r>
        <w:rPr/>
      </w:r>
    </w:p>
    <w:p>
      <w:pPr>
        <w:pStyle w:val="NoSpacing"/>
        <w:rPr/>
      </w:pPr>
      <w:r>
        <w:rPr/>
        <w:t>L’actualització dels serveis inclosos en la delegació, les seves condicions i l’aportació econòmica de l’Ajuntament, es revisaran anualment en funció de l’estudi de costos derivats de l’execució del contracte.</w:t>
      </w:r>
    </w:p>
    <w:p>
      <w:pPr>
        <w:pStyle w:val="NoSpacing"/>
        <w:rPr/>
      </w:pPr>
      <w:r>
        <w:rPr/>
      </w:r>
    </w:p>
    <w:p>
      <w:pPr>
        <w:pStyle w:val="NoSpacing"/>
        <w:rPr/>
      </w:pPr>
      <w:r>
        <w:rPr/>
        <w:t>En cas que l’Ajuntament manifesti la seva voluntat de reduir els serveis inclosos en el Pla de Gestió del servei, o document tècnic similar, l’ajuntament es compromet a formalitzar un preavís, davant el Consell Comarcal de la Cerdanya, amb una antelació mínima de 3 mesos.</w:t>
      </w:r>
    </w:p>
    <w:p>
      <w:pPr>
        <w:pStyle w:val="NoSpacing"/>
        <w:rPr/>
      </w:pPr>
      <w:r>
        <w:rPr/>
      </w:r>
    </w:p>
    <w:p>
      <w:pPr>
        <w:pStyle w:val="NoSpacing"/>
        <w:rPr/>
      </w:pPr>
      <w:r>
        <w:rPr/>
        <w:t>En el cas que l’Ajuntament opti per la reducció dels serveis  s’obliga, si procedeix, a subrogar el personal d’acord amb les condicions dels corresponents contactes laborals, i els béns i instal·lacions adquirits pel Consell Comarcal de la Cerdanya i adscrits exclusivament als esmentats serveis que es redueixen, assumint els costos d’amortització dels mateixos a partir de la data de la finalització de la delegació.</w:t>
      </w:r>
    </w:p>
    <w:p>
      <w:pPr>
        <w:pStyle w:val="NoSpacing"/>
        <w:rPr/>
      </w:pPr>
      <w:r>
        <w:rPr/>
      </w:r>
    </w:p>
    <w:p>
      <w:pPr>
        <w:pStyle w:val="NoSpacing"/>
        <w:rPr/>
      </w:pPr>
      <w:r>
        <w:rPr/>
        <w:t>En cas de reducció de serveis que es presten amb maquinària compartida per diversos municipis, la reducció de serveis es farà efectiva una vegada pagada la quota de separació del servei recollida en aquest document.</w:t>
      </w:r>
    </w:p>
    <w:p>
      <w:pPr>
        <w:pStyle w:val="NoSpacing"/>
        <w:rPr/>
      </w:pPr>
      <w:r>
        <w:rPr/>
      </w:r>
    </w:p>
    <w:p>
      <w:pPr>
        <w:pStyle w:val="NoSpacing"/>
        <w:rPr/>
      </w:pPr>
      <w:r>
        <w:rPr/>
        <w:t>En cas de que es produeixi en el servei qualsevol canvi promogut per l’Ajuntament , aquest es farà càrrec dels costos econòmics que derivin d’aquest canvi.</w:t>
      </w:r>
    </w:p>
    <w:p>
      <w:pPr>
        <w:pStyle w:val="NoSpacing"/>
        <w:rPr/>
      </w:pPr>
      <w:r>
        <w:rPr/>
      </w:r>
    </w:p>
    <w:p>
      <w:pPr>
        <w:pStyle w:val="NoSpacing"/>
        <w:rPr/>
      </w:pPr>
      <w:r>
        <w:rPr/>
        <w:t>Durant el primer trimestre de l’any següent, el Consell Comarcal de la Cerdanya presentarà a l’Ajuntament una memòria que inclourà com a mínim el balanç econòmic anual i el detall dels serveis prestats. No obstant, mensualment el consell redactarà un  document, que estarà a disposició de l’Ajuntament, que informarà sobre els resultats del servei.</w:t>
      </w:r>
    </w:p>
    <w:p>
      <w:pPr>
        <w:pStyle w:val="NoSpacing"/>
        <w:rPr/>
      </w:pPr>
      <w:r>
        <w:rPr/>
      </w:r>
    </w:p>
    <w:p>
      <w:pPr>
        <w:pStyle w:val="NoSpacing"/>
        <w:rPr/>
      </w:pPr>
      <w:r>
        <w:rPr/>
        <w:t>La delegació no inclou la competència de recaptació de tributs municipals, per tant, correspon a l’Ajuntament els acords d'imposició i d'ordenació dels tributs municipals, conforme preveu el Reial decret legislatiu 2/2004, de 4 de març, pel qual s'aprova el text refós de la Llei reguladora de les hisendes locals, així com els actes administratius de gestió tributària i els corresponents a la gestió recaptatòria.</w:t>
      </w:r>
    </w:p>
    <w:p>
      <w:pPr>
        <w:pStyle w:val="NoSpacing"/>
        <w:rPr/>
      </w:pPr>
      <w:r>
        <w:rPr/>
      </w:r>
    </w:p>
    <w:p>
      <w:pPr>
        <w:pStyle w:val="NoSpacing"/>
        <w:rPr>
          <w:b/>
          <w:b/>
          <w:bCs/>
        </w:rPr>
      </w:pPr>
      <w:r>
        <w:rPr>
          <w:b/>
          <w:bCs/>
        </w:rPr>
        <w:t>SEGON.- Acceptació de la delegació</w:t>
      </w:r>
    </w:p>
    <w:p>
      <w:pPr>
        <w:pStyle w:val="NoSpacing"/>
        <w:rPr/>
      </w:pPr>
      <w:r>
        <w:rPr/>
        <w:t>EL Consell Comarcal de la Cerdanya, que gestionarà el servei respectant criteris d’eficiència i sostenibilitat, accepta aquesta delegació i assumeix els compromisos per a gestionar el servei objecte d'aquest conveni, respecte del qual l'Ajuntament en conserva la titularitat municipal.</w:t>
      </w:r>
    </w:p>
    <w:p>
      <w:pPr>
        <w:pStyle w:val="NoSpacing"/>
        <w:rPr/>
      </w:pPr>
      <w:r>
        <w:rPr/>
      </w:r>
    </w:p>
    <w:p>
      <w:pPr>
        <w:pStyle w:val="NoSpacing"/>
        <w:rPr>
          <w:b/>
          <w:b/>
          <w:bCs/>
        </w:rPr>
      </w:pPr>
      <w:r>
        <w:rPr>
          <w:b/>
          <w:bCs/>
        </w:rPr>
        <w:t xml:space="preserve">TERCER.- Compromisos </w:t>
      </w:r>
    </w:p>
    <w:p>
      <w:pPr>
        <w:pStyle w:val="NoSpacing"/>
        <w:rPr>
          <w:b/>
          <w:b/>
          <w:bCs/>
        </w:rPr>
      </w:pPr>
      <w:r>
        <w:rPr>
          <w:b/>
          <w:bCs/>
        </w:rPr>
      </w:r>
    </w:p>
    <w:p>
      <w:pPr>
        <w:pStyle w:val="NoSpacing"/>
        <w:rPr/>
      </w:pPr>
      <w:r>
        <w:rPr/>
        <w:t xml:space="preserve">− </w:t>
      </w:r>
      <w:r>
        <w:rPr/>
        <w:t>L’Ajuntament es compromet a assolir i vetllar pel compliment dels objectius de recollida selectiva i reciclatge establerts a la normativa vigent en cada moment. Aquest compromís inclou les competències en matèria sancionadora als ciutadans i/o empreses que seran imposades i tramitades per l’Ajuntament.</w:t>
      </w:r>
    </w:p>
    <w:p>
      <w:pPr>
        <w:pStyle w:val="NoSpacing"/>
        <w:rPr/>
      </w:pPr>
      <w:r>
        <w:rPr/>
      </w:r>
    </w:p>
    <w:p>
      <w:pPr>
        <w:pStyle w:val="NoSpacing"/>
        <w:rPr/>
      </w:pPr>
      <w:r>
        <w:rPr/>
        <w:t xml:space="preserve">− </w:t>
      </w:r>
      <w:r>
        <w:rPr/>
        <w:t>El finançament per part de l’Ajuntament per la prestació del servei delegat és el que resulti de la licitació d’acord amb els serveis recollits en els plecs i de les despeses ocasionades per a l’establiment i funcionament del servei.</w:t>
      </w:r>
    </w:p>
    <w:p>
      <w:pPr>
        <w:pStyle w:val="NoSpacing"/>
        <w:rPr/>
      </w:pPr>
      <w:r>
        <w:rPr/>
      </w:r>
    </w:p>
    <w:p>
      <w:pPr>
        <w:pStyle w:val="NoSpacing"/>
        <w:rPr/>
      </w:pPr>
      <w:r>
        <w:rPr/>
        <w:t xml:space="preserve">− </w:t>
      </w:r>
      <w:r>
        <w:rPr/>
        <w:t>El cost mensual d’aquests serveis, la forma de facturació, així com el detall de les condicions del servei són les derivades del contracte de gestió del servei.</w:t>
      </w:r>
    </w:p>
    <w:p>
      <w:pPr>
        <w:pStyle w:val="NoSpacing"/>
        <w:rPr/>
      </w:pPr>
      <w:r>
        <w:rPr/>
      </w:r>
    </w:p>
    <w:p>
      <w:pPr>
        <w:pStyle w:val="NoSpacing"/>
        <w:rPr/>
      </w:pPr>
      <w:r>
        <w:rPr/>
        <w:t xml:space="preserve">− </w:t>
      </w:r>
      <w:r>
        <w:rPr/>
        <w:t>El repartiment dels costos per cada Ajuntament seran variables en funció dels seus resultats de reciclatge.</w:t>
      </w:r>
    </w:p>
    <w:p>
      <w:pPr>
        <w:pStyle w:val="NoSpacing"/>
        <w:rPr/>
      </w:pPr>
      <w:r>
        <w:rPr/>
      </w:r>
    </w:p>
    <w:p>
      <w:pPr>
        <w:pStyle w:val="NoSpacing"/>
        <w:rPr/>
      </w:pPr>
      <w:r>
        <w:rPr/>
        <w:t xml:space="preserve">− </w:t>
      </w:r>
      <w:r>
        <w:rPr/>
        <w:t>L’ajuntament s’obliga a ingressar al Consell la quantitat corresponent al cost mensual dels serveis, a partir de la liquidació mensual que li serà lliurada per part del Consell. També s’obliga a satisfer al Consell les despeses complementàries assumides pel consell per a l’establiment i funcionament de les competències delegades.</w:t>
      </w:r>
    </w:p>
    <w:p>
      <w:pPr>
        <w:pStyle w:val="NoSpacing"/>
        <w:rPr/>
      </w:pPr>
      <w:r>
        <w:rPr/>
      </w:r>
    </w:p>
    <w:p>
      <w:pPr>
        <w:pStyle w:val="NoSpacing"/>
        <w:ind w:left="142" w:hanging="0"/>
        <w:rPr/>
      </w:pPr>
      <w:r>
        <w:rPr/>
        <w:t>La incursió en mora pel que fa al pagament dels serveis determinarà el naixement de l’obligació de satisfer l’interès legal, a comptar des del primer dia de mora.</w:t>
      </w:r>
    </w:p>
    <w:p>
      <w:pPr>
        <w:pStyle w:val="NoSpacing"/>
        <w:ind w:left="142" w:hanging="0"/>
        <w:rPr/>
      </w:pPr>
      <w:r>
        <w:rPr/>
      </w:r>
    </w:p>
    <w:p>
      <w:pPr>
        <w:pStyle w:val="NoSpacing"/>
        <w:ind w:left="142" w:hanging="0"/>
        <w:rPr/>
      </w:pPr>
      <w:r>
        <w:rPr/>
        <w:t>Si s'acumulen tres mensualitats sense pagar, i sempre que no es pugui imputar per aquest motiu cap culpa al Consell, aquest quedarà facultat, prèvia reunió de la Comissió de seguiment, a resoldre de manera unilateral el conveni per incompliment de les obligacions de la corporació municipal, amb imputació del deute i l’interès legal de demora de l’Ajuntament. Aquest fet, no eximirà a l’Ajuntament de continuar soportant els costos del servei establerts per contracte.</w:t>
      </w:r>
    </w:p>
    <w:p>
      <w:pPr>
        <w:pStyle w:val="NoSpacing"/>
        <w:rPr/>
      </w:pPr>
      <w:r>
        <w:rPr/>
      </w:r>
    </w:p>
    <w:p>
      <w:pPr>
        <w:pStyle w:val="NoSpacing"/>
        <w:rPr/>
      </w:pPr>
      <w:r>
        <w:rPr/>
        <w:t xml:space="preserve">− </w:t>
      </w:r>
      <w:r>
        <w:rPr/>
        <w:t>L’Ajuntament s’obliga, en el cas que procedeixi, a la liquidació de la quota de separació amb caràcter previ a l’extinció o reducció dels serveis objecte de delegació.</w:t>
      </w:r>
    </w:p>
    <w:p>
      <w:pPr>
        <w:pStyle w:val="NoSpacing"/>
        <w:rPr/>
      </w:pPr>
      <w:r>
        <w:rPr/>
      </w:r>
    </w:p>
    <w:p>
      <w:pPr>
        <w:pStyle w:val="NoSpacing"/>
        <w:rPr/>
      </w:pPr>
      <w:r>
        <w:rPr/>
        <w:t xml:space="preserve">− </w:t>
      </w:r>
      <w:r>
        <w:rPr/>
        <w:t>Es repercutirà a l’Ajuntament qualsevol cost no previst en la licitació del servei que li sigui imputable. En cas de que el cost no sigui individualitzable, es repercutirà a l’Ajuntament de manera proporcional a la seva participació en les despeses.</w:t>
      </w:r>
    </w:p>
    <w:p>
      <w:pPr>
        <w:pStyle w:val="NoSpacing"/>
        <w:rPr/>
      </w:pPr>
      <w:r>
        <w:rPr/>
      </w:r>
    </w:p>
    <w:p>
      <w:pPr>
        <w:pStyle w:val="NoSpacing"/>
        <w:rPr/>
      </w:pPr>
      <w:r>
        <w:rPr/>
        <w:t xml:space="preserve">− </w:t>
      </w:r>
      <w:r>
        <w:rPr/>
        <w:t>Anualment, el Consell procedirà, si s’escau, a la revisió dels preus del serveis objecte de la delegació, en funció de l’execució del contracte, de les variacions dels costos laborals, els combustibles i l’electricitat amb incidència sobre els serveis, d’acord amb el que no es disposa en els plecs del procediment de contractació.</w:t>
      </w:r>
    </w:p>
    <w:p>
      <w:pPr>
        <w:pStyle w:val="NoSpacing"/>
        <w:rPr/>
      </w:pPr>
      <w:r>
        <w:rPr/>
      </w:r>
    </w:p>
    <w:p>
      <w:pPr>
        <w:pStyle w:val="NoSpacing"/>
        <w:rPr>
          <w:i/>
          <w:i/>
          <w:iCs/>
        </w:rPr>
      </w:pPr>
      <w:r>
        <w:rPr/>
        <w:t xml:space="preserve">− </w:t>
      </w:r>
      <w:r>
        <w:rPr/>
        <w:t>En el cas de la neteja viària, el Consell només està obligat a incloure aquest serveis als Plecs. L’Ajuntament, que serà l’administració competent del seguiment i execució del contracte en tots els seus termes, es compromet a nomenar una persona responsable del seguiment del servei i del contracte. (</w:t>
      </w:r>
      <w:r>
        <w:rPr>
          <w:i/>
          <w:iCs/>
        </w:rPr>
        <w:t>Eliminar si l’Ajuntament no vol aquest servei)</w:t>
      </w:r>
    </w:p>
    <w:p>
      <w:pPr>
        <w:pStyle w:val="NoSpacing"/>
        <w:rPr>
          <w:i/>
          <w:i/>
          <w:iCs/>
        </w:rPr>
      </w:pPr>
      <w:r>
        <w:rPr>
          <w:i/>
          <w:iCs/>
        </w:rPr>
      </w:r>
    </w:p>
    <w:p>
      <w:pPr>
        <w:pStyle w:val="NoSpacing"/>
        <w:rPr/>
      </w:pPr>
      <w:r>
        <w:rPr/>
      </w:r>
    </w:p>
    <w:p>
      <w:pPr>
        <w:pStyle w:val="NoSpacing"/>
        <w:rPr/>
      </w:pPr>
      <w:r>
        <w:rPr/>
      </w:r>
    </w:p>
    <w:p>
      <w:pPr>
        <w:pStyle w:val="NoSpacing"/>
        <w:rPr>
          <w:b/>
          <w:b/>
          <w:bCs/>
        </w:rPr>
      </w:pPr>
      <w:r>
        <w:rPr>
          <w:b/>
          <w:bCs/>
        </w:rPr>
        <w:t>QUART</w:t>
      </w:r>
      <w:r>
        <w:rPr/>
        <w:t xml:space="preserve">.- </w:t>
      </w:r>
      <w:r>
        <w:rPr>
          <w:b/>
          <w:bCs/>
        </w:rPr>
        <w:t>Comissió de seguiment</w:t>
      </w:r>
    </w:p>
    <w:p>
      <w:pPr>
        <w:pStyle w:val="NoSpacing"/>
        <w:rPr/>
      </w:pPr>
      <w:r>
        <w:rPr/>
        <w:t>Les parts poden constituir una comissió de seguiment, vigilància i control del present conveni, que ha d'estar integrada per un o dos membres designats per cadascuna de les parts signants, o, en el seu defecte, designar un responsable del mecanisme de seguiment, vigilància i control.</w:t>
      </w:r>
    </w:p>
    <w:p>
      <w:pPr>
        <w:pStyle w:val="NoSpacing"/>
        <w:rPr/>
      </w:pPr>
      <w:r>
        <w:rPr/>
      </w:r>
    </w:p>
    <w:p>
      <w:pPr>
        <w:pStyle w:val="NoSpacing"/>
        <w:rPr/>
      </w:pPr>
      <w:r>
        <w:rPr/>
        <w:t>Aquest responsable té com a funció:</w:t>
      </w:r>
    </w:p>
    <w:p>
      <w:pPr>
        <w:pStyle w:val="NoSpacing"/>
        <w:rPr/>
      </w:pPr>
      <w:r>
        <w:rPr/>
        <w:t>a) El seguiment i el control de les accions que es derivin de l'aplicació d'aquest conveni, així com la seva interpretació i la proposta de possible modificació, si escau.</w:t>
      </w:r>
    </w:p>
    <w:p>
      <w:pPr>
        <w:pStyle w:val="NoSpacing"/>
        <w:rPr/>
      </w:pPr>
      <w:r>
        <w:rPr/>
        <w:t>b) Resoldre els problemes de compliment d'aquest conveni.</w:t>
      </w:r>
    </w:p>
    <w:p>
      <w:pPr>
        <w:pStyle w:val="NoSpacing"/>
        <w:rPr/>
      </w:pPr>
      <w:r>
        <w:rPr/>
      </w:r>
    </w:p>
    <w:p>
      <w:pPr>
        <w:pStyle w:val="NoSpacing"/>
        <w:rPr/>
      </w:pPr>
      <w:r>
        <w:rPr/>
        <w:t>Les decisions i els acords de la comissió han de tenir la conformitat de les dues parts.</w:t>
      </w:r>
    </w:p>
    <w:p>
      <w:pPr>
        <w:pStyle w:val="NoSpacing"/>
        <w:rPr/>
      </w:pPr>
      <w:r>
        <w:rPr/>
      </w:r>
    </w:p>
    <w:p>
      <w:pPr>
        <w:pStyle w:val="NoSpacing"/>
        <w:rPr/>
      </w:pPr>
      <w:r>
        <w:rPr/>
        <w:t>La comissió o, en el seu defecte, el responsable del mecanisme de seguiment, vigilància i control, es consideraran el mecanisme de seguiment, vigilància i control de l’execució del conveni als efectes de la Llei 40/2015, d’1 d’octubre, de règim jurídic del sector públic.</w:t>
      </w:r>
    </w:p>
    <w:p>
      <w:pPr>
        <w:pStyle w:val="NoSpacing"/>
        <w:rPr/>
      </w:pPr>
      <w:r>
        <w:rPr/>
      </w:r>
    </w:p>
    <w:p>
      <w:pPr>
        <w:pStyle w:val="NoSpacing"/>
        <w:rPr>
          <w:b/>
          <w:b/>
          <w:bCs/>
        </w:rPr>
      </w:pPr>
      <w:r>
        <w:rPr>
          <w:b/>
          <w:bCs/>
        </w:rPr>
        <w:t>CINQUÈ.- Modificacions</w:t>
      </w:r>
    </w:p>
    <w:p>
      <w:pPr>
        <w:pStyle w:val="NoSpacing"/>
        <w:rPr/>
      </w:pPr>
      <w:r>
        <w:rPr/>
        <w:t>Les modificacions del present conveni tenen caràcter excepcional i requereixen sol·licitud raonada i degudament motivada per  qualsevol de les dues entitats signants del present conveni.</w:t>
      </w:r>
    </w:p>
    <w:p>
      <w:pPr>
        <w:pStyle w:val="NoSpacing"/>
        <w:rPr/>
      </w:pPr>
      <w:r>
        <w:rPr/>
      </w:r>
    </w:p>
    <w:p>
      <w:pPr>
        <w:pStyle w:val="NoSpacing"/>
        <w:rPr/>
      </w:pPr>
      <w:r>
        <w:rPr/>
        <w:t>Les modificacions del conveni requereixen la seva prèvia aprovació pels òrgans competents de les parts i, un cop aprovades, s’han d’adjuntar com a annex del conveni, formant part integrant del mateix.</w:t>
      </w:r>
    </w:p>
    <w:p>
      <w:pPr>
        <w:pStyle w:val="NoSpacing"/>
        <w:rPr/>
      </w:pPr>
      <w:r>
        <w:rPr/>
      </w:r>
    </w:p>
    <w:p>
      <w:pPr>
        <w:pStyle w:val="NoSpacing"/>
        <w:rPr>
          <w:b/>
          <w:b/>
          <w:bCs/>
        </w:rPr>
      </w:pPr>
      <w:r>
        <w:rPr>
          <w:b/>
          <w:bCs/>
        </w:rPr>
        <w:t>SISÈ.- Vigència del conveni</w:t>
      </w:r>
    </w:p>
    <w:p>
      <w:pPr>
        <w:pStyle w:val="NoSpacing"/>
        <w:rPr/>
      </w:pPr>
      <w:r>
        <w:rPr/>
        <w:t>Aquest conveni de delegació de competències, que entrarà en vigor el dia de la signatura, tindrà la mateixa durada que el contracte de gestió de residus i les seves modificacions i/o pròrrogues, desplegant els seus efectes fins a la finalització total de les obligacions que assumeixi el consell amb l’empresa contractista.</w:t>
      </w:r>
    </w:p>
    <w:p>
      <w:pPr>
        <w:pStyle w:val="NoSpacing"/>
        <w:rPr/>
      </w:pPr>
      <w:r>
        <w:rPr/>
      </w:r>
    </w:p>
    <w:p>
      <w:pPr>
        <w:pStyle w:val="NoSpacing"/>
        <w:rPr/>
      </w:pPr>
      <w:r>
        <w:rPr/>
        <w:t>Les parts podran acordar una pròrroga fins a un màxim de 4 anys més, per períodes d’anys naturals, pròrroga que haurà de ser acordada per l’òrgan competent de cadascuna de les entitats signants del present conveni amb una antelació mínima de 3 mesos abans de l’acabament del període de durada inicial, o de cadascuna de les respectives pròrrogues. Per a formalitzar la pròrroga caldrà una addenda anual que s’annexarà al present conveni.</w:t>
      </w:r>
    </w:p>
    <w:p>
      <w:pPr>
        <w:pStyle w:val="NoSpacing"/>
        <w:rPr/>
      </w:pPr>
      <w:r>
        <w:rPr/>
      </w:r>
    </w:p>
    <w:p>
      <w:pPr>
        <w:pStyle w:val="NoSpacing"/>
        <w:rPr/>
      </w:pPr>
      <w:r>
        <w:rPr/>
        <w:t>La denúncia del conveni per alguna de les parts ha de realitzar-se amb una antelació mínima de tres mesos abans que finalitzi el període de vigència.</w:t>
      </w:r>
    </w:p>
    <w:p>
      <w:pPr>
        <w:pStyle w:val="NoSpacing"/>
        <w:rPr/>
      </w:pPr>
      <w:r>
        <w:rPr/>
      </w:r>
    </w:p>
    <w:p>
      <w:pPr>
        <w:pStyle w:val="NoSpacing"/>
        <w:rPr>
          <w:b/>
          <w:b/>
          <w:bCs/>
        </w:rPr>
      </w:pPr>
      <w:r>
        <w:rPr>
          <w:b/>
          <w:bCs/>
        </w:rPr>
        <w:t>SETÈ.- Actuació en cas d’incompliment dels compromisos establerts en aquest conveni</w:t>
      </w:r>
    </w:p>
    <w:p>
      <w:pPr>
        <w:pStyle w:val="NoSpacing"/>
        <w:rPr/>
      </w:pPr>
      <w:r>
        <w:rPr/>
        <w:t>En aquest cas, s’ha d’estar al que estableix l’article 51.2c) i 52 de la Llei 40/2015, d’1 d’octubre, de règim jurídic del sector públic.</w:t>
      </w:r>
    </w:p>
    <w:p>
      <w:pPr>
        <w:pStyle w:val="NoSpacing"/>
        <w:rPr/>
      </w:pPr>
      <w:r>
        <w:rPr/>
      </w:r>
    </w:p>
    <w:p>
      <w:pPr>
        <w:pStyle w:val="NoSpacing"/>
        <w:rPr/>
      </w:pPr>
      <w:r>
        <w:rPr/>
        <w:t>En aquest sentit qualsevol de les parts pot notificar a la part incomplidora un requeriment perquè compleixi en un termini determinat els compromisos que es consideren incomplerts.</w:t>
      </w:r>
    </w:p>
    <w:p>
      <w:pPr>
        <w:pStyle w:val="NoSpacing"/>
        <w:rPr/>
      </w:pPr>
      <w:r>
        <w:rPr/>
      </w:r>
    </w:p>
    <w:p>
      <w:pPr>
        <w:pStyle w:val="NoSpacing"/>
        <w:rPr/>
      </w:pPr>
      <w:r>
        <w:rPr/>
        <w:t>Si un cop transcorregut el termini indicat en el requeriment, l’incompliment persisteix, la part que el va adreçar ha de notificar la concurrència de la causa de resolució i el conveni s’entén resolt.</w:t>
      </w:r>
    </w:p>
    <w:p>
      <w:pPr>
        <w:pStyle w:val="NoSpacing"/>
        <w:rPr/>
      </w:pPr>
      <w:r>
        <w:rPr/>
      </w:r>
    </w:p>
    <w:p>
      <w:pPr>
        <w:pStyle w:val="NoSpacing"/>
        <w:rPr>
          <w:b/>
          <w:b/>
          <w:bCs/>
        </w:rPr>
      </w:pPr>
      <w:r>
        <w:rPr>
          <w:b/>
          <w:bCs/>
        </w:rPr>
        <w:t>VUITÈ.- Extinció del conveni</w:t>
      </w:r>
    </w:p>
    <w:p>
      <w:pPr>
        <w:pStyle w:val="NoSpacing"/>
        <w:rPr/>
      </w:pPr>
      <w:r>
        <w:rPr/>
        <w:t>El present conveni es pot extingir per les causes següents:</w:t>
      </w:r>
    </w:p>
    <w:p>
      <w:pPr>
        <w:pStyle w:val="NoSpacing"/>
        <w:rPr/>
      </w:pPr>
      <w:r>
        <w:rPr/>
      </w:r>
    </w:p>
    <w:p>
      <w:pPr>
        <w:pStyle w:val="NoSpacing"/>
        <w:rPr/>
      </w:pPr>
      <w:r>
        <w:rPr/>
        <w:t>- Per la expiració de la vigència del conveni</w:t>
      </w:r>
    </w:p>
    <w:p>
      <w:pPr>
        <w:pStyle w:val="NoSpacing"/>
        <w:rPr/>
      </w:pPr>
      <w:r>
        <w:rPr/>
        <w:t>- Per la realització del seu objecte</w:t>
      </w:r>
    </w:p>
    <w:p>
      <w:pPr>
        <w:pStyle w:val="NoSpacing"/>
        <w:rPr/>
      </w:pPr>
      <w:r>
        <w:rPr/>
        <w:t>- Per incompliment dels compromisos assolits per qualsevol de les parts signatàries i un cop s’hagi actuat d’acord amb el pacte sisè.</w:t>
      </w:r>
    </w:p>
    <w:p>
      <w:pPr>
        <w:pStyle w:val="NoSpacing"/>
        <w:rPr/>
      </w:pPr>
      <w:r>
        <w:rPr/>
        <w:t>- Per denúncia d’alguna de les parts signatàries.</w:t>
      </w:r>
    </w:p>
    <w:p>
      <w:pPr>
        <w:pStyle w:val="NoSpacing"/>
        <w:rPr/>
      </w:pPr>
      <w:r>
        <w:rPr/>
        <w:t>- Per qualsevol altra determinada per la legislació vigent</w:t>
      </w:r>
    </w:p>
    <w:p>
      <w:pPr>
        <w:pStyle w:val="NoSpacing"/>
        <w:rPr/>
      </w:pPr>
      <w:r>
        <w:rPr/>
      </w:r>
    </w:p>
    <w:p>
      <w:pPr>
        <w:pStyle w:val="NoSpacing"/>
        <w:ind w:left="284" w:hanging="0"/>
        <w:rPr/>
      </w:pPr>
      <w:r>
        <w:rPr/>
        <w:t>. En el cas que l’Ajuntament decideixi recuperar la competència abans de finalitzar el termini de vigència del conveni, l’Ajuntament es compromet a formalitzar un preavís, davant el Consell Comarcal de la Cerdanya, amb una antelació mínima de 3 mesos i abans de finalitzar l’any natural. En aquest supòsit, l’Ajuntament s’obliga, si procedeix, a subrogar el personal d’acord amb les condicions dels corresponents contactes laborals, i els bens i instal·lacions adquirits per el Consell i adscrits exclusivament als esmentats serveis, assumint els cost d’amortització dels mateixos a partir de la data de la finalització de la delegació. En cas de reducció de serveis que es presten amb maquinària compartida per diversos municipis, la extinció del conveni de delegació es farà efectiva una vegada pagada la quota de separació del servei recollida en el pacte novè d’interpretació del conveni.</w:t>
      </w:r>
    </w:p>
    <w:p>
      <w:pPr>
        <w:pStyle w:val="NoSpacing"/>
        <w:ind w:left="284" w:hanging="0"/>
        <w:rPr/>
      </w:pPr>
      <w:r>
        <w:rPr/>
        <w:t xml:space="preserve">• </w:t>
      </w:r>
      <w:r>
        <w:rPr/>
        <w:t>En cas d’incompliment del preavís, el Consell Comarcal de la Cerdanya tindrà dret a percebre de l’ajuntament, en concepte de danys i perjudicis, un import igual a l’import liquidat durant els últims 6 mesos.</w:t>
      </w:r>
    </w:p>
    <w:p>
      <w:pPr>
        <w:pStyle w:val="NoSpacing"/>
        <w:ind w:left="284" w:hanging="0"/>
        <w:rPr/>
      </w:pPr>
      <w:r>
        <w:rPr/>
        <w:t xml:space="preserve">• </w:t>
      </w:r>
      <w:r>
        <w:rPr/>
        <w:t>En el cas que sigui el Consell Comarcal de la Cerdanya qui vulgui desistir de la competència delegada haurà de notificar-ho a l’ajuntament amb 6 mesos d’antelació, si bé haurà de garantir la prestació del servei fins que l’ajuntament acordi la nova prestació del servei, sens perjudici de la potestat del Consell Comarcal de la Cerdanya de revisar els preus del servei transcorreguts els 6 mesos.</w:t>
      </w:r>
    </w:p>
    <w:p>
      <w:pPr>
        <w:pStyle w:val="NoSpacing"/>
        <w:rPr/>
      </w:pPr>
      <w:r>
        <w:rPr/>
      </w:r>
    </w:p>
    <w:p>
      <w:pPr>
        <w:pStyle w:val="NoSpacing"/>
        <w:rPr>
          <w:b/>
          <w:b/>
          <w:bCs/>
        </w:rPr>
      </w:pPr>
      <w:r>
        <w:rPr>
          <w:b/>
          <w:bCs/>
        </w:rPr>
        <w:t>NOVÈ.- Naturalesa i interpretació del conveni</w:t>
      </w:r>
    </w:p>
    <w:p>
      <w:pPr>
        <w:pStyle w:val="NoSpacing"/>
        <w:rPr/>
      </w:pPr>
      <w:r>
        <w:rPr/>
        <w:t>Totes les qüestions que pugin sorgir en ordre a la interpretació i execució d’aquest conveni, atesa la seva naturalesa netament administrativa, seran resoltes de mutu acord per l’Ajuntament i pel Consell Comarcal i, en cas de litigi, aquest se sotmetrà a la jurisdicció contenciosa administrativa.</w:t>
      </w:r>
    </w:p>
    <w:p>
      <w:pPr>
        <w:pStyle w:val="NoSpacing"/>
        <w:rPr/>
      </w:pPr>
      <w:r>
        <w:rPr/>
      </w:r>
    </w:p>
    <w:p>
      <w:pPr>
        <w:pStyle w:val="NoSpacing"/>
        <w:rPr>
          <w:b/>
          <w:b/>
          <w:bCs/>
        </w:rPr>
      </w:pPr>
      <w:r>
        <w:rPr>
          <w:b/>
          <w:bCs/>
        </w:rPr>
        <w:t>DESÈ.- Publicacions i Registre</w:t>
      </w:r>
    </w:p>
    <w:p>
      <w:pPr>
        <w:pStyle w:val="NoSpacing"/>
        <w:rPr/>
      </w:pPr>
      <w:r>
        <w:rPr/>
        <w:t>1. El conveni s'ha de publicar de manera íntegre en el Portal de Transparència de les parts que subscriuen el conveni, tal com estableix l'article 8 de la Llei 19/2014, del 29 de desembre, de transparència, accés a la informació pública i bon govern.</w:t>
      </w:r>
    </w:p>
    <w:p>
      <w:pPr>
        <w:pStyle w:val="NoSpacing"/>
        <w:rPr/>
      </w:pPr>
      <w:r>
        <w:rPr/>
        <w:t>2. Així mateix, i de conformitat amb els articles 110.3 i 112.2 de la Llei 26/2010, de 3 d'agost, de règim jurídic i de procediment de las administracions públiques de</w:t>
      </w:r>
    </w:p>
    <w:p>
      <w:pPr>
        <w:pStyle w:val="NoSpacing"/>
        <w:rPr/>
      </w:pPr>
      <w:r>
        <w:rPr/>
        <w:t>Catalunya, el present conveni es publicarà en el DOGC, així com en el BOP de Girona.</w:t>
      </w:r>
    </w:p>
    <w:p>
      <w:pPr>
        <w:pStyle w:val="NoSpacing"/>
        <w:rPr/>
      </w:pPr>
      <w:r>
        <w:rPr/>
        <w:t>3. D'acord amb el mateix article 103 de la Llei 26/2010, de 3 d'agost, de règim jurídic i de procediment de las administracions públiques de Catalunya, el present conveni també s'haurà de trametre al Registre de Convenis de la Generalitat de Catalunya.</w:t>
      </w:r>
    </w:p>
    <w:p>
      <w:pPr>
        <w:pStyle w:val="NoSpacing"/>
        <w:rPr/>
      </w:pPr>
      <w:r>
        <w:rPr/>
      </w:r>
    </w:p>
    <w:p>
      <w:pPr>
        <w:pStyle w:val="NoSpacing"/>
        <w:rPr/>
      </w:pPr>
      <w:r>
        <w:rPr/>
      </w:r>
    </w:p>
    <w:p>
      <w:pPr>
        <w:pStyle w:val="NoSpacing"/>
        <w:rPr/>
      </w:pPr>
      <w:r>
        <w:rPr/>
        <w:t>Els reunits troben conforme el present document i el signen en duplicat exemplar, en lloc i la data que s’indica a l’encapçalament.</w:t>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895350" cy="11715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5350" cy="117157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Setting w:name="useWord2013TrackBottomHyphenation" w:uri="http://schemas.microsoft.com/office/word" w:val="1"/>
  </w:compat>
  <w:hyphenationZone w:val="425"/>
  <w:themeFontLang w:val="es-E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ca-E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Spacing"/>
    <w:qFormat/>
    <w:rsid w:val="00743362"/>
    <w:pPr>
      <w:widowControl/>
      <w:bidi w:val="0"/>
      <w:spacing w:lineRule="auto" w:line="360" w:before="0" w:after="0"/>
      <w:jc w:val="both"/>
    </w:pPr>
    <w:rPr>
      <w:rFonts w:ascii="Arial" w:hAnsi="Arial" w:eastAsia="Calibri" w:cs="Arial" w:cstheme="minorBidi" w:eastAsiaTheme="minorHAnsi"/>
      <w:color w:val="auto"/>
      <w:kern w:val="0"/>
      <w:sz w:val="22"/>
      <w:szCs w:val="22"/>
      <w:lang w:val="ca-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5d42f4"/>
    <w:rPr>
      <w:rFonts w:ascii="Arial" w:hAnsi="Arial"/>
    </w:rPr>
  </w:style>
  <w:style w:type="character" w:styleId="PiedepginaCar" w:customStyle="1">
    <w:name w:val="Pie de página Car"/>
    <w:basedOn w:val="DefaultParagraphFont"/>
    <w:link w:val="Piedepgina"/>
    <w:uiPriority w:val="99"/>
    <w:qFormat/>
    <w:rsid w:val="005d42f4"/>
    <w:rPr>
      <w:rFonts w:ascii="Arial" w:hAnsi="Arial"/>
    </w:rPr>
  </w:style>
  <w:style w:type="character" w:styleId="TextodegloboCar" w:customStyle="1">
    <w:name w:val="Texto de globo Car"/>
    <w:basedOn w:val="DefaultParagraphFont"/>
    <w:link w:val="Textodeglobo"/>
    <w:uiPriority w:val="99"/>
    <w:semiHidden/>
    <w:qFormat/>
    <w:rsid w:val="000d0132"/>
    <w:rPr>
      <w:rFonts w:ascii="Tahoma" w:hAnsi="Tahoma" w:cs="Tahoma"/>
      <w:sz w:val="16"/>
      <w:szCs w:val="16"/>
    </w:rPr>
  </w:style>
  <w:style w:type="character" w:styleId="Annotationreference">
    <w:name w:val="annotation reference"/>
    <w:basedOn w:val="DefaultParagraphFont"/>
    <w:uiPriority w:val="99"/>
    <w:semiHidden/>
    <w:unhideWhenUsed/>
    <w:qFormat/>
    <w:rsid w:val="007f0018"/>
    <w:rPr>
      <w:sz w:val="16"/>
      <w:szCs w:val="16"/>
    </w:rPr>
  </w:style>
  <w:style w:type="character" w:styleId="TextocomentarioCar" w:customStyle="1">
    <w:name w:val="Texto comentario Car"/>
    <w:basedOn w:val="DefaultParagraphFont"/>
    <w:link w:val="Textocomentario"/>
    <w:uiPriority w:val="99"/>
    <w:semiHidden/>
    <w:qFormat/>
    <w:rsid w:val="007f0018"/>
    <w:rPr>
      <w:rFonts w:ascii="Arial" w:hAnsi="Arial"/>
      <w:sz w:val="20"/>
      <w:szCs w:val="20"/>
    </w:rPr>
  </w:style>
  <w:style w:type="character" w:styleId="AsuntodelcomentarioCar" w:customStyle="1">
    <w:name w:val="Asunto del comentario Car"/>
    <w:basedOn w:val="TextocomentarioCar"/>
    <w:link w:val="Asuntodelcomentario"/>
    <w:uiPriority w:val="99"/>
    <w:semiHidden/>
    <w:qFormat/>
    <w:rsid w:val="007f0018"/>
    <w:rPr>
      <w:rFonts w:ascii="Arial" w:hAnsi="Arial"/>
      <w:b/>
      <w:bCs/>
      <w:sz w:val="20"/>
      <w:szCs w:val="20"/>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Spacing">
    <w:name w:val="No Spacing"/>
    <w:uiPriority w:val="1"/>
    <w:qFormat/>
    <w:rsid w:val="00743362"/>
    <w:pPr>
      <w:widowControl/>
      <w:bidi w:val="0"/>
      <w:spacing w:before="0" w:after="0"/>
      <w:jc w:val="both"/>
    </w:pPr>
    <w:rPr>
      <w:rFonts w:ascii="Arial" w:hAnsi="Arial" w:eastAsia="Calibri" w:cs="Arial" w:cstheme="minorBidi" w:eastAsiaTheme="minorHAnsi"/>
      <w:color w:val="auto"/>
      <w:kern w:val="0"/>
      <w:sz w:val="22"/>
      <w:szCs w:val="22"/>
      <w:lang w:val="ca-ES"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5d42f4"/>
    <w:pPr>
      <w:tabs>
        <w:tab w:val="clear" w:pos="708"/>
        <w:tab w:val="center" w:pos="4252" w:leader="none"/>
        <w:tab w:val="right" w:pos="8504" w:leader="none"/>
      </w:tabs>
      <w:spacing w:lineRule="auto" w:line="240"/>
    </w:pPr>
    <w:rPr/>
  </w:style>
  <w:style w:type="paragraph" w:styleId="Piedepgina">
    <w:name w:val="Footer"/>
    <w:basedOn w:val="Normal"/>
    <w:link w:val="PiedepginaCar"/>
    <w:uiPriority w:val="99"/>
    <w:unhideWhenUsed/>
    <w:rsid w:val="005d42f4"/>
    <w:pPr>
      <w:tabs>
        <w:tab w:val="clear" w:pos="708"/>
        <w:tab w:val="center" w:pos="4252" w:leader="none"/>
        <w:tab w:val="right" w:pos="8504" w:leader="none"/>
      </w:tabs>
      <w:spacing w:lineRule="auto" w:line="240"/>
    </w:pPr>
    <w:rPr/>
  </w:style>
  <w:style w:type="paragraph" w:styleId="BalloonText">
    <w:name w:val="Balloon Text"/>
    <w:basedOn w:val="Normal"/>
    <w:link w:val="TextodegloboCar"/>
    <w:uiPriority w:val="99"/>
    <w:semiHidden/>
    <w:unhideWhenUsed/>
    <w:qFormat/>
    <w:rsid w:val="000d0132"/>
    <w:pPr>
      <w:spacing w:lineRule="auto" w:line="240"/>
    </w:pPr>
    <w:rPr>
      <w:rFonts w:ascii="Tahoma" w:hAnsi="Tahoma" w:cs="Tahoma"/>
      <w:sz w:val="16"/>
      <w:szCs w:val="16"/>
    </w:rPr>
  </w:style>
  <w:style w:type="paragraph" w:styleId="Annotationtext">
    <w:name w:val="annotation text"/>
    <w:basedOn w:val="Normal"/>
    <w:link w:val="TextocomentarioCar"/>
    <w:uiPriority w:val="99"/>
    <w:semiHidden/>
    <w:unhideWhenUsed/>
    <w:qFormat/>
    <w:rsid w:val="007f0018"/>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7f0018"/>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4B57D-2ECB-4E22-9B42-01BE2078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LibreOffice/6.4.1.2$Windows_X86_64 LibreOffice_project/4d224e95b98b138af42a64d84056446d09082932</Application>
  <Pages>8</Pages>
  <Words>3060</Words>
  <Characters>16429</Characters>
  <CharactersWithSpaces>19388</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2020-09-02T10:20:00Z</dcterms:created>
  <dc:creator>Secretaria</dc:creator>
  <dc:description/>
  <dc:language>es-ES</dc:language>
  <cp:lastModifiedBy>SAT2</cp:lastModifiedBy>
  <cp:lastPrinted>2020-08-27T10:38:00Z</cp:lastPrinted>
  <dcterms:modified xsi:type="dcterms:W3CDTF">2020-09-02T12:11:00Z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