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A2BA" w14:textId="75A417B6" w:rsidR="00F46BFA" w:rsidRPr="003442A4" w:rsidRDefault="00F46BFA" w:rsidP="00642EAB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sz w:val="22"/>
          <w:szCs w:val="22"/>
          <w:lang w:val="ca-ES"/>
        </w:rPr>
      </w:pPr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PLA ESTRATÈGIC DE SUBVENCIONS PER L’EXERCICI </w:t>
      </w:r>
      <w:r w:rsidR="00035225">
        <w:rPr>
          <w:rFonts w:ascii="Arial" w:hAnsi="Arial" w:cs="Arial"/>
          <w:b/>
          <w:sz w:val="22"/>
          <w:szCs w:val="22"/>
          <w:lang w:val="ca-ES"/>
        </w:rPr>
        <w:t>202</w:t>
      </w:r>
      <w:r w:rsidR="00642EAB">
        <w:rPr>
          <w:rFonts w:ascii="Arial" w:hAnsi="Arial" w:cs="Arial"/>
          <w:b/>
          <w:sz w:val="22"/>
          <w:szCs w:val="22"/>
          <w:lang w:val="ca-ES"/>
        </w:rPr>
        <w:t>3</w:t>
      </w:r>
    </w:p>
    <w:p w14:paraId="45DFA34B" w14:textId="77777777" w:rsidR="00F46BFA" w:rsidRPr="003442A4" w:rsidRDefault="00E06AC6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  <w:r w:rsidRPr="003442A4">
        <w:rPr>
          <w:rFonts w:ascii="Arial" w:hAnsi="Arial"/>
          <w:color w:val="auto"/>
          <w:szCs w:val="22"/>
        </w:rPr>
        <w:t>L</w:t>
      </w:r>
      <w:r w:rsidR="00F46BFA" w:rsidRPr="003442A4">
        <w:rPr>
          <w:rFonts w:ascii="Arial" w:hAnsi="Arial"/>
          <w:color w:val="auto"/>
          <w:szCs w:val="22"/>
        </w:rPr>
        <w:t>a Llei 38/2003, de 17 de novembre, General de Subvencions suposa un pas més en el procés de perfeccionament i racionalització del sistema econòmic. Un dels principis que regeix la Llei és el de transparència que, juntament amb la varietat d’instruments que s’articula a la llei, incideix de manera directa en un increment dels nivells d’eficàcia i eficiència en la gestió de la despesa pública subvencional.</w:t>
      </w:r>
    </w:p>
    <w:p w14:paraId="2F885967" w14:textId="77777777" w:rsidR="00F46BFA" w:rsidRPr="003442A4" w:rsidRDefault="00F46BFA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</w:p>
    <w:p w14:paraId="1CDA8023" w14:textId="3232A47C" w:rsidR="00F46BFA" w:rsidRPr="003442A4" w:rsidRDefault="00F46BFA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  <w:r w:rsidRPr="003442A4">
        <w:rPr>
          <w:rFonts w:ascii="Arial" w:hAnsi="Arial"/>
          <w:color w:val="auto"/>
          <w:szCs w:val="22"/>
        </w:rPr>
        <w:t xml:space="preserve">L’article 8.1 de la </w:t>
      </w:r>
      <w:proofErr w:type="spellStart"/>
      <w:r w:rsidRPr="003442A4">
        <w:rPr>
          <w:rFonts w:ascii="Arial" w:hAnsi="Arial"/>
          <w:color w:val="auto"/>
          <w:szCs w:val="22"/>
        </w:rPr>
        <w:t>LGS</w:t>
      </w:r>
      <w:proofErr w:type="spellEnd"/>
      <w:r w:rsidRPr="003442A4">
        <w:rPr>
          <w:rFonts w:ascii="Arial" w:hAnsi="Arial"/>
          <w:color w:val="auto"/>
          <w:szCs w:val="22"/>
        </w:rPr>
        <w:t xml:space="preserve"> preveu que els òrgans de les Administracions Públiques, amb caràcter previ</w:t>
      </w:r>
      <w:r w:rsidR="00642EAB">
        <w:rPr>
          <w:rFonts w:ascii="Arial" w:hAnsi="Arial"/>
          <w:color w:val="auto"/>
          <w:szCs w:val="22"/>
        </w:rPr>
        <w:t xml:space="preserve"> a l’establiment de subvencions</w:t>
      </w:r>
      <w:r w:rsidRPr="003442A4">
        <w:rPr>
          <w:rFonts w:ascii="Arial" w:hAnsi="Arial"/>
          <w:color w:val="auto"/>
          <w:szCs w:val="22"/>
        </w:rPr>
        <w:t>, han de concretar en un Pla Estratègic de Subvencions els objectius i efectes que es pretenen amb la seva aplicació, el termini necessari per a la seva consecució, els costos previsibles i fonts de finançament.</w:t>
      </w:r>
    </w:p>
    <w:p w14:paraId="05728FA4" w14:textId="77777777" w:rsidR="00F46BFA" w:rsidRPr="003442A4" w:rsidRDefault="00F46BFA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</w:p>
    <w:p w14:paraId="16FD40A6" w14:textId="46EA457A" w:rsidR="00F46BFA" w:rsidRDefault="00F46BFA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  <w:r w:rsidRPr="003442A4">
        <w:rPr>
          <w:rFonts w:ascii="Arial" w:hAnsi="Arial"/>
          <w:color w:val="auto"/>
          <w:szCs w:val="22"/>
        </w:rPr>
        <w:t>En compliment de l’esmentada norma, és necessari elaborar un Pla Estratègic de Su</w:t>
      </w:r>
      <w:r w:rsidR="00A53026" w:rsidRPr="003442A4">
        <w:rPr>
          <w:rFonts w:ascii="Arial" w:hAnsi="Arial"/>
          <w:color w:val="auto"/>
          <w:szCs w:val="22"/>
        </w:rPr>
        <w:t>b</w:t>
      </w:r>
      <w:r w:rsidRPr="003442A4">
        <w:rPr>
          <w:rFonts w:ascii="Arial" w:hAnsi="Arial"/>
          <w:color w:val="auto"/>
          <w:szCs w:val="22"/>
        </w:rPr>
        <w:t xml:space="preserve">vencions, amb caràcter previ al seu atorgament durant l’exercici </w:t>
      </w:r>
      <w:r w:rsidR="00035225">
        <w:rPr>
          <w:rFonts w:ascii="Arial" w:hAnsi="Arial"/>
          <w:color w:val="auto"/>
          <w:szCs w:val="22"/>
        </w:rPr>
        <w:t>202</w:t>
      </w:r>
      <w:r w:rsidR="00642EAB">
        <w:rPr>
          <w:rFonts w:ascii="Arial" w:hAnsi="Arial"/>
          <w:color w:val="auto"/>
          <w:szCs w:val="22"/>
        </w:rPr>
        <w:t>3</w:t>
      </w:r>
      <w:r w:rsidRPr="003442A4">
        <w:rPr>
          <w:rFonts w:ascii="Arial" w:hAnsi="Arial"/>
          <w:color w:val="auto"/>
          <w:szCs w:val="22"/>
        </w:rPr>
        <w:t>. En l’esmentat Pla, es contemplen les àrees i matèries a fomentar, així com els objectius i els efectes que es pretén aconseguir amb l’atorgament de les subvencions i la seva font de finançament.</w:t>
      </w:r>
    </w:p>
    <w:p w14:paraId="0CA5F161" w14:textId="77777777" w:rsidR="002A0D9F" w:rsidRDefault="002A0D9F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</w:p>
    <w:p w14:paraId="5529DE3E" w14:textId="5C222F23" w:rsidR="002A0D9F" w:rsidRPr="003442A4" w:rsidRDefault="002A0D9F" w:rsidP="00C863C1">
      <w:pPr>
        <w:spacing w:line="276" w:lineRule="auto"/>
        <w:jc w:val="both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El Pla Estratègic per a l’exercici 202</w:t>
      </w:r>
      <w:r w:rsidR="00642EAB">
        <w:rPr>
          <w:rFonts w:ascii="Arial" w:hAnsi="Arial"/>
          <w:color w:val="auto"/>
          <w:szCs w:val="22"/>
        </w:rPr>
        <w:t>3</w:t>
      </w:r>
      <w:r>
        <w:rPr>
          <w:rFonts w:ascii="Arial" w:hAnsi="Arial"/>
          <w:color w:val="auto"/>
          <w:szCs w:val="22"/>
        </w:rPr>
        <w:t xml:space="preserve"> incorpora el règim de concurrència competitiva com a regla general per a l’atorgament de les subvencions. No obstant, es manté el caràcter nominatiu d’algunes d’elles, en atenció a la seva especificitat, dificultats d’atorgament en règim de concurrència i els seus objectius i efectes, sense perjudici de re</w:t>
      </w:r>
      <w:r w:rsidR="00642EAB">
        <w:rPr>
          <w:rFonts w:ascii="Arial" w:hAnsi="Arial"/>
          <w:color w:val="auto"/>
          <w:szCs w:val="22"/>
        </w:rPr>
        <w:t>-</w:t>
      </w:r>
      <w:r>
        <w:rPr>
          <w:rFonts w:ascii="Arial" w:hAnsi="Arial"/>
          <w:color w:val="auto"/>
          <w:szCs w:val="22"/>
        </w:rPr>
        <w:t>avaluar el seu caràcter durant l’exercici de cara a plantejar modificacions per l’exercici següent.</w:t>
      </w:r>
    </w:p>
    <w:p w14:paraId="423FDFB8" w14:textId="77777777" w:rsidR="00F46BFA" w:rsidRPr="003442A4" w:rsidRDefault="00F46BFA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L’article 11.4 de la Llei 38/2003, de 17 de novembre, General de Subvencions, est</w:t>
      </w:r>
      <w:r w:rsidR="008F4616" w:rsidRPr="003442A4">
        <w:rPr>
          <w:rFonts w:ascii="Arial" w:hAnsi="Arial" w:cs="Arial"/>
          <w:sz w:val="22"/>
          <w:szCs w:val="22"/>
          <w:lang w:val="ca-ES"/>
        </w:rPr>
        <w:t>ableix que els Plans Estratègic</w:t>
      </w:r>
      <w:r w:rsidRPr="003442A4">
        <w:rPr>
          <w:rFonts w:ascii="Arial" w:hAnsi="Arial" w:cs="Arial"/>
          <w:sz w:val="22"/>
          <w:szCs w:val="22"/>
          <w:lang w:val="ca-ES"/>
        </w:rPr>
        <w:t>s de Subvencions que han d’elaborar les Admini</w:t>
      </w:r>
      <w:r w:rsidR="003442A4" w:rsidRPr="003442A4">
        <w:rPr>
          <w:rFonts w:ascii="Arial" w:hAnsi="Arial" w:cs="Arial"/>
          <w:sz w:val="22"/>
          <w:szCs w:val="22"/>
          <w:lang w:val="ca-ES"/>
        </w:rPr>
        <w:t>s</w:t>
      </w:r>
      <w:r w:rsidRPr="003442A4">
        <w:rPr>
          <w:rFonts w:ascii="Arial" w:hAnsi="Arial" w:cs="Arial"/>
          <w:sz w:val="22"/>
          <w:szCs w:val="22"/>
          <w:lang w:val="ca-ES"/>
        </w:rPr>
        <w:t>tracions Públiques contindran previsions per un període de vigència de tres anys, excepte que per l’especial naturalesa del sector afectat, sigui convenient establir un pla estratègic de durada diferent.</w:t>
      </w:r>
    </w:p>
    <w:p w14:paraId="27765E9A" w14:textId="77777777" w:rsidR="00F46BFA" w:rsidRPr="003442A4" w:rsidRDefault="00F46BFA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 xml:space="preserve">Es considera establir un pla estratègic de durada anual, fent-lo coincidir amb l’anualitat pressupostària, garantint així el compliment dels principis d’estabilitat pressupostària i sostenibilitat financera i l’existència de crèdit adequat i </w:t>
      </w:r>
      <w:r w:rsidR="003442A4" w:rsidRPr="003442A4">
        <w:rPr>
          <w:rFonts w:ascii="Arial" w:hAnsi="Arial" w:cs="Arial"/>
          <w:sz w:val="22"/>
          <w:szCs w:val="22"/>
          <w:lang w:val="ca-ES"/>
        </w:rPr>
        <w:t>suficient.</w:t>
      </w:r>
    </w:p>
    <w:p w14:paraId="4A212134" w14:textId="44856ED0" w:rsidR="007735F9" w:rsidRPr="003442A4" w:rsidRDefault="00D55589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lastRenderedPageBreak/>
        <w:t>Per aquest motiu, l’Ajuntament aprova el Pla Estratègic que a continuació es detalla:</w:t>
      </w:r>
    </w:p>
    <w:p w14:paraId="7403B3C9" w14:textId="77777777" w:rsidR="00D55589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3442A4">
        <w:rPr>
          <w:rFonts w:ascii="Arial" w:hAnsi="Arial" w:cs="Arial"/>
          <w:b/>
          <w:sz w:val="22"/>
          <w:szCs w:val="22"/>
          <w:lang w:val="ca-ES"/>
        </w:rPr>
        <w:t>CAPÍTOL 1. DISPOSICIONS GENERALS</w:t>
      </w:r>
    </w:p>
    <w:p w14:paraId="4D152C71" w14:textId="62925E71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1.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L’establiment de subvencions per l’Ajuntament de Collbató durant l’exercici 202</w:t>
      </w:r>
      <w:r w:rsidR="00642EAB">
        <w:rPr>
          <w:rFonts w:ascii="Arial" w:hAnsi="Arial" w:cs="Arial"/>
          <w:sz w:val="22"/>
          <w:szCs w:val="22"/>
          <w:lang w:val="ca-ES"/>
        </w:rPr>
        <w:t>3</w:t>
      </w:r>
      <w:r w:rsidRPr="003442A4">
        <w:rPr>
          <w:rFonts w:ascii="Arial" w:hAnsi="Arial" w:cs="Arial"/>
          <w:sz w:val="22"/>
          <w:szCs w:val="22"/>
          <w:lang w:val="ca-ES"/>
        </w:rPr>
        <w:t xml:space="preserve"> s’ajustarà al previst en el present Pla.</w:t>
      </w:r>
    </w:p>
    <w:p w14:paraId="4056BFCC" w14:textId="2C07E8E2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2.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L’establiment efectiu de les subvencions previstes en aquest Pla requerirà de la inclusió de les consignacions pressupostàries corresponents en els Pressupostos Municipals</w:t>
      </w:r>
      <w:r w:rsidR="005B1B20">
        <w:rPr>
          <w:rFonts w:ascii="Arial" w:hAnsi="Arial" w:cs="Arial"/>
          <w:sz w:val="22"/>
          <w:szCs w:val="22"/>
          <w:lang w:val="ca-ES"/>
        </w:rPr>
        <w:t>.</w:t>
      </w:r>
    </w:p>
    <w:p w14:paraId="5B08B94B" w14:textId="467DEC89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3.</w:t>
      </w:r>
      <w:r w:rsidR="00E46B6E"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L’establiment de les subvencions queda supeditat al compliment dels objectius d’estabilitat pressupostària, per la qual cosa les consignacions pressupostàries que s’aprovin, les bases reguladores, convocatòries i atorgaments de subvencions s’aj</w:t>
      </w:r>
      <w:r w:rsidR="005B1B20">
        <w:rPr>
          <w:rFonts w:ascii="Arial" w:hAnsi="Arial" w:cs="Arial"/>
          <w:sz w:val="22"/>
          <w:szCs w:val="22"/>
          <w:lang w:val="ca-ES"/>
        </w:rPr>
        <w:t>u</w:t>
      </w:r>
      <w:r w:rsidRPr="003442A4">
        <w:rPr>
          <w:rFonts w:ascii="Arial" w:hAnsi="Arial" w:cs="Arial"/>
          <w:sz w:val="22"/>
          <w:szCs w:val="22"/>
          <w:lang w:val="ca-ES"/>
        </w:rPr>
        <w:t>staran en cada moment als esmentats objectius</w:t>
      </w:r>
      <w:r w:rsidR="005B1B20">
        <w:rPr>
          <w:rFonts w:ascii="Arial" w:hAnsi="Arial" w:cs="Arial"/>
          <w:sz w:val="22"/>
          <w:szCs w:val="22"/>
          <w:lang w:val="ca-ES"/>
        </w:rPr>
        <w:t>.</w:t>
      </w:r>
    </w:p>
    <w:p w14:paraId="78B95752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4.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L’aprovació del Pla Estratègic de Subvencions no suposa la generació de cap dret a favor dels potencials beneficiaris, que no podran exigir indemnització o compensació en cas que el Pla no es porti a la pràctica en els seus propis termes.</w:t>
      </w:r>
    </w:p>
    <w:p w14:paraId="7957E643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proofErr w:type="spellStart"/>
      <w:r w:rsidRPr="003442A4">
        <w:rPr>
          <w:rFonts w:ascii="Arial" w:hAnsi="Arial" w:cs="Arial"/>
          <w:b/>
          <w:sz w:val="22"/>
          <w:szCs w:val="22"/>
          <w:lang w:val="ca-ES"/>
        </w:rPr>
        <w:t>CAPITOL</w:t>
      </w:r>
      <w:proofErr w:type="spellEnd"/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 2. BENEFICIARIS I MAT</w:t>
      </w:r>
      <w:r w:rsidR="00E459F1" w:rsidRPr="003442A4">
        <w:rPr>
          <w:rFonts w:ascii="Arial" w:hAnsi="Arial" w:cs="Arial"/>
          <w:b/>
          <w:sz w:val="22"/>
          <w:szCs w:val="22"/>
          <w:lang w:val="ca-ES"/>
        </w:rPr>
        <w:t>È</w:t>
      </w:r>
      <w:r w:rsidRPr="003442A4">
        <w:rPr>
          <w:rFonts w:ascii="Arial" w:hAnsi="Arial" w:cs="Arial"/>
          <w:b/>
          <w:sz w:val="22"/>
          <w:szCs w:val="22"/>
          <w:lang w:val="ca-ES"/>
        </w:rPr>
        <w:t>RIES EN QU</w:t>
      </w:r>
      <w:r w:rsidR="00E459F1" w:rsidRPr="003442A4">
        <w:rPr>
          <w:rFonts w:ascii="Arial" w:hAnsi="Arial" w:cs="Arial"/>
          <w:b/>
          <w:sz w:val="22"/>
          <w:szCs w:val="22"/>
          <w:lang w:val="ca-ES"/>
        </w:rPr>
        <w:t>È</w:t>
      </w:r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 S’ESTABLEIXEN SUBVENCIONS</w:t>
      </w:r>
    </w:p>
    <w:p w14:paraId="3C2993BF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5.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L’Ajuntament concedirà subvencions a favor de persones, associacions o entitats privades amb la finalitat de fomentar la realització d’activitats d’utilitat pública, interès social o per a promoure la consecució de finalitats públiques atribuïdes a la competència local.</w:t>
      </w:r>
    </w:p>
    <w:p w14:paraId="2215E686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lastRenderedPageBreak/>
        <w:t>Article 6.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L’Ajuntament e</w:t>
      </w:r>
      <w:r w:rsidR="00E46B6E" w:rsidRPr="003442A4">
        <w:rPr>
          <w:rFonts w:ascii="Arial" w:hAnsi="Arial" w:cs="Arial"/>
          <w:sz w:val="22"/>
          <w:szCs w:val="22"/>
          <w:lang w:val="ca-ES"/>
        </w:rPr>
        <w:t>stableix subvencions en les matè</w:t>
      </w:r>
      <w:r w:rsidRPr="003442A4">
        <w:rPr>
          <w:rFonts w:ascii="Arial" w:hAnsi="Arial" w:cs="Arial"/>
          <w:sz w:val="22"/>
          <w:szCs w:val="22"/>
          <w:lang w:val="ca-ES"/>
        </w:rPr>
        <w:t>ries que s’indica a l’Annex d’aquest Pla</w:t>
      </w:r>
    </w:p>
    <w:p w14:paraId="3D3957E1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proofErr w:type="spellStart"/>
      <w:r w:rsidRPr="003442A4">
        <w:rPr>
          <w:rFonts w:ascii="Arial" w:hAnsi="Arial" w:cs="Arial"/>
          <w:b/>
          <w:sz w:val="22"/>
          <w:szCs w:val="22"/>
          <w:lang w:val="ca-ES"/>
        </w:rPr>
        <w:t>CAPITOL</w:t>
      </w:r>
      <w:proofErr w:type="spellEnd"/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 3. CONTROL I </w:t>
      </w:r>
      <w:proofErr w:type="spellStart"/>
      <w:r w:rsidRPr="003442A4">
        <w:rPr>
          <w:rFonts w:ascii="Arial" w:hAnsi="Arial" w:cs="Arial"/>
          <w:b/>
          <w:sz w:val="22"/>
          <w:szCs w:val="22"/>
          <w:lang w:val="ca-ES"/>
        </w:rPr>
        <w:t>AVALUACIO</w:t>
      </w:r>
      <w:proofErr w:type="spellEnd"/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 DEL PLA</w:t>
      </w:r>
    </w:p>
    <w:p w14:paraId="5BED2B3A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7.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>Sobre les subvencions s’efectuarà el control financer del compliment del Pla durant el seu període de vigència</w:t>
      </w:r>
    </w:p>
    <w:p w14:paraId="34A03DC4" w14:textId="77777777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 xml:space="preserve">Article 8. 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 xml:space="preserve">Finalitzada la vigència del Pla i abans de l’elaboració del següent, els responsables dels departaments promotors de les diferents línies de subvencions hauran de presentar davant l’òrgan </w:t>
      </w:r>
      <w:proofErr w:type="spellStart"/>
      <w:r w:rsidRPr="003442A4">
        <w:rPr>
          <w:rFonts w:ascii="Arial" w:hAnsi="Arial" w:cs="Arial"/>
          <w:sz w:val="22"/>
          <w:szCs w:val="22"/>
          <w:lang w:val="ca-ES"/>
        </w:rPr>
        <w:t>concedent</w:t>
      </w:r>
      <w:proofErr w:type="spellEnd"/>
      <w:r w:rsidRPr="003442A4">
        <w:rPr>
          <w:rFonts w:ascii="Arial" w:hAnsi="Arial" w:cs="Arial"/>
          <w:sz w:val="22"/>
          <w:szCs w:val="22"/>
          <w:lang w:val="ca-ES"/>
        </w:rPr>
        <w:t xml:space="preserve"> la valoració respecte el grau de compliment del Pla, eficàcia i eficiència, consecució d’objectius proposats, efectes pretesos i conclusions, amb propostes de millora per a l’elaboració del següent Pla.</w:t>
      </w:r>
    </w:p>
    <w:p w14:paraId="026E5F0D" w14:textId="3BA59B64" w:rsidR="00E06AC6" w:rsidRPr="003442A4" w:rsidRDefault="00E06AC6" w:rsidP="00C863C1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Article 9.</w:t>
      </w:r>
      <w:r w:rsidRPr="003442A4">
        <w:rPr>
          <w:rFonts w:ascii="Arial" w:hAnsi="Arial" w:cs="Arial"/>
          <w:sz w:val="22"/>
          <w:szCs w:val="22"/>
          <w:lang w:val="ca-ES"/>
        </w:rPr>
        <w:tab/>
      </w:r>
      <w:r w:rsidRPr="003442A4">
        <w:rPr>
          <w:rFonts w:ascii="Arial" w:hAnsi="Arial" w:cs="Arial"/>
          <w:sz w:val="22"/>
          <w:szCs w:val="22"/>
          <w:lang w:val="ca-ES"/>
        </w:rPr>
        <w:br/>
        <w:t xml:space="preserve">La vigència del Pla </w:t>
      </w:r>
      <w:r w:rsidR="007735F9" w:rsidRPr="003442A4">
        <w:rPr>
          <w:rFonts w:ascii="Arial" w:hAnsi="Arial" w:cs="Arial"/>
          <w:sz w:val="22"/>
          <w:szCs w:val="22"/>
          <w:lang w:val="ca-ES"/>
        </w:rPr>
        <w:t xml:space="preserve">s’estableix en l’anualitat </w:t>
      </w:r>
      <w:r w:rsidR="00035225">
        <w:rPr>
          <w:rFonts w:ascii="Arial" w:hAnsi="Arial" w:cs="Arial"/>
          <w:sz w:val="22"/>
          <w:szCs w:val="22"/>
          <w:lang w:val="ca-ES"/>
        </w:rPr>
        <w:t>202</w:t>
      </w:r>
      <w:r w:rsidR="00642EAB">
        <w:rPr>
          <w:rFonts w:ascii="Arial" w:hAnsi="Arial" w:cs="Arial"/>
          <w:sz w:val="22"/>
          <w:szCs w:val="22"/>
          <w:lang w:val="ca-ES"/>
        </w:rPr>
        <w:t>3</w:t>
      </w:r>
      <w:r w:rsidR="007735F9" w:rsidRPr="003442A4">
        <w:rPr>
          <w:rFonts w:ascii="Arial" w:hAnsi="Arial" w:cs="Arial"/>
          <w:sz w:val="22"/>
          <w:szCs w:val="22"/>
          <w:lang w:val="ca-ES"/>
        </w:rPr>
        <w:t xml:space="preserve">, en tot cas coincident amb la vigència del pressupost per a l’exercici </w:t>
      </w:r>
      <w:r w:rsidR="00035225">
        <w:rPr>
          <w:rFonts w:ascii="Arial" w:hAnsi="Arial" w:cs="Arial"/>
          <w:sz w:val="22"/>
          <w:szCs w:val="22"/>
          <w:lang w:val="ca-ES"/>
        </w:rPr>
        <w:t>202</w:t>
      </w:r>
      <w:r w:rsidR="00642EAB">
        <w:rPr>
          <w:rFonts w:ascii="Arial" w:hAnsi="Arial" w:cs="Arial"/>
          <w:sz w:val="22"/>
          <w:szCs w:val="22"/>
          <w:lang w:val="ca-ES"/>
        </w:rPr>
        <w:t>3</w:t>
      </w:r>
      <w:r w:rsidR="007735F9" w:rsidRPr="003442A4">
        <w:rPr>
          <w:rFonts w:ascii="Arial" w:hAnsi="Arial" w:cs="Arial"/>
          <w:sz w:val="22"/>
          <w:szCs w:val="22"/>
          <w:lang w:val="ca-ES"/>
        </w:rPr>
        <w:t>.</w:t>
      </w:r>
    </w:p>
    <w:p w14:paraId="710DAB2E" w14:textId="77777777" w:rsidR="00642EAB" w:rsidRPr="003442A4" w:rsidRDefault="00642EAB" w:rsidP="00642EA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3442A4">
        <w:rPr>
          <w:rFonts w:ascii="Arial" w:hAnsi="Arial" w:cs="Arial"/>
          <w:b/>
          <w:sz w:val="22"/>
          <w:szCs w:val="22"/>
          <w:lang w:val="ca-ES"/>
        </w:rPr>
        <w:t>ANNEX 1. SUBVENCIONS</w:t>
      </w:r>
    </w:p>
    <w:tbl>
      <w:tblPr>
        <w:tblStyle w:val="Tablaconcuadrcula"/>
        <w:tblW w:w="4962" w:type="pct"/>
        <w:tblInd w:w="108" w:type="dxa"/>
        <w:tblLook w:val="04A0" w:firstRow="1" w:lastRow="0" w:firstColumn="1" w:lastColumn="0" w:noHBand="0" w:noVBand="1"/>
      </w:tblPr>
      <w:tblGrid>
        <w:gridCol w:w="1429"/>
        <w:gridCol w:w="3741"/>
        <w:gridCol w:w="4641"/>
        <w:gridCol w:w="944"/>
        <w:gridCol w:w="1447"/>
        <w:gridCol w:w="1686"/>
      </w:tblGrid>
      <w:tr w:rsidR="00642EAB" w:rsidRPr="005733ED" w14:paraId="096DD9FB" w14:textId="77777777" w:rsidTr="00642EAB">
        <w:trPr>
          <w:trHeight w:val="396"/>
        </w:trPr>
        <w:tc>
          <w:tcPr>
            <w:tcW w:w="514" w:type="pct"/>
          </w:tcPr>
          <w:p w14:paraId="346D0A35" w14:textId="77777777" w:rsidR="00642EAB" w:rsidRPr="005733ED" w:rsidRDefault="00642EAB" w:rsidP="004E5079">
            <w:pPr>
              <w:pStyle w:val="NormalWeb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Àrea</w:t>
            </w:r>
          </w:p>
        </w:tc>
        <w:tc>
          <w:tcPr>
            <w:tcW w:w="1347" w:type="pct"/>
          </w:tcPr>
          <w:p w14:paraId="562D6EE4" w14:textId="77777777" w:rsidR="00642EAB" w:rsidRPr="005733ED" w:rsidRDefault="00642EAB" w:rsidP="004E5079">
            <w:pPr>
              <w:pStyle w:val="NormalWeb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Objecte i beneficiaris</w:t>
            </w:r>
          </w:p>
        </w:tc>
        <w:tc>
          <w:tcPr>
            <w:tcW w:w="1671" w:type="pct"/>
          </w:tcPr>
          <w:p w14:paraId="2804004A" w14:textId="77777777" w:rsidR="00642EAB" w:rsidRPr="005733ED" w:rsidRDefault="00642EAB" w:rsidP="004E5079">
            <w:pPr>
              <w:pStyle w:val="NormalWeb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Objectius i efectes</w:t>
            </w:r>
          </w:p>
        </w:tc>
        <w:tc>
          <w:tcPr>
            <w:tcW w:w="340" w:type="pct"/>
          </w:tcPr>
          <w:p w14:paraId="3C8BDA18" w14:textId="77777777" w:rsidR="00642EAB" w:rsidRPr="005733ED" w:rsidRDefault="00642EAB" w:rsidP="004E5079">
            <w:pPr>
              <w:pStyle w:val="NormalWeb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</w:t>
            </w:r>
          </w:p>
        </w:tc>
        <w:tc>
          <w:tcPr>
            <w:tcW w:w="521" w:type="pct"/>
          </w:tcPr>
          <w:p w14:paraId="5C3AA1EF" w14:textId="77777777" w:rsidR="00642EAB" w:rsidRPr="005733ED" w:rsidRDefault="00642EAB" w:rsidP="004E5079">
            <w:pPr>
              <w:pStyle w:val="NormalWeb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Cost i finançament</w:t>
            </w:r>
          </w:p>
        </w:tc>
        <w:tc>
          <w:tcPr>
            <w:tcW w:w="607" w:type="pct"/>
          </w:tcPr>
          <w:p w14:paraId="50633826" w14:textId="77777777" w:rsidR="00642EAB" w:rsidRPr="005733ED" w:rsidRDefault="00642EAB" w:rsidP="004E5079">
            <w:pPr>
              <w:pStyle w:val="NormalWeb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Procediment de concessió</w:t>
            </w:r>
          </w:p>
        </w:tc>
      </w:tr>
      <w:tr w:rsidR="00642EAB" w:rsidRPr="005733ED" w14:paraId="75D081CE" w14:textId="77777777" w:rsidTr="00642EAB">
        <w:tc>
          <w:tcPr>
            <w:tcW w:w="514" w:type="pct"/>
          </w:tcPr>
          <w:p w14:paraId="5650334C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Promoció econòmica </w:t>
            </w:r>
          </w:p>
        </w:tc>
        <w:tc>
          <w:tcPr>
            <w:tcW w:w="1347" w:type="pct"/>
          </w:tcPr>
          <w:p w14:paraId="5DCCBE87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Conveni Gong.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Associació DOM d’iniciatives culturals</w:t>
            </w:r>
          </w:p>
        </w:tc>
        <w:tc>
          <w:tcPr>
            <w:tcW w:w="1671" w:type="pct"/>
          </w:tcPr>
          <w:p w14:paraId="12B62BA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Col·laborar en el finançament per la realització del Festival anual de noves sonoritats.</w:t>
            </w:r>
          </w:p>
        </w:tc>
        <w:tc>
          <w:tcPr>
            <w:tcW w:w="340" w:type="pct"/>
          </w:tcPr>
          <w:p w14:paraId="71B604CD" w14:textId="7872D7D5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3.</w:t>
            </w:r>
            <w:r w:rsidR="004A264B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00</w:t>
            </w:r>
          </w:p>
        </w:tc>
        <w:tc>
          <w:tcPr>
            <w:tcW w:w="521" w:type="pct"/>
          </w:tcPr>
          <w:p w14:paraId="6EE329D3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Fons propis</w:t>
            </w:r>
          </w:p>
        </w:tc>
        <w:tc>
          <w:tcPr>
            <w:tcW w:w="607" w:type="pct"/>
          </w:tcPr>
          <w:p w14:paraId="1BC87F83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26D37FB2" w14:textId="77777777" w:rsidTr="00642EAB">
        <w:tc>
          <w:tcPr>
            <w:tcW w:w="514" w:type="pct"/>
          </w:tcPr>
          <w:p w14:paraId="5B10A509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Cultura</w:t>
            </w:r>
          </w:p>
        </w:tc>
        <w:tc>
          <w:tcPr>
            <w:tcW w:w="1347" w:type="pct"/>
          </w:tcPr>
          <w:p w14:paraId="28982502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 xml:space="preserve">Projectes de recerca cultural i històrica de la comarca.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Centre E</w:t>
            </w: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studis comarcals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del Baix Llobregat</w:t>
            </w: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1671" w:type="pct"/>
          </w:tcPr>
          <w:p w14:paraId="6FD0964A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Realització i aprofundiment en el coneixement de la història i la cultura de la comarca.</w:t>
            </w:r>
          </w:p>
        </w:tc>
        <w:tc>
          <w:tcPr>
            <w:tcW w:w="340" w:type="pct"/>
          </w:tcPr>
          <w:p w14:paraId="3022898C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1.550</w:t>
            </w:r>
          </w:p>
        </w:tc>
        <w:tc>
          <w:tcPr>
            <w:tcW w:w="521" w:type="pct"/>
          </w:tcPr>
          <w:p w14:paraId="380392A8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7C1E05DA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3773548B" w14:textId="77777777" w:rsidTr="00642EAB">
        <w:tc>
          <w:tcPr>
            <w:tcW w:w="514" w:type="pct"/>
          </w:tcPr>
          <w:p w14:paraId="1AD6A11D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Cultura</w:t>
            </w:r>
          </w:p>
        </w:tc>
        <w:tc>
          <w:tcPr>
            <w:tcW w:w="1347" w:type="pct"/>
          </w:tcPr>
          <w:p w14:paraId="36EF9A05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Subvencions entitats culturals</w:t>
            </w:r>
          </w:p>
        </w:tc>
        <w:tc>
          <w:tcPr>
            <w:tcW w:w="1671" w:type="pct"/>
          </w:tcPr>
          <w:p w14:paraId="20F48C68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/>
                <w:sz w:val="20"/>
                <w:szCs w:val="20"/>
                <w:lang w:val="ca-ES"/>
              </w:rPr>
              <w:t xml:space="preserve">Foment i divulgació de la cultura popular i </w:t>
            </w:r>
            <w:r w:rsidRPr="005733ED">
              <w:rPr>
                <w:rFonts w:ascii="Arial" w:hAnsi="Arial"/>
                <w:sz w:val="20"/>
                <w:szCs w:val="20"/>
                <w:lang w:val="ca-ES"/>
              </w:rPr>
              <w:lastRenderedPageBreak/>
              <w:t>tradicional i realització d'activitats culturals de qualitat al municipi</w:t>
            </w:r>
          </w:p>
        </w:tc>
        <w:tc>
          <w:tcPr>
            <w:tcW w:w="340" w:type="pct"/>
          </w:tcPr>
          <w:p w14:paraId="60BB3C68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15.000</w:t>
            </w:r>
          </w:p>
        </w:tc>
        <w:tc>
          <w:tcPr>
            <w:tcW w:w="521" w:type="pct"/>
          </w:tcPr>
          <w:p w14:paraId="0A095EB1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248257E9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Concurrència 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competitiva</w:t>
            </w:r>
          </w:p>
        </w:tc>
      </w:tr>
      <w:tr w:rsidR="00642EAB" w:rsidRPr="005733ED" w14:paraId="4BEDA7CE" w14:textId="77777777" w:rsidTr="00642EAB">
        <w:tc>
          <w:tcPr>
            <w:tcW w:w="514" w:type="pct"/>
          </w:tcPr>
          <w:p w14:paraId="5E7F3C99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Educació</w:t>
            </w:r>
          </w:p>
        </w:tc>
        <w:tc>
          <w:tcPr>
            <w:tcW w:w="1347" w:type="pct"/>
          </w:tcPr>
          <w:p w14:paraId="5244AD32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>Subvencions entitats educatives</w:t>
            </w:r>
          </w:p>
        </w:tc>
        <w:tc>
          <w:tcPr>
            <w:tcW w:w="1671" w:type="pct"/>
          </w:tcPr>
          <w:p w14:paraId="2FB53B6B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>Suport a activitats extraescolars i complementàries de l’educació.</w:t>
            </w:r>
          </w:p>
        </w:tc>
        <w:tc>
          <w:tcPr>
            <w:tcW w:w="340" w:type="pct"/>
          </w:tcPr>
          <w:p w14:paraId="56B5530F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>4.200</w:t>
            </w:r>
          </w:p>
        </w:tc>
        <w:tc>
          <w:tcPr>
            <w:tcW w:w="521" w:type="pct"/>
          </w:tcPr>
          <w:p w14:paraId="05404277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0D4284C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Concurrència competitiva</w:t>
            </w:r>
          </w:p>
        </w:tc>
      </w:tr>
      <w:tr w:rsidR="00642EAB" w:rsidRPr="005733ED" w14:paraId="693DD298" w14:textId="77777777" w:rsidTr="00642EAB">
        <w:tc>
          <w:tcPr>
            <w:tcW w:w="514" w:type="pct"/>
          </w:tcPr>
          <w:p w14:paraId="774B62EC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Esports</w:t>
            </w:r>
          </w:p>
        </w:tc>
        <w:tc>
          <w:tcPr>
            <w:tcW w:w="1347" w:type="pct"/>
          </w:tcPr>
          <w:p w14:paraId="221EF6D1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Subvencions entitats esportives</w:t>
            </w:r>
          </w:p>
        </w:tc>
        <w:tc>
          <w:tcPr>
            <w:tcW w:w="1671" w:type="pct"/>
          </w:tcPr>
          <w:p w14:paraId="18EF65C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Foment de l’activitat esportiva al municipi</w:t>
            </w:r>
          </w:p>
        </w:tc>
        <w:tc>
          <w:tcPr>
            <w:tcW w:w="340" w:type="pct"/>
          </w:tcPr>
          <w:p w14:paraId="332133F4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21.000</w:t>
            </w:r>
          </w:p>
        </w:tc>
        <w:tc>
          <w:tcPr>
            <w:tcW w:w="521" w:type="pct"/>
          </w:tcPr>
          <w:p w14:paraId="1BD2E040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03F1AB1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Concurrència competitiva</w:t>
            </w:r>
          </w:p>
        </w:tc>
      </w:tr>
      <w:tr w:rsidR="00642EAB" w:rsidRPr="005733ED" w14:paraId="2B8E9064" w14:textId="77777777" w:rsidTr="00642EAB">
        <w:tc>
          <w:tcPr>
            <w:tcW w:w="514" w:type="pct"/>
          </w:tcPr>
          <w:p w14:paraId="03C4FC5F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Esports</w:t>
            </w:r>
          </w:p>
        </w:tc>
        <w:tc>
          <w:tcPr>
            <w:tcW w:w="1347" w:type="pct"/>
          </w:tcPr>
          <w:p w14:paraId="3712723F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Club Esportiu </w:t>
            </w: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>La Taca</w:t>
            </w:r>
          </w:p>
        </w:tc>
        <w:tc>
          <w:tcPr>
            <w:tcW w:w="1671" w:type="pct"/>
          </w:tcPr>
          <w:p w14:paraId="59B5BB65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Ajudar al finançament de la p</w:t>
            </w:r>
            <w:r w:rsidRPr="00C21A35">
              <w:rPr>
                <w:rFonts w:ascii="Arial" w:hAnsi="Arial" w:cs="Arial"/>
                <w:sz w:val="20"/>
                <w:szCs w:val="20"/>
                <w:lang w:val="ca-ES"/>
              </w:rPr>
              <w:t xml:space="preserve">rova BTT La Portals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i fomentar el ciclisme en totes les seves modalitats</w:t>
            </w:r>
          </w:p>
        </w:tc>
        <w:tc>
          <w:tcPr>
            <w:tcW w:w="340" w:type="pct"/>
          </w:tcPr>
          <w:p w14:paraId="2BE2E9BC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>2.000</w:t>
            </w:r>
          </w:p>
        </w:tc>
        <w:tc>
          <w:tcPr>
            <w:tcW w:w="521" w:type="pct"/>
          </w:tcPr>
          <w:p w14:paraId="3B2D952F" w14:textId="77777777" w:rsidR="00642EAB" w:rsidRPr="00AF1FB7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1FB7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5EC0F547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2983F5AD" w14:textId="77777777" w:rsidTr="00642EAB">
        <w:tc>
          <w:tcPr>
            <w:tcW w:w="514" w:type="pct"/>
          </w:tcPr>
          <w:p w14:paraId="17461FE0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Esports</w:t>
            </w:r>
          </w:p>
        </w:tc>
        <w:tc>
          <w:tcPr>
            <w:tcW w:w="1347" w:type="pct"/>
          </w:tcPr>
          <w:p w14:paraId="78419C27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 xml:space="preserve">Beques i Ajuts </w:t>
            </w:r>
            <w:proofErr w:type="spellStart"/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esportbató</w:t>
            </w:r>
            <w:proofErr w:type="spellEnd"/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 xml:space="preserve"> per a tots. Accés universal a l’activitat esportiva</w:t>
            </w:r>
          </w:p>
        </w:tc>
        <w:tc>
          <w:tcPr>
            <w:tcW w:w="1671" w:type="pct"/>
          </w:tcPr>
          <w:p w14:paraId="081084D3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Garantir que la població amb menys recursos té accés a la pràctica esportiva</w:t>
            </w:r>
          </w:p>
        </w:tc>
        <w:tc>
          <w:tcPr>
            <w:tcW w:w="340" w:type="pct"/>
          </w:tcPr>
          <w:p w14:paraId="7CC4417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.500</w:t>
            </w:r>
          </w:p>
        </w:tc>
        <w:tc>
          <w:tcPr>
            <w:tcW w:w="521" w:type="pct"/>
          </w:tcPr>
          <w:p w14:paraId="1010F9AE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i subvenció </w:t>
            </w:r>
          </w:p>
        </w:tc>
        <w:tc>
          <w:tcPr>
            <w:tcW w:w="607" w:type="pct"/>
          </w:tcPr>
          <w:p w14:paraId="7647548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Concurrència competitiva</w:t>
            </w:r>
          </w:p>
        </w:tc>
      </w:tr>
      <w:tr w:rsidR="00642EAB" w:rsidRPr="005733ED" w14:paraId="0A07534E" w14:textId="77777777" w:rsidTr="00642EAB">
        <w:tc>
          <w:tcPr>
            <w:tcW w:w="514" w:type="pct"/>
          </w:tcPr>
          <w:p w14:paraId="4674ADE9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Gent gran</w:t>
            </w:r>
          </w:p>
        </w:tc>
        <w:tc>
          <w:tcPr>
            <w:tcW w:w="1347" w:type="pct"/>
          </w:tcPr>
          <w:p w14:paraId="0540A91A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Suport Casal Gent Gran. Programa anual d’activitats.</w:t>
            </w:r>
          </w:p>
        </w:tc>
        <w:tc>
          <w:tcPr>
            <w:tcW w:w="1671" w:type="pct"/>
          </w:tcPr>
          <w:p w14:paraId="1CA3FBA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Finançar a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ctivitats, sortides, xerrades, tallers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, entre d’altres, p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er la gent gran de Collbató.</w:t>
            </w:r>
          </w:p>
        </w:tc>
        <w:tc>
          <w:tcPr>
            <w:tcW w:w="340" w:type="pct"/>
          </w:tcPr>
          <w:p w14:paraId="59FADC49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3.00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521" w:type="pct"/>
          </w:tcPr>
          <w:p w14:paraId="07E1BE74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7A542B20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3E5E0319" w14:textId="77777777" w:rsidTr="00642EAB">
        <w:tc>
          <w:tcPr>
            <w:tcW w:w="514" w:type="pct"/>
          </w:tcPr>
          <w:p w14:paraId="5613815F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Igualtat</w:t>
            </w:r>
          </w:p>
        </w:tc>
        <w:tc>
          <w:tcPr>
            <w:tcW w:w="1347" w:type="pct"/>
          </w:tcPr>
          <w:p w14:paraId="4556EF88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Subvencions promoció de la igualtat</w:t>
            </w:r>
          </w:p>
        </w:tc>
        <w:tc>
          <w:tcPr>
            <w:tcW w:w="1671" w:type="pct"/>
          </w:tcPr>
          <w:p w14:paraId="332FFBF7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Promoció de la igualtat, erradicació de la violència masclista.</w:t>
            </w:r>
          </w:p>
        </w:tc>
        <w:tc>
          <w:tcPr>
            <w:tcW w:w="340" w:type="pct"/>
          </w:tcPr>
          <w:p w14:paraId="52E1F81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21" w:type="pct"/>
          </w:tcPr>
          <w:p w14:paraId="41F85204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6E6F495A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Concurrència competitiva</w:t>
            </w:r>
          </w:p>
        </w:tc>
      </w:tr>
      <w:tr w:rsidR="00642EAB" w:rsidRPr="005733ED" w14:paraId="1C034486" w14:textId="77777777" w:rsidTr="00642EAB">
        <w:tc>
          <w:tcPr>
            <w:tcW w:w="514" w:type="pct"/>
          </w:tcPr>
          <w:p w14:paraId="37A9A43C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Joventut</w:t>
            </w:r>
          </w:p>
        </w:tc>
        <w:tc>
          <w:tcPr>
            <w:tcW w:w="1347" w:type="pct"/>
          </w:tcPr>
          <w:p w14:paraId="020E5696" w14:textId="77777777" w:rsidR="00642EAB" w:rsidRPr="00492580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Joves Collbató. Programa anual d’activitats.</w:t>
            </w:r>
          </w:p>
        </w:tc>
        <w:tc>
          <w:tcPr>
            <w:tcW w:w="1671" w:type="pct"/>
          </w:tcPr>
          <w:p w14:paraId="7B1C6239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Finançar l’o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rganització d’activitats dirigides a l’oci dels joves de Collbató</w:t>
            </w:r>
          </w:p>
        </w:tc>
        <w:tc>
          <w:tcPr>
            <w:tcW w:w="340" w:type="pct"/>
          </w:tcPr>
          <w:p w14:paraId="0AF12B95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1.500</w:t>
            </w:r>
          </w:p>
        </w:tc>
        <w:tc>
          <w:tcPr>
            <w:tcW w:w="521" w:type="pct"/>
          </w:tcPr>
          <w:p w14:paraId="6121BBE2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6631B540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04D12DC9" w14:textId="77777777" w:rsidTr="00642EAB">
        <w:tc>
          <w:tcPr>
            <w:tcW w:w="514" w:type="pct"/>
          </w:tcPr>
          <w:p w14:paraId="44688E37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Joventut</w:t>
            </w:r>
          </w:p>
        </w:tc>
        <w:tc>
          <w:tcPr>
            <w:tcW w:w="1347" w:type="pct"/>
          </w:tcPr>
          <w:p w14:paraId="7A249D08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Beques transport joves. Utilització transport joves Collbató.</w:t>
            </w:r>
          </w:p>
        </w:tc>
        <w:tc>
          <w:tcPr>
            <w:tcW w:w="1671" w:type="pct"/>
          </w:tcPr>
          <w:p w14:paraId="69A93FE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Facilitar la continuïtat educativa als joves de Collbató que han de desplaçar-se fora del municipi en la fase post obligatòria dels seus estudis.</w:t>
            </w:r>
          </w:p>
        </w:tc>
        <w:tc>
          <w:tcPr>
            <w:tcW w:w="340" w:type="pct"/>
          </w:tcPr>
          <w:p w14:paraId="1D066967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5.500</w:t>
            </w:r>
          </w:p>
        </w:tc>
        <w:tc>
          <w:tcPr>
            <w:tcW w:w="521" w:type="pct"/>
          </w:tcPr>
          <w:p w14:paraId="1A064307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7D461644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Concurrència competitiva</w:t>
            </w:r>
          </w:p>
        </w:tc>
      </w:tr>
      <w:tr w:rsidR="00642EAB" w:rsidRPr="005733ED" w14:paraId="02A77CBF" w14:textId="77777777" w:rsidTr="00642EAB">
        <w:tc>
          <w:tcPr>
            <w:tcW w:w="514" w:type="pct"/>
          </w:tcPr>
          <w:p w14:paraId="67D62DE4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Medi Ambient</w:t>
            </w:r>
          </w:p>
        </w:tc>
        <w:tc>
          <w:tcPr>
            <w:tcW w:w="1347" w:type="pct"/>
          </w:tcPr>
          <w:p w14:paraId="1EAB74AC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proofErr w:type="spellStart"/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ADF</w:t>
            </w:r>
            <w:proofErr w:type="spellEnd"/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. Prevenció d’incendis forestals</w:t>
            </w:r>
          </w:p>
        </w:tc>
        <w:tc>
          <w:tcPr>
            <w:tcW w:w="1671" w:type="pct"/>
          </w:tcPr>
          <w:p w14:paraId="32A7B317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Prevenció d’incendis i gestió forestal.</w:t>
            </w:r>
          </w:p>
        </w:tc>
        <w:tc>
          <w:tcPr>
            <w:tcW w:w="340" w:type="pct"/>
          </w:tcPr>
          <w:p w14:paraId="668E5391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21" w:type="pct"/>
          </w:tcPr>
          <w:p w14:paraId="7D28D630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22ADDA96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76AE3D80" w14:textId="77777777" w:rsidTr="00642EAB">
        <w:tc>
          <w:tcPr>
            <w:tcW w:w="514" w:type="pct"/>
          </w:tcPr>
          <w:p w14:paraId="6E694D1A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Medi Ambient</w:t>
            </w:r>
          </w:p>
        </w:tc>
        <w:tc>
          <w:tcPr>
            <w:tcW w:w="1347" w:type="pct"/>
          </w:tcPr>
          <w:p w14:paraId="58BFD49C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Gats de Collbató. </w:t>
            </w:r>
          </w:p>
        </w:tc>
        <w:tc>
          <w:tcPr>
            <w:tcW w:w="1671" w:type="pct"/>
          </w:tcPr>
          <w:p w14:paraId="524C404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Defensa, protecció i control dels gats urbans de Collbató.</w:t>
            </w:r>
          </w:p>
        </w:tc>
        <w:tc>
          <w:tcPr>
            <w:tcW w:w="340" w:type="pct"/>
          </w:tcPr>
          <w:p w14:paraId="524BF628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00</w:t>
            </w:r>
          </w:p>
        </w:tc>
        <w:tc>
          <w:tcPr>
            <w:tcW w:w="521" w:type="pct"/>
          </w:tcPr>
          <w:p w14:paraId="472F461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7BA15106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6A9207F5" w14:textId="77777777" w:rsidTr="00642EAB">
        <w:tc>
          <w:tcPr>
            <w:tcW w:w="514" w:type="pct"/>
          </w:tcPr>
          <w:p w14:paraId="157A4E1D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Medi Ambient</w:t>
            </w:r>
          </w:p>
        </w:tc>
        <w:tc>
          <w:tcPr>
            <w:tcW w:w="1347" w:type="pct"/>
          </w:tcPr>
          <w:p w14:paraId="101376B2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Bombers voluntaris</w:t>
            </w:r>
          </w:p>
        </w:tc>
        <w:tc>
          <w:tcPr>
            <w:tcW w:w="1671" w:type="pct"/>
          </w:tcPr>
          <w:p w14:paraId="55BD3B11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Organització d’activitats de prevenció d’incendis, riscos, et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c.</w:t>
            </w:r>
          </w:p>
        </w:tc>
        <w:tc>
          <w:tcPr>
            <w:tcW w:w="340" w:type="pct"/>
          </w:tcPr>
          <w:p w14:paraId="578FE20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21" w:type="pct"/>
          </w:tcPr>
          <w:p w14:paraId="45DFF59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3BDEB9FE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Nominativa</w:t>
            </w:r>
          </w:p>
        </w:tc>
      </w:tr>
      <w:tr w:rsidR="00642EAB" w:rsidRPr="005733ED" w14:paraId="491AF48C" w14:textId="77777777" w:rsidTr="00642EAB">
        <w:tc>
          <w:tcPr>
            <w:tcW w:w="514" w:type="pct"/>
          </w:tcPr>
          <w:p w14:paraId="7F48352A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Serveis socials</w:t>
            </w:r>
          </w:p>
        </w:tc>
        <w:tc>
          <w:tcPr>
            <w:tcW w:w="1347" w:type="pct"/>
          </w:tcPr>
          <w:p w14:paraId="102C936F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Cooperació internacional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. Collbató per a la solidaritat</w:t>
            </w:r>
          </w:p>
        </w:tc>
        <w:tc>
          <w:tcPr>
            <w:tcW w:w="1671" w:type="pct"/>
          </w:tcPr>
          <w:p w14:paraId="1920B084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Projectes de cooperació internacional</w:t>
            </w:r>
          </w:p>
        </w:tc>
        <w:tc>
          <w:tcPr>
            <w:tcW w:w="340" w:type="pct"/>
          </w:tcPr>
          <w:p w14:paraId="16206B5B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3.000</w:t>
            </w:r>
          </w:p>
        </w:tc>
        <w:tc>
          <w:tcPr>
            <w:tcW w:w="521" w:type="pct"/>
          </w:tcPr>
          <w:p w14:paraId="74C34CC2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 xml:space="preserve">Fons propis </w:t>
            </w:r>
          </w:p>
        </w:tc>
        <w:tc>
          <w:tcPr>
            <w:tcW w:w="607" w:type="pct"/>
          </w:tcPr>
          <w:p w14:paraId="0364B25B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Concurrència competitiva</w:t>
            </w:r>
          </w:p>
        </w:tc>
      </w:tr>
    </w:tbl>
    <w:p w14:paraId="2A246E23" w14:textId="77777777" w:rsidR="00642EAB" w:rsidRPr="003442A4" w:rsidRDefault="00642EAB" w:rsidP="00642EA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3442A4">
        <w:rPr>
          <w:rFonts w:ascii="Arial" w:hAnsi="Arial" w:cs="Arial"/>
          <w:b/>
          <w:sz w:val="22"/>
          <w:szCs w:val="22"/>
          <w:lang w:val="ca-ES"/>
        </w:rPr>
        <w:lastRenderedPageBreak/>
        <w:t>ANNEX 2. CONCURSOS I PREMIS</w:t>
      </w:r>
    </w:p>
    <w:tbl>
      <w:tblPr>
        <w:tblStyle w:val="Tablaconcuadrcula"/>
        <w:tblW w:w="3676" w:type="dxa"/>
        <w:tblInd w:w="108" w:type="dxa"/>
        <w:tblLook w:val="04A0" w:firstRow="1" w:lastRow="0" w:firstColumn="1" w:lastColumn="0" w:noHBand="0" w:noVBand="1"/>
      </w:tblPr>
      <w:tblGrid>
        <w:gridCol w:w="976"/>
        <w:gridCol w:w="1750"/>
        <w:gridCol w:w="950"/>
      </w:tblGrid>
      <w:tr w:rsidR="00642EAB" w:rsidRPr="005733ED" w14:paraId="45F43ECE" w14:textId="77777777" w:rsidTr="00642EAB">
        <w:tc>
          <w:tcPr>
            <w:tcW w:w="976" w:type="dxa"/>
          </w:tcPr>
          <w:p w14:paraId="52A1EEE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Àrea</w:t>
            </w:r>
          </w:p>
        </w:tc>
        <w:tc>
          <w:tcPr>
            <w:tcW w:w="1750" w:type="dxa"/>
          </w:tcPr>
          <w:p w14:paraId="295825D6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Concurs/Premi</w:t>
            </w:r>
          </w:p>
        </w:tc>
        <w:tc>
          <w:tcPr>
            <w:tcW w:w="950" w:type="dxa"/>
          </w:tcPr>
          <w:p w14:paraId="35B04282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</w:t>
            </w:r>
          </w:p>
        </w:tc>
      </w:tr>
      <w:tr w:rsidR="00642EAB" w:rsidRPr="005733ED" w14:paraId="6CE22394" w14:textId="77777777" w:rsidTr="00642EAB">
        <w:tc>
          <w:tcPr>
            <w:tcW w:w="976" w:type="dxa"/>
          </w:tcPr>
          <w:p w14:paraId="461A4CE9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Cultura</w:t>
            </w:r>
          </w:p>
        </w:tc>
        <w:tc>
          <w:tcPr>
            <w:tcW w:w="1750" w:type="dxa"/>
          </w:tcPr>
          <w:p w14:paraId="7A056BF2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Carnestoltes</w:t>
            </w:r>
          </w:p>
        </w:tc>
        <w:tc>
          <w:tcPr>
            <w:tcW w:w="950" w:type="dxa"/>
          </w:tcPr>
          <w:p w14:paraId="3D0B12E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300</w:t>
            </w:r>
          </w:p>
        </w:tc>
      </w:tr>
      <w:tr w:rsidR="00642EAB" w:rsidRPr="005733ED" w14:paraId="57BEB723" w14:textId="77777777" w:rsidTr="00642EAB">
        <w:tc>
          <w:tcPr>
            <w:tcW w:w="976" w:type="dxa"/>
          </w:tcPr>
          <w:p w14:paraId="3A7BCCEB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Joventut</w:t>
            </w:r>
          </w:p>
        </w:tc>
        <w:tc>
          <w:tcPr>
            <w:tcW w:w="1750" w:type="dxa"/>
          </w:tcPr>
          <w:p w14:paraId="3A71196E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Carnestoltes</w:t>
            </w:r>
          </w:p>
        </w:tc>
        <w:tc>
          <w:tcPr>
            <w:tcW w:w="950" w:type="dxa"/>
          </w:tcPr>
          <w:p w14:paraId="1FE9646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200</w:t>
            </w:r>
          </w:p>
        </w:tc>
      </w:tr>
    </w:tbl>
    <w:p w14:paraId="4A849820" w14:textId="77777777" w:rsidR="00642EAB" w:rsidRPr="003442A4" w:rsidRDefault="00642EAB" w:rsidP="00642EAB">
      <w:pPr>
        <w:autoSpaceDE w:val="0"/>
        <w:autoSpaceDN w:val="0"/>
        <w:adjustRightInd w:val="0"/>
        <w:rPr>
          <w:rFonts w:ascii="Calibri" w:hAnsi="Calibri" w:cs="Calibri"/>
          <w:color w:val="404040"/>
          <w:szCs w:val="22"/>
        </w:rPr>
      </w:pPr>
    </w:p>
    <w:p w14:paraId="5BCCD85E" w14:textId="77777777" w:rsidR="00642EAB" w:rsidRPr="003442A4" w:rsidRDefault="00642EAB" w:rsidP="00642EAB">
      <w:pPr>
        <w:autoSpaceDE w:val="0"/>
        <w:autoSpaceDN w:val="0"/>
        <w:adjustRightInd w:val="0"/>
        <w:rPr>
          <w:rFonts w:ascii="Arial" w:hAnsi="Arial"/>
          <w:color w:val="auto"/>
          <w:szCs w:val="22"/>
        </w:rPr>
      </w:pPr>
      <w:r w:rsidRPr="003442A4">
        <w:rPr>
          <w:rFonts w:ascii="Arial" w:hAnsi="Arial"/>
          <w:color w:val="auto"/>
          <w:szCs w:val="22"/>
        </w:rPr>
        <w:t>Per la seva naturalesa, no es pretén finançar total o parcialment l’activitat sinó que s’estableixen d’acord amb el resultat del concurs o premi.</w:t>
      </w:r>
    </w:p>
    <w:p w14:paraId="5C9578B2" w14:textId="77777777" w:rsidR="00642EAB" w:rsidRPr="003442A4" w:rsidRDefault="00642EAB" w:rsidP="00642EA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ANNEX 3. </w:t>
      </w:r>
      <w:proofErr w:type="spellStart"/>
      <w:r w:rsidRPr="003442A4">
        <w:rPr>
          <w:rFonts w:ascii="Arial" w:hAnsi="Arial" w:cs="Arial"/>
          <w:b/>
          <w:sz w:val="22"/>
          <w:szCs w:val="22"/>
          <w:lang w:val="ca-ES"/>
        </w:rPr>
        <w:t>EMERGENCIES</w:t>
      </w:r>
      <w:proofErr w:type="spellEnd"/>
      <w:r w:rsidRPr="003442A4">
        <w:rPr>
          <w:rFonts w:ascii="Arial" w:hAnsi="Arial" w:cs="Arial"/>
          <w:b/>
          <w:sz w:val="22"/>
          <w:szCs w:val="22"/>
          <w:lang w:val="ca-ES"/>
        </w:rPr>
        <w:t xml:space="preserve"> SOCIALS</w:t>
      </w:r>
    </w:p>
    <w:tbl>
      <w:tblPr>
        <w:tblStyle w:val="Tablaconcuadrcula"/>
        <w:tblW w:w="4810" w:type="dxa"/>
        <w:tblInd w:w="108" w:type="dxa"/>
        <w:tblLook w:val="04A0" w:firstRow="1" w:lastRow="0" w:firstColumn="1" w:lastColumn="0" w:noHBand="0" w:noVBand="1"/>
      </w:tblPr>
      <w:tblGrid>
        <w:gridCol w:w="1587"/>
        <w:gridCol w:w="2273"/>
        <w:gridCol w:w="950"/>
      </w:tblGrid>
      <w:tr w:rsidR="00642EAB" w:rsidRPr="005733ED" w14:paraId="4F609A9C" w14:textId="77777777" w:rsidTr="00642EAB">
        <w:tc>
          <w:tcPr>
            <w:tcW w:w="1587" w:type="dxa"/>
          </w:tcPr>
          <w:p w14:paraId="6D4429B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Àrea</w:t>
            </w:r>
          </w:p>
        </w:tc>
        <w:tc>
          <w:tcPr>
            <w:tcW w:w="2273" w:type="dxa"/>
          </w:tcPr>
          <w:p w14:paraId="6B023922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Concurs/Premi</w:t>
            </w:r>
          </w:p>
        </w:tc>
        <w:tc>
          <w:tcPr>
            <w:tcW w:w="950" w:type="dxa"/>
          </w:tcPr>
          <w:p w14:paraId="4F56C8C2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</w:t>
            </w:r>
          </w:p>
        </w:tc>
      </w:tr>
      <w:tr w:rsidR="00642EAB" w:rsidRPr="005733ED" w14:paraId="4140A6D3" w14:textId="77777777" w:rsidTr="00642EAB">
        <w:tc>
          <w:tcPr>
            <w:tcW w:w="1587" w:type="dxa"/>
          </w:tcPr>
          <w:p w14:paraId="48182E3C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Serveis socials</w:t>
            </w:r>
          </w:p>
        </w:tc>
        <w:tc>
          <w:tcPr>
            <w:tcW w:w="2273" w:type="dxa"/>
          </w:tcPr>
          <w:p w14:paraId="62B28C49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 xml:space="preserve">Emergències socials  </w:t>
            </w:r>
          </w:p>
        </w:tc>
        <w:tc>
          <w:tcPr>
            <w:tcW w:w="950" w:type="dxa"/>
          </w:tcPr>
          <w:p w14:paraId="76BCBA36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15.000</w:t>
            </w:r>
          </w:p>
        </w:tc>
      </w:tr>
      <w:tr w:rsidR="00642EAB" w:rsidRPr="005733ED" w14:paraId="37DD1A96" w14:textId="77777777" w:rsidTr="00642EAB">
        <w:trPr>
          <w:trHeight w:val="77"/>
        </w:trPr>
        <w:tc>
          <w:tcPr>
            <w:tcW w:w="1587" w:type="dxa"/>
          </w:tcPr>
          <w:p w14:paraId="684CB435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Serveis Socials</w:t>
            </w:r>
          </w:p>
        </w:tc>
        <w:tc>
          <w:tcPr>
            <w:tcW w:w="2273" w:type="dxa"/>
          </w:tcPr>
          <w:p w14:paraId="61AA4100" w14:textId="77777777" w:rsidR="00642EAB" w:rsidRPr="00001493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Targeta moneder</w:t>
            </w:r>
          </w:p>
        </w:tc>
        <w:tc>
          <w:tcPr>
            <w:tcW w:w="950" w:type="dxa"/>
          </w:tcPr>
          <w:p w14:paraId="5B8C7E7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6.000</w:t>
            </w:r>
          </w:p>
        </w:tc>
      </w:tr>
    </w:tbl>
    <w:p w14:paraId="3851C788" w14:textId="77777777" w:rsidR="00642EAB" w:rsidRPr="0051499B" w:rsidRDefault="00642EAB" w:rsidP="00642EA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La seva finalitat és atendre situacions de necessitat social.</w:t>
      </w:r>
    </w:p>
    <w:p w14:paraId="34607A7C" w14:textId="77777777" w:rsidR="00642EAB" w:rsidRPr="0089457D" w:rsidRDefault="00642EAB" w:rsidP="00642EA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b/>
          <w:sz w:val="22"/>
          <w:szCs w:val="22"/>
          <w:lang w:val="ca-ES"/>
        </w:rPr>
        <w:t>ANNEX 4. ALTRES TRANSFERÈNCIES</w:t>
      </w:r>
    </w:p>
    <w:p w14:paraId="7447A4DC" w14:textId="77777777" w:rsidR="00642EAB" w:rsidRPr="003442A4" w:rsidRDefault="00642EAB" w:rsidP="00642EA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3442A4">
        <w:rPr>
          <w:rFonts w:ascii="Arial" w:hAnsi="Arial" w:cs="Arial"/>
          <w:sz w:val="22"/>
          <w:szCs w:val="22"/>
          <w:lang w:val="ca-ES"/>
        </w:rPr>
        <w:t>Per la participació i col·laboració de l’Ajuntament en altres ens: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5842"/>
        <w:gridCol w:w="1106"/>
      </w:tblGrid>
      <w:tr w:rsidR="00642EAB" w:rsidRPr="005733ED" w14:paraId="146C58E4" w14:textId="77777777" w:rsidTr="00642EAB">
        <w:tc>
          <w:tcPr>
            <w:tcW w:w="2143" w:type="dxa"/>
          </w:tcPr>
          <w:p w14:paraId="7B8C8680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Àrea</w:t>
            </w:r>
          </w:p>
        </w:tc>
        <w:tc>
          <w:tcPr>
            <w:tcW w:w="5842" w:type="dxa"/>
          </w:tcPr>
          <w:p w14:paraId="5910E2F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106" w:type="dxa"/>
          </w:tcPr>
          <w:p w14:paraId="77E12C45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</w:t>
            </w:r>
          </w:p>
        </w:tc>
      </w:tr>
      <w:tr w:rsidR="00642EAB" w:rsidRPr="005733ED" w14:paraId="5D1CC61C" w14:textId="77777777" w:rsidTr="00642EAB">
        <w:tc>
          <w:tcPr>
            <w:tcW w:w="2143" w:type="dxa"/>
          </w:tcPr>
          <w:p w14:paraId="1B9AE631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Alcaldia</w:t>
            </w:r>
          </w:p>
        </w:tc>
        <w:tc>
          <w:tcPr>
            <w:tcW w:w="5842" w:type="dxa"/>
          </w:tcPr>
          <w:p w14:paraId="207DA498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Federació de Municipis de Catalunya</w:t>
            </w:r>
          </w:p>
        </w:tc>
        <w:tc>
          <w:tcPr>
            <w:tcW w:w="1106" w:type="dxa"/>
          </w:tcPr>
          <w:p w14:paraId="0F2016F1" w14:textId="36D2BD34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7</w:t>
            </w:r>
            <w:r w:rsidR="0001450E">
              <w:rPr>
                <w:rFonts w:ascii="Arial" w:hAnsi="Arial" w:cs="Arial"/>
                <w:sz w:val="20"/>
                <w:szCs w:val="20"/>
                <w:lang w:val="ca-E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</w:p>
        </w:tc>
      </w:tr>
      <w:tr w:rsidR="00642EAB" w:rsidRPr="005733ED" w14:paraId="33C10781" w14:textId="77777777" w:rsidTr="00642EAB">
        <w:tc>
          <w:tcPr>
            <w:tcW w:w="2143" w:type="dxa"/>
          </w:tcPr>
          <w:p w14:paraId="33E9009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Alcaldia</w:t>
            </w:r>
          </w:p>
        </w:tc>
        <w:tc>
          <w:tcPr>
            <w:tcW w:w="5842" w:type="dxa"/>
          </w:tcPr>
          <w:p w14:paraId="0CC90B62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Associació Catalana de Municipis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106" w:type="dxa"/>
          </w:tcPr>
          <w:p w14:paraId="17C6769C" w14:textId="245663BF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7</w:t>
            </w:r>
            <w:r w:rsidR="0001450E">
              <w:rPr>
                <w:rFonts w:ascii="Arial" w:hAnsi="Arial" w:cs="Arial"/>
                <w:sz w:val="20"/>
                <w:szCs w:val="20"/>
                <w:lang w:val="ca-E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</w:p>
        </w:tc>
      </w:tr>
      <w:tr w:rsidR="00642EAB" w:rsidRPr="005733ED" w14:paraId="4B170DE2" w14:textId="77777777" w:rsidTr="00642EAB">
        <w:tc>
          <w:tcPr>
            <w:tcW w:w="2143" w:type="dxa"/>
          </w:tcPr>
          <w:p w14:paraId="0F49A89F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Alcaldia</w:t>
            </w:r>
          </w:p>
        </w:tc>
        <w:tc>
          <w:tcPr>
            <w:tcW w:w="5842" w:type="dxa"/>
          </w:tcPr>
          <w:p w14:paraId="17D69D8D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Associació de municipis per la independència</w:t>
            </w:r>
          </w:p>
        </w:tc>
        <w:tc>
          <w:tcPr>
            <w:tcW w:w="1106" w:type="dxa"/>
          </w:tcPr>
          <w:p w14:paraId="1F66F022" w14:textId="4C607A3E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="0001450E">
              <w:rPr>
                <w:rFonts w:ascii="Arial" w:hAnsi="Arial" w:cs="Arial"/>
                <w:sz w:val="20"/>
                <w:szCs w:val="20"/>
                <w:lang w:val="ca-ES"/>
              </w:rPr>
              <w:t>8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</w:p>
        </w:tc>
      </w:tr>
      <w:tr w:rsidR="00642EAB" w:rsidRPr="005733ED" w14:paraId="2F54F2B5" w14:textId="77777777" w:rsidTr="00642EAB">
        <w:tc>
          <w:tcPr>
            <w:tcW w:w="2143" w:type="dxa"/>
          </w:tcPr>
          <w:p w14:paraId="4E7C8685" w14:textId="77777777" w:rsidR="00642EAB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Alcaldia</w:t>
            </w:r>
          </w:p>
        </w:tc>
        <w:tc>
          <w:tcPr>
            <w:tcW w:w="5842" w:type="dxa"/>
          </w:tcPr>
          <w:p w14:paraId="1A4179FB" w14:textId="77777777" w:rsidR="00642EAB" w:rsidRPr="005733ED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Associació de municipis pel transport urbà </w:t>
            </w:r>
          </w:p>
        </w:tc>
        <w:tc>
          <w:tcPr>
            <w:tcW w:w="1106" w:type="dxa"/>
          </w:tcPr>
          <w:p w14:paraId="5CF1479B" w14:textId="749190F8" w:rsidR="00642EAB" w:rsidRDefault="00642EAB" w:rsidP="004E5079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1.3</w:t>
            </w:r>
            <w:r w:rsidR="0001450E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</w:tr>
      <w:tr w:rsidR="00017C95" w:rsidRPr="005733ED" w14:paraId="34225A08" w14:textId="77777777" w:rsidTr="00642EAB">
        <w:tc>
          <w:tcPr>
            <w:tcW w:w="2143" w:type="dxa"/>
          </w:tcPr>
          <w:p w14:paraId="68EFC4B8" w14:textId="6C340229" w:rsidR="00017C95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2580">
              <w:rPr>
                <w:rFonts w:ascii="Arial" w:hAnsi="Arial" w:cs="Arial"/>
                <w:sz w:val="20"/>
                <w:szCs w:val="20"/>
                <w:lang w:val="ca-ES"/>
              </w:rPr>
              <w:t>Alcaldia</w:t>
            </w:r>
          </w:p>
        </w:tc>
        <w:tc>
          <w:tcPr>
            <w:tcW w:w="5842" w:type="dxa"/>
          </w:tcPr>
          <w:p w14:paraId="515AC52C" w14:textId="2243D6B5" w:rsidR="00017C95" w:rsidRPr="005733E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 xml:space="preserve">Quota </w:t>
            </w:r>
            <w:proofErr w:type="spellStart"/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>LOCALRED</w:t>
            </w:r>
            <w:proofErr w:type="spellEnd"/>
          </w:p>
        </w:tc>
        <w:tc>
          <w:tcPr>
            <w:tcW w:w="1106" w:type="dxa"/>
          </w:tcPr>
          <w:p w14:paraId="224B0C44" w14:textId="5BE84A33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  <w:r w:rsidR="0001450E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</w:p>
        </w:tc>
      </w:tr>
      <w:tr w:rsidR="00017C95" w:rsidRPr="005733ED" w14:paraId="539F74A1" w14:textId="77777777" w:rsidTr="00642EAB">
        <w:tc>
          <w:tcPr>
            <w:tcW w:w="2143" w:type="dxa"/>
          </w:tcPr>
          <w:p w14:paraId="24E4A9C4" w14:textId="288F719F" w:rsidR="00017C95" w:rsidRPr="005733E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 xml:space="preserve">Governació </w:t>
            </w:r>
          </w:p>
        </w:tc>
        <w:tc>
          <w:tcPr>
            <w:tcW w:w="5842" w:type="dxa"/>
          </w:tcPr>
          <w:p w14:paraId="73519B44" w14:textId="22069F2E" w:rsidR="00017C95" w:rsidRPr="005733E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Associació de municipis per l’aigua pública </w:t>
            </w:r>
          </w:p>
        </w:tc>
        <w:tc>
          <w:tcPr>
            <w:tcW w:w="1106" w:type="dxa"/>
          </w:tcPr>
          <w:p w14:paraId="1CBE8275" w14:textId="731566F3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200</w:t>
            </w:r>
          </w:p>
        </w:tc>
      </w:tr>
      <w:tr w:rsidR="00017C95" w:rsidRPr="005733ED" w14:paraId="5B8C78F9" w14:textId="77777777" w:rsidTr="00642EAB">
        <w:tc>
          <w:tcPr>
            <w:tcW w:w="2143" w:type="dxa"/>
          </w:tcPr>
          <w:p w14:paraId="274A322F" w14:textId="171B5DCF" w:rsidR="00017C95" w:rsidRPr="005733E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Governació </w:t>
            </w:r>
          </w:p>
        </w:tc>
        <w:tc>
          <w:tcPr>
            <w:tcW w:w="5842" w:type="dxa"/>
          </w:tcPr>
          <w:p w14:paraId="64740BEA" w14:textId="0FEA8679" w:rsidR="00017C95" w:rsidRPr="005733E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 xml:space="preserve">Quota </w:t>
            </w:r>
            <w:proofErr w:type="spellStart"/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CONGIAC</w:t>
            </w:r>
            <w:proofErr w:type="spellEnd"/>
          </w:p>
        </w:tc>
        <w:tc>
          <w:tcPr>
            <w:tcW w:w="1106" w:type="dxa"/>
          </w:tcPr>
          <w:p w14:paraId="52F9FDDA" w14:textId="1E2EDDB1" w:rsidR="00017C95" w:rsidRPr="009078CA" w:rsidRDefault="0001450E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2.4</w:t>
            </w:r>
            <w:r w:rsidR="00017C95" w:rsidRPr="009078CA">
              <w:rPr>
                <w:rFonts w:ascii="Arial" w:hAnsi="Arial" w:cs="Arial"/>
                <w:sz w:val="20"/>
                <w:szCs w:val="20"/>
                <w:lang w:val="ca-ES"/>
              </w:rPr>
              <w:t>00</w:t>
            </w:r>
          </w:p>
        </w:tc>
      </w:tr>
      <w:tr w:rsidR="00017C95" w:rsidRPr="005733ED" w14:paraId="439A96EB" w14:textId="77777777" w:rsidTr="00642EAB">
        <w:tc>
          <w:tcPr>
            <w:tcW w:w="2143" w:type="dxa"/>
          </w:tcPr>
          <w:p w14:paraId="3709CE10" w14:textId="7FBB9166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Serveis Socials</w:t>
            </w:r>
          </w:p>
        </w:tc>
        <w:tc>
          <w:tcPr>
            <w:tcW w:w="5842" w:type="dxa"/>
          </w:tcPr>
          <w:p w14:paraId="0E32FAFB" w14:textId="59C5E360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Aportacions Consell Comarcal – Conveni </w:t>
            </w:r>
            <w:proofErr w:type="spellStart"/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>SEAP</w:t>
            </w:r>
            <w:proofErr w:type="spellEnd"/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106" w:type="dxa"/>
          </w:tcPr>
          <w:p w14:paraId="54D32761" w14:textId="17B0B451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1.270</w:t>
            </w:r>
          </w:p>
        </w:tc>
      </w:tr>
      <w:tr w:rsidR="00017C95" w:rsidRPr="005733ED" w14:paraId="3B4F9E91" w14:textId="77777777" w:rsidTr="00642EAB">
        <w:tc>
          <w:tcPr>
            <w:tcW w:w="2143" w:type="dxa"/>
          </w:tcPr>
          <w:p w14:paraId="1C9C97AE" w14:textId="7102441D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Serveis Socials </w:t>
            </w:r>
          </w:p>
        </w:tc>
        <w:tc>
          <w:tcPr>
            <w:tcW w:w="5842" w:type="dxa"/>
          </w:tcPr>
          <w:p w14:paraId="3E73ADAD" w14:textId="7EFC11AE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Aportacions Consell Comarcal – Conveni </w:t>
            </w:r>
            <w:proofErr w:type="spellStart"/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>EAIA</w:t>
            </w:r>
            <w:proofErr w:type="spellEnd"/>
          </w:p>
        </w:tc>
        <w:tc>
          <w:tcPr>
            <w:tcW w:w="1106" w:type="dxa"/>
          </w:tcPr>
          <w:p w14:paraId="76DA99EA" w14:textId="273F37E0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1.400</w:t>
            </w:r>
          </w:p>
        </w:tc>
      </w:tr>
      <w:tr w:rsidR="00017C95" w:rsidRPr="005733ED" w14:paraId="69313B59" w14:textId="77777777" w:rsidTr="00642EAB">
        <w:tc>
          <w:tcPr>
            <w:tcW w:w="2143" w:type="dxa"/>
          </w:tcPr>
          <w:p w14:paraId="7883048D" w14:textId="3F4F4300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Serveis Socials </w:t>
            </w:r>
          </w:p>
        </w:tc>
        <w:tc>
          <w:tcPr>
            <w:tcW w:w="5842" w:type="dxa"/>
          </w:tcPr>
          <w:p w14:paraId="55529A4B" w14:textId="5ECA1A6F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Aportacions Consell Comarcal </w:t>
            </w:r>
            <w:r w:rsidRPr="00A5555F">
              <w:rPr>
                <w:rFonts w:ascii="Arial" w:hAnsi="Arial" w:cs="Arial"/>
                <w:sz w:val="20"/>
                <w:szCs w:val="20"/>
                <w:lang w:val="ca-ES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Transport adaptat </w:t>
            </w:r>
          </w:p>
        </w:tc>
        <w:tc>
          <w:tcPr>
            <w:tcW w:w="1106" w:type="dxa"/>
          </w:tcPr>
          <w:p w14:paraId="5CF61FDD" w14:textId="0A650073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615,90</w:t>
            </w:r>
          </w:p>
        </w:tc>
      </w:tr>
      <w:tr w:rsidR="00017C95" w:rsidRPr="005733ED" w14:paraId="5831F9EE" w14:textId="77777777" w:rsidTr="00642EAB">
        <w:tc>
          <w:tcPr>
            <w:tcW w:w="2143" w:type="dxa"/>
          </w:tcPr>
          <w:p w14:paraId="20BEABE9" w14:textId="187E3B16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Medi Ambient</w:t>
            </w:r>
          </w:p>
        </w:tc>
        <w:tc>
          <w:tcPr>
            <w:tcW w:w="5842" w:type="dxa"/>
          </w:tcPr>
          <w:p w14:paraId="4DD5D6AC" w14:textId="3DAD7D61" w:rsidR="00017C95" w:rsidRPr="00A5555F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Ass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ociació de municipis catalans per la recollida </w:t>
            </w: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Porta a Porta</w:t>
            </w:r>
          </w:p>
        </w:tc>
        <w:tc>
          <w:tcPr>
            <w:tcW w:w="1106" w:type="dxa"/>
          </w:tcPr>
          <w:p w14:paraId="1F9953D6" w14:textId="43AFC988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550</w:t>
            </w:r>
          </w:p>
        </w:tc>
      </w:tr>
      <w:tr w:rsidR="00017C95" w:rsidRPr="005733ED" w14:paraId="571AA4F1" w14:textId="77777777" w:rsidTr="00642EAB">
        <w:tc>
          <w:tcPr>
            <w:tcW w:w="2143" w:type="dxa"/>
          </w:tcPr>
          <w:p w14:paraId="104DFA5A" w14:textId="77777777" w:rsidR="00017C95" w:rsidRPr="0016564D" w:rsidRDefault="00017C95" w:rsidP="00017C95">
            <w:pPr>
              <w:pStyle w:val="NormalWeb"/>
              <w:spacing w:line="276" w:lineRule="auto"/>
              <w:jc w:val="both"/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Medi Ambient</w:t>
            </w:r>
          </w:p>
        </w:tc>
        <w:tc>
          <w:tcPr>
            <w:tcW w:w="5842" w:type="dxa"/>
          </w:tcPr>
          <w:p w14:paraId="1A8A0ED6" w14:textId="77777777" w:rsidR="00017C95" w:rsidRPr="005733E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733ED">
              <w:rPr>
                <w:rFonts w:ascii="Arial" w:hAnsi="Arial" w:cs="Arial"/>
                <w:sz w:val="20"/>
                <w:szCs w:val="20"/>
                <w:lang w:val="ca-ES"/>
              </w:rPr>
              <w:t>Aportació Parc Rural Montserrat</w:t>
            </w:r>
          </w:p>
        </w:tc>
        <w:tc>
          <w:tcPr>
            <w:tcW w:w="1106" w:type="dxa"/>
          </w:tcPr>
          <w:p w14:paraId="3D67EDCD" w14:textId="77777777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2.500</w:t>
            </w:r>
          </w:p>
        </w:tc>
      </w:tr>
      <w:tr w:rsidR="00017C95" w:rsidRPr="005733ED" w14:paraId="569FD8A5" w14:textId="77777777" w:rsidTr="00642EAB">
        <w:tc>
          <w:tcPr>
            <w:tcW w:w="2143" w:type="dxa"/>
          </w:tcPr>
          <w:p w14:paraId="343698BA" w14:textId="323C69E0" w:rsidR="00017C95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6564D">
              <w:rPr>
                <w:rFonts w:ascii="Arial" w:hAnsi="Arial" w:cs="Arial"/>
                <w:sz w:val="20"/>
                <w:szCs w:val="20"/>
                <w:lang w:val="ca-ES"/>
              </w:rPr>
              <w:t>Medi Ambient</w:t>
            </w:r>
          </w:p>
        </w:tc>
        <w:tc>
          <w:tcPr>
            <w:tcW w:w="5842" w:type="dxa"/>
          </w:tcPr>
          <w:p w14:paraId="2D8DF5FB" w14:textId="52B69515" w:rsidR="00017C95" w:rsidRPr="00001493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6564D">
              <w:rPr>
                <w:rFonts w:ascii="Arial" w:hAnsi="Arial" w:cs="Arial"/>
                <w:sz w:val="20"/>
                <w:szCs w:val="20"/>
                <w:lang w:val="ca-ES"/>
              </w:rPr>
              <w:t>Aportació Xarxa Custòdia Territori</w:t>
            </w:r>
          </w:p>
        </w:tc>
        <w:tc>
          <w:tcPr>
            <w:tcW w:w="1106" w:type="dxa"/>
          </w:tcPr>
          <w:p w14:paraId="3A2272EE" w14:textId="4182373F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200</w:t>
            </w:r>
          </w:p>
        </w:tc>
      </w:tr>
      <w:tr w:rsidR="00017C95" w:rsidRPr="005733ED" w14:paraId="5E53B4EB" w14:textId="77777777" w:rsidTr="00642EAB">
        <w:tc>
          <w:tcPr>
            <w:tcW w:w="2143" w:type="dxa"/>
          </w:tcPr>
          <w:p w14:paraId="4D471705" w14:textId="16ECDCEE" w:rsidR="00017C95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Promoció econòmica </w:t>
            </w:r>
          </w:p>
        </w:tc>
        <w:tc>
          <w:tcPr>
            <w:tcW w:w="5842" w:type="dxa"/>
          </w:tcPr>
          <w:p w14:paraId="3B4AF5EE" w14:textId="17E455EE" w:rsidR="00017C95" w:rsidRPr="00001493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Aportació general </w:t>
            </w: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Consorci de Turisme del Baix Llobregat</w:t>
            </w:r>
          </w:p>
        </w:tc>
        <w:tc>
          <w:tcPr>
            <w:tcW w:w="1106" w:type="dxa"/>
          </w:tcPr>
          <w:p w14:paraId="45C98081" w14:textId="2DC1392B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2.200</w:t>
            </w:r>
          </w:p>
        </w:tc>
      </w:tr>
      <w:tr w:rsidR="00017C95" w:rsidRPr="001918CB" w14:paraId="04962F48" w14:textId="77777777" w:rsidTr="00642EAB">
        <w:tc>
          <w:tcPr>
            <w:tcW w:w="2143" w:type="dxa"/>
          </w:tcPr>
          <w:p w14:paraId="4C509654" w14:textId="4A9003CF" w:rsidR="00017C95" w:rsidRPr="0016564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Promoció econòmica</w:t>
            </w:r>
          </w:p>
        </w:tc>
        <w:tc>
          <w:tcPr>
            <w:tcW w:w="5842" w:type="dxa"/>
          </w:tcPr>
          <w:p w14:paraId="4AA3F120" w14:textId="11EEEEB3" w:rsidR="00017C95" w:rsidRPr="0016564D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Aportació </w:t>
            </w: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Consorci de Turisme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-</w:t>
            </w: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 xml:space="preserve"> Pla Estratègic</w:t>
            </w:r>
          </w:p>
        </w:tc>
        <w:tc>
          <w:tcPr>
            <w:tcW w:w="1106" w:type="dxa"/>
          </w:tcPr>
          <w:p w14:paraId="0E6645F3" w14:textId="16480772" w:rsidR="00017C95" w:rsidRPr="009078CA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078CA">
              <w:rPr>
                <w:rFonts w:ascii="Arial" w:hAnsi="Arial" w:cs="Arial"/>
                <w:sz w:val="20"/>
                <w:szCs w:val="20"/>
                <w:lang w:val="ca-ES"/>
              </w:rPr>
              <w:t>1.847</w:t>
            </w:r>
          </w:p>
        </w:tc>
      </w:tr>
      <w:tr w:rsidR="00017C95" w:rsidRPr="005733ED" w14:paraId="4AC604EC" w14:textId="77777777" w:rsidTr="00AF0187">
        <w:tc>
          <w:tcPr>
            <w:tcW w:w="2143" w:type="dxa"/>
          </w:tcPr>
          <w:p w14:paraId="10A092E2" w14:textId="64525FA7" w:rsidR="00017C95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Promoció econòmica</w:t>
            </w:r>
          </w:p>
        </w:tc>
        <w:tc>
          <w:tcPr>
            <w:tcW w:w="5842" w:type="dxa"/>
            <w:vAlign w:val="bottom"/>
          </w:tcPr>
          <w:p w14:paraId="7B2FA4A4" w14:textId="472C6F32" w:rsidR="00017C95" w:rsidRPr="00001493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Aportació </w:t>
            </w: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 xml:space="preserve">Consell Comarcal - Conveni marc </w:t>
            </w:r>
          </w:p>
        </w:tc>
        <w:tc>
          <w:tcPr>
            <w:tcW w:w="1106" w:type="dxa"/>
            <w:vAlign w:val="bottom"/>
          </w:tcPr>
          <w:p w14:paraId="6DCC1EC9" w14:textId="443A878E" w:rsidR="00017C95" w:rsidRPr="00001493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9.500</w:t>
            </w:r>
          </w:p>
        </w:tc>
      </w:tr>
      <w:tr w:rsidR="00017C95" w:rsidRPr="005733ED" w14:paraId="5C8173F5" w14:textId="77777777" w:rsidTr="00642EAB">
        <w:tc>
          <w:tcPr>
            <w:tcW w:w="2143" w:type="dxa"/>
          </w:tcPr>
          <w:p w14:paraId="29B7ADF9" w14:textId="780C2EE2" w:rsidR="00017C95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Promoció econòmica</w:t>
            </w:r>
          </w:p>
        </w:tc>
        <w:tc>
          <w:tcPr>
            <w:tcW w:w="5842" w:type="dxa"/>
            <w:vAlign w:val="bottom"/>
          </w:tcPr>
          <w:p w14:paraId="0699F3F1" w14:textId="066F9CC6" w:rsidR="00017C95" w:rsidRPr="00001493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Aportació </w:t>
            </w: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Consell Comarcal - Conveni zona Nord</w:t>
            </w:r>
          </w:p>
        </w:tc>
        <w:tc>
          <w:tcPr>
            <w:tcW w:w="1106" w:type="dxa"/>
            <w:vAlign w:val="bottom"/>
          </w:tcPr>
          <w:p w14:paraId="5B3006CB" w14:textId="7A0C3B35" w:rsidR="00017C95" w:rsidRPr="00001493" w:rsidRDefault="00017C95" w:rsidP="00017C95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01493">
              <w:rPr>
                <w:rFonts w:ascii="Arial" w:hAnsi="Arial" w:cs="Arial"/>
                <w:sz w:val="20"/>
                <w:szCs w:val="20"/>
                <w:lang w:val="ca-ES"/>
              </w:rPr>
              <w:t>1.500</w:t>
            </w:r>
          </w:p>
        </w:tc>
      </w:tr>
    </w:tbl>
    <w:p w14:paraId="6D4A7284" w14:textId="77777777" w:rsidR="00642EAB" w:rsidRPr="0051499B" w:rsidRDefault="00642EAB" w:rsidP="00642EAB">
      <w:pPr>
        <w:tabs>
          <w:tab w:val="left" w:pos="1072"/>
        </w:tabs>
        <w:rPr>
          <w:rFonts w:ascii="Arial" w:hAnsi="Arial"/>
        </w:rPr>
      </w:pPr>
    </w:p>
    <w:p w14:paraId="578AD68A" w14:textId="77777777" w:rsidR="00AB3446" w:rsidRPr="00642EAB" w:rsidRDefault="00AB3446" w:rsidP="00642EAB">
      <w:pPr>
        <w:jc w:val="both"/>
        <w:rPr>
          <w:rFonts w:ascii="Arial" w:hAnsi="Arial"/>
        </w:rPr>
      </w:pPr>
    </w:p>
    <w:sectPr w:rsidR="00AB3446" w:rsidRPr="00642EAB" w:rsidSect="007735F9">
      <w:headerReference w:type="default" r:id="rId8"/>
      <w:footerReference w:type="default" r:id="rId9"/>
      <w:pgSz w:w="16838" w:h="11906" w:orient="landscape"/>
      <w:pgMar w:top="1701" w:right="1417" w:bottom="1701" w:left="1417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E418" w14:textId="77777777" w:rsidR="006C1428" w:rsidRDefault="006C1428">
      <w:r>
        <w:separator/>
      </w:r>
    </w:p>
  </w:endnote>
  <w:endnote w:type="continuationSeparator" w:id="0">
    <w:p w14:paraId="3B2B97BA" w14:textId="77777777" w:rsidR="006C1428" w:rsidRDefault="006C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445F" w14:textId="77777777" w:rsidR="00E33905" w:rsidRDefault="00E33905" w:rsidP="00511D2C">
    <w:pPr>
      <w:pStyle w:val="Piedepgina"/>
      <w:tabs>
        <w:tab w:val="clear" w:pos="8504"/>
      </w:tabs>
      <w:ind w:left="-900" w:right="-1036"/>
      <w:jc w:val="center"/>
      <w:rPr>
        <w:rFonts w:ascii="Arial" w:hAnsi="Arial"/>
        <w:color w:val="333333"/>
        <w:sz w:val="14"/>
      </w:rPr>
    </w:pPr>
  </w:p>
  <w:p w14:paraId="427BE5C6" w14:textId="77777777" w:rsidR="00E33905" w:rsidRDefault="00E33905" w:rsidP="00F365A0">
    <w:pPr>
      <w:pStyle w:val="Piedepgina"/>
      <w:tabs>
        <w:tab w:val="clear" w:pos="8504"/>
      </w:tabs>
      <w:ind w:left="-1701" w:right="-1701"/>
      <w:jc w:val="center"/>
      <w:rPr>
        <w:rFonts w:ascii="Arial" w:hAnsi="Arial"/>
        <w:color w:val="333333"/>
        <w:sz w:val="14"/>
      </w:rPr>
    </w:pPr>
    <w:r>
      <w:rPr>
        <w:rFonts w:ascii="Arial" w:hAnsi="Arial"/>
        <w:color w:val="333333"/>
        <w:sz w:val="14"/>
      </w:rPr>
      <w:t xml:space="preserve">_______________________________________________________________________________________________________________________________________________________  </w:t>
    </w:r>
  </w:p>
  <w:p w14:paraId="262AC109" w14:textId="77777777" w:rsidR="00E33905" w:rsidRDefault="00E33905" w:rsidP="0027062C">
    <w:pPr>
      <w:pStyle w:val="Piedepgina"/>
      <w:tabs>
        <w:tab w:val="clear" w:pos="8504"/>
      </w:tabs>
      <w:ind w:left="-900" w:right="-1036"/>
      <w:jc w:val="center"/>
      <w:rPr>
        <w:rFonts w:ascii="Arial" w:hAnsi="Arial"/>
        <w:color w:val="333333"/>
        <w:sz w:val="14"/>
      </w:rPr>
    </w:pPr>
  </w:p>
  <w:p w14:paraId="513C4385" w14:textId="77777777" w:rsidR="00E33905" w:rsidRDefault="00E33905" w:rsidP="0027062C">
    <w:pPr>
      <w:pStyle w:val="Piedepgina"/>
      <w:tabs>
        <w:tab w:val="clear" w:pos="8504"/>
      </w:tabs>
      <w:ind w:left="-900" w:right="-1036"/>
      <w:jc w:val="center"/>
      <w:rPr>
        <w:rFonts w:ascii="Verdana" w:hAnsi="Verdana"/>
        <w:sz w:val="14"/>
      </w:rPr>
    </w:pPr>
    <w:r>
      <w:rPr>
        <w:rFonts w:ascii="Arial" w:hAnsi="Arial"/>
        <w:color w:val="333333"/>
        <w:sz w:val="14"/>
      </w:rPr>
      <w:t xml:space="preserve">C/Bonavista, 2 • 08293 COLLBATÓ • Tel. 93 777 01 00 • Fax 93 777 06 50 • collbato@collbato.cat • </w:t>
    </w:r>
    <w:hyperlink r:id="rId1" w:history="1">
      <w:r>
        <w:rPr>
          <w:rStyle w:val="Hipervnculo"/>
          <w:rFonts w:ascii="Arial" w:hAnsi="Arial"/>
          <w:sz w:val="14"/>
        </w:rPr>
        <w:t>www.collbato.cat</w:t>
      </w:r>
    </w:hyperlink>
    <w:r>
      <w:rPr>
        <w:rFonts w:ascii="Arial" w:hAnsi="Arial"/>
        <w:color w:val="333333"/>
        <w:sz w:val="14"/>
      </w:rPr>
      <w:t xml:space="preserve"> </w:t>
    </w:r>
    <w:r>
      <w:rPr>
        <w:rStyle w:val="Nmerodepgina"/>
        <w:rFonts w:ascii="Verdana" w:hAnsi="Verdana"/>
        <w:sz w:val="14"/>
      </w:rPr>
      <w:t xml:space="preserve">          </w:t>
    </w:r>
  </w:p>
  <w:p w14:paraId="0FF72993" w14:textId="77777777" w:rsidR="00E33905" w:rsidRDefault="00E33905" w:rsidP="00270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18DE" w14:textId="77777777" w:rsidR="006C1428" w:rsidRDefault="006C1428">
      <w:r>
        <w:separator/>
      </w:r>
    </w:p>
  </w:footnote>
  <w:footnote w:type="continuationSeparator" w:id="0">
    <w:p w14:paraId="724BDE68" w14:textId="77777777" w:rsidR="006C1428" w:rsidRDefault="006C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9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1"/>
      <w:gridCol w:w="1773"/>
      <w:gridCol w:w="212"/>
      <w:gridCol w:w="1637"/>
      <w:gridCol w:w="4080"/>
    </w:tblGrid>
    <w:tr w:rsidR="00E33905" w14:paraId="3CC68725" w14:textId="77777777">
      <w:tc>
        <w:tcPr>
          <w:tcW w:w="991" w:type="dxa"/>
        </w:tcPr>
        <w:p w14:paraId="32AFD418" w14:textId="77777777" w:rsidR="00E33905" w:rsidRDefault="00E33905" w:rsidP="00363D76">
          <w:pPr>
            <w:ind w:left="-353"/>
            <w:jc w:val="center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7728" behindDoc="1" locked="0" layoutInCell="1" allowOverlap="1" wp14:anchorId="0EBFA392" wp14:editId="68F2C6A4">
                <wp:simplePos x="0" y="0"/>
                <wp:positionH relativeFrom="column">
                  <wp:posOffset>-59055</wp:posOffset>
                </wp:positionH>
                <wp:positionV relativeFrom="paragraph">
                  <wp:posOffset>-26670</wp:posOffset>
                </wp:positionV>
                <wp:extent cx="618490" cy="930275"/>
                <wp:effectExtent l="19050" t="0" r="0" b="0"/>
                <wp:wrapNone/>
                <wp:docPr id="1" name="Imagen 1" descr="Logo Oficial 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ficial 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49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22" w:type="dxa"/>
          <w:gridSpan w:val="3"/>
        </w:tcPr>
        <w:p w14:paraId="1E68774F" w14:textId="77777777" w:rsidR="00E33905" w:rsidRPr="000F5602" w:rsidRDefault="00E33905" w:rsidP="00363D76">
          <w:pPr>
            <w:ind w:left="-284"/>
            <w:rPr>
              <w:rFonts w:ascii="Arial" w:hAnsi="Arial"/>
              <w:sz w:val="16"/>
              <w:szCs w:val="16"/>
            </w:rPr>
          </w:pPr>
        </w:p>
        <w:p w14:paraId="28B5DC54" w14:textId="77777777" w:rsidR="00E33905" w:rsidRPr="000F5602" w:rsidRDefault="00E33905" w:rsidP="00363D76">
          <w:pPr>
            <w:ind w:left="-284" w:firstLine="708"/>
            <w:rPr>
              <w:rFonts w:ascii="Arial" w:hAnsi="Arial"/>
              <w:b/>
              <w:sz w:val="16"/>
              <w:szCs w:val="16"/>
            </w:rPr>
          </w:pPr>
        </w:p>
        <w:p w14:paraId="63D2590E" w14:textId="77777777" w:rsidR="00E33905" w:rsidRPr="000F5602" w:rsidRDefault="00E33905" w:rsidP="00363D76">
          <w:pPr>
            <w:ind w:left="-284" w:firstLine="708"/>
            <w:rPr>
              <w:rFonts w:ascii="Arial" w:hAnsi="Arial"/>
              <w:b/>
              <w:sz w:val="16"/>
              <w:szCs w:val="16"/>
            </w:rPr>
          </w:pPr>
        </w:p>
        <w:p w14:paraId="17AF666C" w14:textId="77777777" w:rsidR="00E33905" w:rsidRDefault="00E33905" w:rsidP="00363D76">
          <w:pPr>
            <w:ind w:left="-284" w:firstLine="284"/>
            <w:rPr>
              <w:rFonts w:ascii="Arial" w:hAnsi="Arial"/>
              <w:b/>
              <w:sz w:val="16"/>
              <w:szCs w:val="16"/>
            </w:rPr>
          </w:pPr>
        </w:p>
        <w:p w14:paraId="3EF90C22" w14:textId="77777777" w:rsidR="00E33905" w:rsidRPr="000F5602" w:rsidRDefault="00E33905" w:rsidP="00363D76">
          <w:pPr>
            <w:ind w:left="-284" w:firstLine="284"/>
            <w:rPr>
              <w:rFonts w:ascii="Arial" w:hAnsi="Arial"/>
              <w:b/>
              <w:sz w:val="16"/>
              <w:szCs w:val="16"/>
            </w:rPr>
          </w:pPr>
          <w:r w:rsidRPr="000F5602">
            <w:rPr>
              <w:rFonts w:ascii="Arial" w:hAnsi="Arial"/>
              <w:b/>
              <w:sz w:val="16"/>
              <w:szCs w:val="16"/>
            </w:rPr>
            <w:t>AJUNTAMENT DE COLLBATÓ</w:t>
          </w:r>
        </w:p>
      </w:tc>
      <w:tc>
        <w:tcPr>
          <w:tcW w:w="4080" w:type="dxa"/>
        </w:tcPr>
        <w:p w14:paraId="73535874" w14:textId="77777777" w:rsidR="00E33905" w:rsidRDefault="00E33905" w:rsidP="00660606">
          <w:pPr>
            <w:rPr>
              <w:sz w:val="18"/>
            </w:rPr>
          </w:pPr>
        </w:p>
        <w:p w14:paraId="5F754DC1" w14:textId="77777777" w:rsidR="00E33905" w:rsidRDefault="00E33905" w:rsidP="00DD4D20">
          <w:pPr>
            <w:rPr>
              <w:sz w:val="18"/>
            </w:rPr>
          </w:pPr>
        </w:p>
        <w:p w14:paraId="3234C972" w14:textId="77777777" w:rsidR="00E33905" w:rsidRDefault="00E33905" w:rsidP="00DD4D20">
          <w:pPr>
            <w:rPr>
              <w:sz w:val="18"/>
            </w:rPr>
          </w:pPr>
        </w:p>
        <w:p w14:paraId="2E20D635" w14:textId="77777777" w:rsidR="00E33905" w:rsidRDefault="00E33905" w:rsidP="00B531EF">
          <w:pPr>
            <w:rPr>
              <w:sz w:val="18"/>
            </w:rPr>
          </w:pPr>
        </w:p>
      </w:tc>
    </w:tr>
    <w:tr w:rsidR="00E33905" w14:paraId="623D03B2" w14:textId="77777777">
      <w:trPr>
        <w:gridAfter w:val="2"/>
        <w:wAfter w:w="5717" w:type="dxa"/>
      </w:trPr>
      <w:tc>
        <w:tcPr>
          <w:tcW w:w="2764" w:type="dxa"/>
          <w:gridSpan w:val="2"/>
        </w:tcPr>
        <w:p w14:paraId="273B72C1" w14:textId="77777777" w:rsidR="00E33905" w:rsidRPr="00267329" w:rsidRDefault="00E33905" w:rsidP="00363D76">
          <w:pPr>
            <w:tabs>
              <w:tab w:val="left" w:pos="935"/>
              <w:tab w:val="center" w:pos="4465"/>
            </w:tabs>
            <w:ind w:left="-284" w:right="-7583"/>
            <w:rPr>
              <w:rFonts w:ascii="Arial" w:hAnsi="Arial"/>
              <w:bCs/>
              <w:sz w:val="14"/>
              <w:szCs w:val="14"/>
            </w:rPr>
          </w:pPr>
          <w:r>
            <w:rPr>
              <w:rFonts w:ascii="Arial" w:hAnsi="Arial"/>
              <w:b/>
              <w:bCs/>
              <w:sz w:val="18"/>
            </w:rPr>
            <w:tab/>
            <w:t xml:space="preserve">             </w:t>
          </w:r>
          <w:r w:rsidRPr="00267329">
            <w:rPr>
              <w:rFonts w:ascii="Arial" w:hAnsi="Arial"/>
              <w:bCs/>
              <w:sz w:val="14"/>
              <w:szCs w:val="14"/>
            </w:rPr>
            <w:t>(Baix Llobregat)</w:t>
          </w:r>
        </w:p>
        <w:p w14:paraId="2EAE2790" w14:textId="77777777" w:rsidR="00E33905" w:rsidRPr="00267329" w:rsidRDefault="00E33905" w:rsidP="00363D76">
          <w:pPr>
            <w:tabs>
              <w:tab w:val="left" w:pos="935"/>
              <w:tab w:val="center" w:pos="4465"/>
            </w:tabs>
            <w:ind w:left="-284" w:right="-7583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8"/>
            </w:rPr>
            <w:tab/>
            <w:t xml:space="preserve">               </w:t>
          </w:r>
          <w:r w:rsidRPr="00267329">
            <w:rPr>
              <w:rFonts w:ascii="Arial" w:hAnsi="Arial"/>
              <w:b/>
              <w:bCs/>
              <w:sz w:val="16"/>
              <w:szCs w:val="16"/>
            </w:rPr>
            <w:t xml:space="preserve">Barcelona     </w:t>
          </w:r>
        </w:p>
      </w:tc>
      <w:tc>
        <w:tcPr>
          <w:tcW w:w="212" w:type="dxa"/>
        </w:tcPr>
        <w:p w14:paraId="6A3083CB" w14:textId="77777777" w:rsidR="00E33905" w:rsidRDefault="00E33905" w:rsidP="00660606">
          <w:pPr>
            <w:jc w:val="center"/>
            <w:rPr>
              <w:rFonts w:ascii="Arial" w:hAnsi="Arial"/>
              <w:b/>
              <w:bCs/>
              <w:sz w:val="18"/>
            </w:rPr>
          </w:pPr>
        </w:p>
      </w:tc>
    </w:tr>
    <w:tr w:rsidR="00642EAB" w14:paraId="617F606D" w14:textId="77777777">
      <w:trPr>
        <w:gridAfter w:val="2"/>
        <w:wAfter w:w="5717" w:type="dxa"/>
      </w:trPr>
      <w:tc>
        <w:tcPr>
          <w:tcW w:w="2764" w:type="dxa"/>
          <w:gridSpan w:val="2"/>
        </w:tcPr>
        <w:p w14:paraId="01492537" w14:textId="77777777" w:rsidR="00642EAB" w:rsidRDefault="00642EAB" w:rsidP="00363D76">
          <w:pPr>
            <w:tabs>
              <w:tab w:val="left" w:pos="935"/>
              <w:tab w:val="center" w:pos="4465"/>
            </w:tabs>
            <w:ind w:left="-284" w:right="-7583"/>
            <w:rPr>
              <w:rFonts w:ascii="Arial" w:hAnsi="Arial"/>
              <w:b/>
              <w:bCs/>
              <w:sz w:val="18"/>
            </w:rPr>
          </w:pPr>
        </w:p>
        <w:p w14:paraId="2C86A56F" w14:textId="77777777" w:rsidR="00642EAB" w:rsidRDefault="00642EAB" w:rsidP="00363D76">
          <w:pPr>
            <w:tabs>
              <w:tab w:val="left" w:pos="935"/>
              <w:tab w:val="center" w:pos="4465"/>
            </w:tabs>
            <w:ind w:left="-284" w:right="-7583"/>
            <w:rPr>
              <w:rFonts w:ascii="Arial" w:hAnsi="Arial"/>
              <w:b/>
              <w:bCs/>
              <w:sz w:val="18"/>
            </w:rPr>
          </w:pPr>
        </w:p>
        <w:p w14:paraId="5ADC7054" w14:textId="6E256AFF" w:rsidR="00642EAB" w:rsidRDefault="00642EAB" w:rsidP="00363D76">
          <w:pPr>
            <w:tabs>
              <w:tab w:val="left" w:pos="935"/>
              <w:tab w:val="center" w:pos="4465"/>
            </w:tabs>
            <w:ind w:left="-284" w:right="-7583"/>
            <w:rPr>
              <w:rFonts w:ascii="Arial" w:hAnsi="Arial"/>
              <w:b/>
              <w:bCs/>
              <w:sz w:val="18"/>
            </w:rPr>
          </w:pPr>
        </w:p>
      </w:tc>
      <w:tc>
        <w:tcPr>
          <w:tcW w:w="212" w:type="dxa"/>
        </w:tcPr>
        <w:p w14:paraId="55CE2C1E" w14:textId="77777777" w:rsidR="00642EAB" w:rsidRDefault="00642EAB" w:rsidP="00660606">
          <w:pPr>
            <w:jc w:val="center"/>
            <w:rPr>
              <w:rFonts w:ascii="Arial" w:hAnsi="Arial"/>
              <w:b/>
              <w:bCs/>
              <w:sz w:val="18"/>
            </w:rPr>
          </w:pPr>
        </w:p>
      </w:tc>
    </w:tr>
  </w:tbl>
  <w:p w14:paraId="59C3B4A8" w14:textId="77777777" w:rsidR="00E33905" w:rsidRDefault="00E339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BBA"/>
    <w:multiLevelType w:val="hybridMultilevel"/>
    <w:tmpl w:val="31EEEF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B9B"/>
    <w:multiLevelType w:val="multilevel"/>
    <w:tmpl w:val="6D6E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A273E"/>
    <w:multiLevelType w:val="hybridMultilevel"/>
    <w:tmpl w:val="773E12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2CD"/>
    <w:multiLevelType w:val="hybridMultilevel"/>
    <w:tmpl w:val="1B025E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A31F1A"/>
    <w:multiLevelType w:val="multilevel"/>
    <w:tmpl w:val="A9EA23E4"/>
    <w:lvl w:ilvl="0">
      <w:start w:val="3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5" w15:restartNumberingAfterBreak="0">
    <w:nsid w:val="0AE9455F"/>
    <w:multiLevelType w:val="hybridMultilevel"/>
    <w:tmpl w:val="2A0C68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985D50"/>
    <w:multiLevelType w:val="hybridMultilevel"/>
    <w:tmpl w:val="3C0CE2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5B3012"/>
    <w:multiLevelType w:val="hybridMultilevel"/>
    <w:tmpl w:val="CF3CAD5E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28B0092"/>
    <w:multiLevelType w:val="multilevel"/>
    <w:tmpl w:val="43C4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438A9"/>
    <w:multiLevelType w:val="hybridMultilevel"/>
    <w:tmpl w:val="B54A6DC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C55ABD"/>
    <w:multiLevelType w:val="hybridMultilevel"/>
    <w:tmpl w:val="B89CEDEE"/>
    <w:lvl w:ilvl="0" w:tplc="0C0A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1C4544D5"/>
    <w:multiLevelType w:val="hybridMultilevel"/>
    <w:tmpl w:val="E49CCB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63D95"/>
    <w:multiLevelType w:val="hybridMultilevel"/>
    <w:tmpl w:val="C046E0FA"/>
    <w:lvl w:ilvl="0" w:tplc="9C2A99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0E24"/>
    <w:multiLevelType w:val="hybridMultilevel"/>
    <w:tmpl w:val="B2A047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48EE"/>
    <w:multiLevelType w:val="hybridMultilevel"/>
    <w:tmpl w:val="440041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8C4D9B"/>
    <w:multiLevelType w:val="hybridMultilevel"/>
    <w:tmpl w:val="DFFA23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FE7F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53250B"/>
    <w:multiLevelType w:val="hybridMultilevel"/>
    <w:tmpl w:val="C212C4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671B3"/>
    <w:multiLevelType w:val="hybridMultilevel"/>
    <w:tmpl w:val="771A94FE"/>
    <w:lvl w:ilvl="0" w:tplc="D6B68E5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90117"/>
    <w:multiLevelType w:val="hybridMultilevel"/>
    <w:tmpl w:val="B94E90AA"/>
    <w:lvl w:ilvl="0" w:tplc="737A79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77E09B4"/>
    <w:multiLevelType w:val="hybridMultilevel"/>
    <w:tmpl w:val="081EBF98"/>
    <w:lvl w:ilvl="0" w:tplc="DB6201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D6DED"/>
    <w:multiLevelType w:val="hybridMultilevel"/>
    <w:tmpl w:val="D0E46920"/>
    <w:lvl w:ilvl="0" w:tplc="677ECD2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126AC"/>
    <w:multiLevelType w:val="hybridMultilevel"/>
    <w:tmpl w:val="78EEE802"/>
    <w:lvl w:ilvl="0" w:tplc="4CBA0766">
      <w:start w:val="1"/>
      <w:numFmt w:val="bullet"/>
      <w:pStyle w:val="Fletx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02AE7"/>
    <w:multiLevelType w:val="hybridMultilevel"/>
    <w:tmpl w:val="280C9A0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278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1723DD"/>
    <w:multiLevelType w:val="hybridMultilevel"/>
    <w:tmpl w:val="03B238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7684B"/>
    <w:multiLevelType w:val="hybridMultilevel"/>
    <w:tmpl w:val="8B129E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0B14F9"/>
    <w:multiLevelType w:val="hybridMultilevel"/>
    <w:tmpl w:val="87542E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18021E"/>
    <w:multiLevelType w:val="hybridMultilevel"/>
    <w:tmpl w:val="F18057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D6F3F"/>
    <w:multiLevelType w:val="hybridMultilevel"/>
    <w:tmpl w:val="D9F294AC"/>
    <w:lvl w:ilvl="0" w:tplc="A8C8A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B4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5B2F8D"/>
    <w:multiLevelType w:val="hybridMultilevel"/>
    <w:tmpl w:val="16AE7B72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33F5A4D"/>
    <w:multiLevelType w:val="multilevel"/>
    <w:tmpl w:val="F498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20149"/>
    <w:multiLevelType w:val="hybridMultilevel"/>
    <w:tmpl w:val="64F47E0C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8F566CA"/>
    <w:multiLevelType w:val="hybridMultilevel"/>
    <w:tmpl w:val="86B08F74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16FB"/>
    <w:multiLevelType w:val="hybridMultilevel"/>
    <w:tmpl w:val="A1FA7C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402B8"/>
    <w:multiLevelType w:val="hybridMultilevel"/>
    <w:tmpl w:val="AA981130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A877BC"/>
    <w:multiLevelType w:val="hybridMultilevel"/>
    <w:tmpl w:val="8A4A9F5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0B268FF"/>
    <w:multiLevelType w:val="hybridMultilevel"/>
    <w:tmpl w:val="D0EA19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3656C04"/>
    <w:multiLevelType w:val="hybridMultilevel"/>
    <w:tmpl w:val="3DB84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64F0"/>
    <w:multiLevelType w:val="hybridMultilevel"/>
    <w:tmpl w:val="20E431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58443A9"/>
    <w:multiLevelType w:val="multilevel"/>
    <w:tmpl w:val="E96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A41B4D"/>
    <w:multiLevelType w:val="hybridMultilevel"/>
    <w:tmpl w:val="104CA8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51AE1"/>
    <w:multiLevelType w:val="hybridMultilevel"/>
    <w:tmpl w:val="957E65BA"/>
    <w:lvl w:ilvl="0" w:tplc="21F4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0711F"/>
    <w:multiLevelType w:val="hybridMultilevel"/>
    <w:tmpl w:val="FA204F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B5BC0"/>
    <w:multiLevelType w:val="hybridMultilevel"/>
    <w:tmpl w:val="546E94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84237"/>
    <w:multiLevelType w:val="hybridMultilevel"/>
    <w:tmpl w:val="87D69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31F00"/>
    <w:multiLevelType w:val="hybridMultilevel"/>
    <w:tmpl w:val="F626A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24DF7"/>
    <w:multiLevelType w:val="hybridMultilevel"/>
    <w:tmpl w:val="7390BB20"/>
    <w:lvl w:ilvl="0" w:tplc="10DE9C3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09276">
    <w:abstractNumId w:val="1"/>
  </w:num>
  <w:num w:numId="2" w16cid:durableId="1865626746">
    <w:abstractNumId w:val="19"/>
  </w:num>
  <w:num w:numId="3" w16cid:durableId="1350452027">
    <w:abstractNumId w:val="39"/>
  </w:num>
  <w:num w:numId="4" w16cid:durableId="554856565">
    <w:abstractNumId w:val="37"/>
  </w:num>
  <w:num w:numId="5" w16cid:durableId="1159036600">
    <w:abstractNumId w:val="17"/>
  </w:num>
  <w:num w:numId="6" w16cid:durableId="564949837">
    <w:abstractNumId w:val="2"/>
  </w:num>
  <w:num w:numId="7" w16cid:durableId="1770004056">
    <w:abstractNumId w:val="44"/>
  </w:num>
  <w:num w:numId="8" w16cid:durableId="894704639">
    <w:abstractNumId w:val="14"/>
  </w:num>
  <w:num w:numId="9" w16cid:durableId="1642879492">
    <w:abstractNumId w:val="6"/>
  </w:num>
  <w:num w:numId="10" w16cid:durableId="1725789351">
    <w:abstractNumId w:val="15"/>
  </w:num>
  <w:num w:numId="11" w16cid:durableId="946237849">
    <w:abstractNumId w:val="24"/>
  </w:num>
  <w:num w:numId="12" w16cid:durableId="597446162">
    <w:abstractNumId w:val="5"/>
  </w:num>
  <w:num w:numId="13" w16cid:durableId="471748299">
    <w:abstractNumId w:val="43"/>
  </w:num>
  <w:num w:numId="14" w16cid:durableId="1879970339">
    <w:abstractNumId w:val="36"/>
  </w:num>
  <w:num w:numId="15" w16cid:durableId="2051026424">
    <w:abstractNumId w:val="25"/>
  </w:num>
  <w:num w:numId="16" w16cid:durableId="1005745011">
    <w:abstractNumId w:val="9"/>
  </w:num>
  <w:num w:numId="17" w16cid:durableId="1661689533">
    <w:abstractNumId w:val="3"/>
  </w:num>
  <w:num w:numId="18" w16cid:durableId="275871011">
    <w:abstractNumId w:val="46"/>
  </w:num>
  <w:num w:numId="19" w16cid:durableId="2012945423">
    <w:abstractNumId w:val="41"/>
  </w:num>
  <w:num w:numId="20" w16cid:durableId="1361934981">
    <w:abstractNumId w:val="16"/>
  </w:num>
  <w:num w:numId="21" w16cid:durableId="536236920">
    <w:abstractNumId w:val="34"/>
  </w:num>
  <w:num w:numId="22" w16cid:durableId="180320447">
    <w:abstractNumId w:val="11"/>
  </w:num>
  <w:num w:numId="23" w16cid:durableId="563955974">
    <w:abstractNumId w:val="38"/>
  </w:num>
  <w:num w:numId="24" w16cid:durableId="465707992">
    <w:abstractNumId w:val="45"/>
  </w:num>
  <w:num w:numId="25" w16cid:durableId="480267831">
    <w:abstractNumId w:val="23"/>
  </w:num>
  <w:num w:numId="26" w16cid:durableId="2138596818">
    <w:abstractNumId w:val="29"/>
  </w:num>
  <w:num w:numId="27" w16cid:durableId="629557417">
    <w:abstractNumId w:val="10"/>
  </w:num>
  <w:num w:numId="28" w16cid:durableId="1480616335">
    <w:abstractNumId w:val="26"/>
  </w:num>
  <w:num w:numId="29" w16cid:durableId="523860889">
    <w:abstractNumId w:val="4"/>
  </w:num>
  <w:num w:numId="30" w16cid:durableId="1256209116">
    <w:abstractNumId w:val="32"/>
  </w:num>
  <w:num w:numId="31" w16cid:durableId="388966057">
    <w:abstractNumId w:val="30"/>
  </w:num>
  <w:num w:numId="32" w16cid:durableId="1618020895">
    <w:abstractNumId w:val="7"/>
  </w:num>
  <w:num w:numId="33" w16cid:durableId="1561793219">
    <w:abstractNumId w:val="20"/>
  </w:num>
  <w:num w:numId="34" w16cid:durableId="1352221674">
    <w:abstractNumId w:val="27"/>
  </w:num>
  <w:num w:numId="35" w16cid:durableId="2136436625">
    <w:abstractNumId w:val="21"/>
  </w:num>
  <w:num w:numId="36" w16cid:durableId="1923759489">
    <w:abstractNumId w:val="42"/>
  </w:num>
  <w:num w:numId="37" w16cid:durableId="62533474">
    <w:abstractNumId w:val="22"/>
  </w:num>
  <w:num w:numId="38" w16cid:durableId="976300663">
    <w:abstractNumId w:val="33"/>
  </w:num>
  <w:num w:numId="39" w16cid:durableId="1719551741">
    <w:abstractNumId w:val="12"/>
  </w:num>
  <w:num w:numId="40" w16cid:durableId="381756244">
    <w:abstractNumId w:val="18"/>
  </w:num>
  <w:num w:numId="41" w16cid:durableId="1733501033">
    <w:abstractNumId w:val="28"/>
  </w:num>
  <w:num w:numId="42" w16cid:durableId="1119715057">
    <w:abstractNumId w:val="31"/>
  </w:num>
  <w:num w:numId="43" w16cid:durableId="208929224">
    <w:abstractNumId w:val="8"/>
  </w:num>
  <w:num w:numId="44" w16cid:durableId="1980308390">
    <w:abstractNumId w:val="47"/>
  </w:num>
  <w:num w:numId="45" w16cid:durableId="1319267176">
    <w:abstractNumId w:val="40"/>
  </w:num>
  <w:num w:numId="46" w16cid:durableId="1018039875">
    <w:abstractNumId w:val="0"/>
  </w:num>
  <w:num w:numId="47" w16cid:durableId="806971466">
    <w:abstractNumId w:val="35"/>
  </w:num>
  <w:num w:numId="48" w16cid:durableId="1402480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01"/>
    <w:rsid w:val="00003071"/>
    <w:rsid w:val="000063EA"/>
    <w:rsid w:val="000137E8"/>
    <w:rsid w:val="000141C4"/>
    <w:rsid w:val="0001450E"/>
    <w:rsid w:val="00016FC9"/>
    <w:rsid w:val="00017C95"/>
    <w:rsid w:val="00024573"/>
    <w:rsid w:val="00026BA7"/>
    <w:rsid w:val="0002775E"/>
    <w:rsid w:val="0003446D"/>
    <w:rsid w:val="00035225"/>
    <w:rsid w:val="00041215"/>
    <w:rsid w:val="00042A9D"/>
    <w:rsid w:val="00051E41"/>
    <w:rsid w:val="00052748"/>
    <w:rsid w:val="00060A66"/>
    <w:rsid w:val="00072044"/>
    <w:rsid w:val="00077457"/>
    <w:rsid w:val="000876B8"/>
    <w:rsid w:val="000947CF"/>
    <w:rsid w:val="000947F5"/>
    <w:rsid w:val="000A2F23"/>
    <w:rsid w:val="000A46FB"/>
    <w:rsid w:val="000A5D46"/>
    <w:rsid w:val="000A6401"/>
    <w:rsid w:val="000B4101"/>
    <w:rsid w:val="000B6F12"/>
    <w:rsid w:val="000B72FA"/>
    <w:rsid w:val="000C2D1D"/>
    <w:rsid w:val="000C3B19"/>
    <w:rsid w:val="000C6C4B"/>
    <w:rsid w:val="000E2638"/>
    <w:rsid w:val="000F38F2"/>
    <w:rsid w:val="000F5602"/>
    <w:rsid w:val="00110FCA"/>
    <w:rsid w:val="00111EB8"/>
    <w:rsid w:val="00115C84"/>
    <w:rsid w:val="00120F63"/>
    <w:rsid w:val="00121F89"/>
    <w:rsid w:val="00123FB7"/>
    <w:rsid w:val="001253F9"/>
    <w:rsid w:val="0012621E"/>
    <w:rsid w:val="0012648E"/>
    <w:rsid w:val="00136131"/>
    <w:rsid w:val="001361B5"/>
    <w:rsid w:val="0014088D"/>
    <w:rsid w:val="0014381A"/>
    <w:rsid w:val="001559E5"/>
    <w:rsid w:val="001730AF"/>
    <w:rsid w:val="00182BF8"/>
    <w:rsid w:val="00185473"/>
    <w:rsid w:val="00187B29"/>
    <w:rsid w:val="00191634"/>
    <w:rsid w:val="00192261"/>
    <w:rsid w:val="00192C32"/>
    <w:rsid w:val="001A1634"/>
    <w:rsid w:val="001B2BA8"/>
    <w:rsid w:val="001C0ADC"/>
    <w:rsid w:val="001C4ED1"/>
    <w:rsid w:val="001C6F15"/>
    <w:rsid w:val="001D449E"/>
    <w:rsid w:val="001D4F6F"/>
    <w:rsid w:val="001E21B0"/>
    <w:rsid w:val="001E2380"/>
    <w:rsid w:val="001F2290"/>
    <w:rsid w:val="00200781"/>
    <w:rsid w:val="00200BA3"/>
    <w:rsid w:val="00205769"/>
    <w:rsid w:val="00205EDD"/>
    <w:rsid w:val="00206388"/>
    <w:rsid w:val="002069B1"/>
    <w:rsid w:val="0021247F"/>
    <w:rsid w:val="00225278"/>
    <w:rsid w:val="00230C54"/>
    <w:rsid w:val="002334E4"/>
    <w:rsid w:val="00234CC7"/>
    <w:rsid w:val="00240A15"/>
    <w:rsid w:val="00245243"/>
    <w:rsid w:val="002476D7"/>
    <w:rsid w:val="0026531F"/>
    <w:rsid w:val="002657C8"/>
    <w:rsid w:val="00267329"/>
    <w:rsid w:val="0027062C"/>
    <w:rsid w:val="00270835"/>
    <w:rsid w:val="0027215E"/>
    <w:rsid w:val="002762AD"/>
    <w:rsid w:val="00285BE1"/>
    <w:rsid w:val="0029048E"/>
    <w:rsid w:val="00294E77"/>
    <w:rsid w:val="002A0D9F"/>
    <w:rsid w:val="002A653F"/>
    <w:rsid w:val="002B1B7E"/>
    <w:rsid w:val="002B3094"/>
    <w:rsid w:val="002B3A3D"/>
    <w:rsid w:val="002B3F92"/>
    <w:rsid w:val="002B61BB"/>
    <w:rsid w:val="002C150A"/>
    <w:rsid w:val="002C43C4"/>
    <w:rsid w:val="002D37C5"/>
    <w:rsid w:val="002E64EB"/>
    <w:rsid w:val="002F3CA2"/>
    <w:rsid w:val="002F6121"/>
    <w:rsid w:val="002F7FAF"/>
    <w:rsid w:val="00305388"/>
    <w:rsid w:val="003442A4"/>
    <w:rsid w:val="00344465"/>
    <w:rsid w:val="0035084E"/>
    <w:rsid w:val="003508E8"/>
    <w:rsid w:val="00363D76"/>
    <w:rsid w:val="0037281F"/>
    <w:rsid w:val="00382CB4"/>
    <w:rsid w:val="00382CD9"/>
    <w:rsid w:val="00385441"/>
    <w:rsid w:val="00392ED4"/>
    <w:rsid w:val="0039369F"/>
    <w:rsid w:val="00394404"/>
    <w:rsid w:val="003A2219"/>
    <w:rsid w:val="003A2FD7"/>
    <w:rsid w:val="003A4D1C"/>
    <w:rsid w:val="003A4FCB"/>
    <w:rsid w:val="003A57B8"/>
    <w:rsid w:val="003B5CA6"/>
    <w:rsid w:val="003B7EFE"/>
    <w:rsid w:val="003C48D6"/>
    <w:rsid w:val="003C58BF"/>
    <w:rsid w:val="003C5EF3"/>
    <w:rsid w:val="003D121F"/>
    <w:rsid w:val="003D1232"/>
    <w:rsid w:val="003D21CB"/>
    <w:rsid w:val="003D2761"/>
    <w:rsid w:val="003D4A73"/>
    <w:rsid w:val="003D5F2A"/>
    <w:rsid w:val="003D6237"/>
    <w:rsid w:val="003E394B"/>
    <w:rsid w:val="003E540D"/>
    <w:rsid w:val="003E7899"/>
    <w:rsid w:val="003F1958"/>
    <w:rsid w:val="003F37D5"/>
    <w:rsid w:val="003F48A5"/>
    <w:rsid w:val="003F7993"/>
    <w:rsid w:val="00403CBA"/>
    <w:rsid w:val="0040758F"/>
    <w:rsid w:val="00414641"/>
    <w:rsid w:val="0041654B"/>
    <w:rsid w:val="004256A6"/>
    <w:rsid w:val="0042593E"/>
    <w:rsid w:val="00431440"/>
    <w:rsid w:val="00433693"/>
    <w:rsid w:val="00435D6D"/>
    <w:rsid w:val="00437BBE"/>
    <w:rsid w:val="0044150D"/>
    <w:rsid w:val="0044329B"/>
    <w:rsid w:val="00444465"/>
    <w:rsid w:val="0045213D"/>
    <w:rsid w:val="00453593"/>
    <w:rsid w:val="0045397F"/>
    <w:rsid w:val="00460482"/>
    <w:rsid w:val="00461D17"/>
    <w:rsid w:val="00472D4E"/>
    <w:rsid w:val="00472E3E"/>
    <w:rsid w:val="00477B0F"/>
    <w:rsid w:val="00491564"/>
    <w:rsid w:val="0049290F"/>
    <w:rsid w:val="004A1F09"/>
    <w:rsid w:val="004A264B"/>
    <w:rsid w:val="004A3AC7"/>
    <w:rsid w:val="004A3B54"/>
    <w:rsid w:val="004A6310"/>
    <w:rsid w:val="004B04F6"/>
    <w:rsid w:val="004B060D"/>
    <w:rsid w:val="004B21B7"/>
    <w:rsid w:val="004D7A30"/>
    <w:rsid w:val="004E4E12"/>
    <w:rsid w:val="004E7F0B"/>
    <w:rsid w:val="004F0AE2"/>
    <w:rsid w:val="004F5D20"/>
    <w:rsid w:val="00500580"/>
    <w:rsid w:val="005011B7"/>
    <w:rsid w:val="00501275"/>
    <w:rsid w:val="005067D9"/>
    <w:rsid w:val="005079B8"/>
    <w:rsid w:val="00507B1D"/>
    <w:rsid w:val="00511D2C"/>
    <w:rsid w:val="00513501"/>
    <w:rsid w:val="00524D47"/>
    <w:rsid w:val="00530F55"/>
    <w:rsid w:val="00531556"/>
    <w:rsid w:val="00534AD1"/>
    <w:rsid w:val="005353A4"/>
    <w:rsid w:val="0053590E"/>
    <w:rsid w:val="00540A23"/>
    <w:rsid w:val="00541FD1"/>
    <w:rsid w:val="005457C1"/>
    <w:rsid w:val="00552D33"/>
    <w:rsid w:val="00554474"/>
    <w:rsid w:val="00554813"/>
    <w:rsid w:val="005549E5"/>
    <w:rsid w:val="00563170"/>
    <w:rsid w:val="00576349"/>
    <w:rsid w:val="0057660D"/>
    <w:rsid w:val="0059117C"/>
    <w:rsid w:val="00592B6C"/>
    <w:rsid w:val="00593000"/>
    <w:rsid w:val="005A3CAE"/>
    <w:rsid w:val="005A6F52"/>
    <w:rsid w:val="005B1B20"/>
    <w:rsid w:val="005B1C68"/>
    <w:rsid w:val="005B232B"/>
    <w:rsid w:val="005C0E74"/>
    <w:rsid w:val="005C5186"/>
    <w:rsid w:val="005C7666"/>
    <w:rsid w:val="005D52A4"/>
    <w:rsid w:val="005D7F25"/>
    <w:rsid w:val="005E2FC2"/>
    <w:rsid w:val="005F413F"/>
    <w:rsid w:val="005F7116"/>
    <w:rsid w:val="00607020"/>
    <w:rsid w:val="00617926"/>
    <w:rsid w:val="006219D9"/>
    <w:rsid w:val="006318D5"/>
    <w:rsid w:val="00632C99"/>
    <w:rsid w:val="00633D65"/>
    <w:rsid w:val="00642280"/>
    <w:rsid w:val="00642D6B"/>
    <w:rsid w:val="00642EAB"/>
    <w:rsid w:val="00646054"/>
    <w:rsid w:val="006463E2"/>
    <w:rsid w:val="00650710"/>
    <w:rsid w:val="00653324"/>
    <w:rsid w:val="00660606"/>
    <w:rsid w:val="00671538"/>
    <w:rsid w:val="00672565"/>
    <w:rsid w:val="006816ED"/>
    <w:rsid w:val="00684678"/>
    <w:rsid w:val="0069014F"/>
    <w:rsid w:val="006911F6"/>
    <w:rsid w:val="00691A3E"/>
    <w:rsid w:val="006933BA"/>
    <w:rsid w:val="006A4A3B"/>
    <w:rsid w:val="006B26B2"/>
    <w:rsid w:val="006B3881"/>
    <w:rsid w:val="006B5C2D"/>
    <w:rsid w:val="006B7A9C"/>
    <w:rsid w:val="006C1428"/>
    <w:rsid w:val="006C3CD4"/>
    <w:rsid w:val="006E01C7"/>
    <w:rsid w:val="006E116B"/>
    <w:rsid w:val="006E4F87"/>
    <w:rsid w:val="006F1812"/>
    <w:rsid w:val="006F4E7A"/>
    <w:rsid w:val="006F7DBD"/>
    <w:rsid w:val="0071684E"/>
    <w:rsid w:val="0071724F"/>
    <w:rsid w:val="00717E2C"/>
    <w:rsid w:val="0073179D"/>
    <w:rsid w:val="00745524"/>
    <w:rsid w:val="007458DF"/>
    <w:rsid w:val="00751722"/>
    <w:rsid w:val="00753286"/>
    <w:rsid w:val="0075414E"/>
    <w:rsid w:val="0075581E"/>
    <w:rsid w:val="00756ADD"/>
    <w:rsid w:val="00772552"/>
    <w:rsid w:val="007735F9"/>
    <w:rsid w:val="0077484B"/>
    <w:rsid w:val="00777709"/>
    <w:rsid w:val="00791CCD"/>
    <w:rsid w:val="00793AAD"/>
    <w:rsid w:val="0079587F"/>
    <w:rsid w:val="007A3D12"/>
    <w:rsid w:val="007A4454"/>
    <w:rsid w:val="007A48E6"/>
    <w:rsid w:val="007A49CC"/>
    <w:rsid w:val="007B06E5"/>
    <w:rsid w:val="007B140E"/>
    <w:rsid w:val="007B3A86"/>
    <w:rsid w:val="007B7D11"/>
    <w:rsid w:val="007C40A5"/>
    <w:rsid w:val="007D3F98"/>
    <w:rsid w:val="007D62F2"/>
    <w:rsid w:val="007E2288"/>
    <w:rsid w:val="007F0D14"/>
    <w:rsid w:val="007F2F73"/>
    <w:rsid w:val="007F57B3"/>
    <w:rsid w:val="00801206"/>
    <w:rsid w:val="00811AF5"/>
    <w:rsid w:val="00813548"/>
    <w:rsid w:val="008172DC"/>
    <w:rsid w:val="008208AB"/>
    <w:rsid w:val="008314FD"/>
    <w:rsid w:val="00844D6E"/>
    <w:rsid w:val="0084568C"/>
    <w:rsid w:val="00847D13"/>
    <w:rsid w:val="00847DE6"/>
    <w:rsid w:val="008639FA"/>
    <w:rsid w:val="0086665C"/>
    <w:rsid w:val="00877B9F"/>
    <w:rsid w:val="008851BE"/>
    <w:rsid w:val="0089123A"/>
    <w:rsid w:val="008A1546"/>
    <w:rsid w:val="008A3F93"/>
    <w:rsid w:val="008A434E"/>
    <w:rsid w:val="008B3C05"/>
    <w:rsid w:val="008C63B3"/>
    <w:rsid w:val="008E106B"/>
    <w:rsid w:val="008E5741"/>
    <w:rsid w:val="008E7852"/>
    <w:rsid w:val="008F1652"/>
    <w:rsid w:val="008F2BAB"/>
    <w:rsid w:val="008F4616"/>
    <w:rsid w:val="008F6041"/>
    <w:rsid w:val="008F755A"/>
    <w:rsid w:val="0090006A"/>
    <w:rsid w:val="0090730A"/>
    <w:rsid w:val="00916A37"/>
    <w:rsid w:val="0091797A"/>
    <w:rsid w:val="00923418"/>
    <w:rsid w:val="009259DC"/>
    <w:rsid w:val="0093427E"/>
    <w:rsid w:val="00935894"/>
    <w:rsid w:val="00941C88"/>
    <w:rsid w:val="0094373E"/>
    <w:rsid w:val="00945BF9"/>
    <w:rsid w:val="00946E5A"/>
    <w:rsid w:val="00950A7F"/>
    <w:rsid w:val="0095621C"/>
    <w:rsid w:val="00956246"/>
    <w:rsid w:val="009676FF"/>
    <w:rsid w:val="00967A55"/>
    <w:rsid w:val="0097040B"/>
    <w:rsid w:val="0097260C"/>
    <w:rsid w:val="00973E92"/>
    <w:rsid w:val="0097404C"/>
    <w:rsid w:val="00977493"/>
    <w:rsid w:val="00977636"/>
    <w:rsid w:val="00977D25"/>
    <w:rsid w:val="0098191A"/>
    <w:rsid w:val="00982C44"/>
    <w:rsid w:val="00983195"/>
    <w:rsid w:val="00984138"/>
    <w:rsid w:val="009867A7"/>
    <w:rsid w:val="0099235E"/>
    <w:rsid w:val="00996DD8"/>
    <w:rsid w:val="009A0769"/>
    <w:rsid w:val="009A512D"/>
    <w:rsid w:val="009A657F"/>
    <w:rsid w:val="009A7915"/>
    <w:rsid w:val="009A7E89"/>
    <w:rsid w:val="009A7F15"/>
    <w:rsid w:val="009D1B6B"/>
    <w:rsid w:val="009D4E8A"/>
    <w:rsid w:val="009E17A7"/>
    <w:rsid w:val="009F2556"/>
    <w:rsid w:val="009F283A"/>
    <w:rsid w:val="009F748D"/>
    <w:rsid w:val="00A010C6"/>
    <w:rsid w:val="00A0221A"/>
    <w:rsid w:val="00A03C55"/>
    <w:rsid w:val="00A04443"/>
    <w:rsid w:val="00A07E35"/>
    <w:rsid w:val="00A07E7B"/>
    <w:rsid w:val="00A13234"/>
    <w:rsid w:val="00A15781"/>
    <w:rsid w:val="00A15F0A"/>
    <w:rsid w:val="00A16A07"/>
    <w:rsid w:val="00A17867"/>
    <w:rsid w:val="00A17BF7"/>
    <w:rsid w:val="00A210E8"/>
    <w:rsid w:val="00A27231"/>
    <w:rsid w:val="00A27F7B"/>
    <w:rsid w:val="00A32561"/>
    <w:rsid w:val="00A341D0"/>
    <w:rsid w:val="00A36DF3"/>
    <w:rsid w:val="00A423BE"/>
    <w:rsid w:val="00A453FC"/>
    <w:rsid w:val="00A46DE1"/>
    <w:rsid w:val="00A5047B"/>
    <w:rsid w:val="00A5255A"/>
    <w:rsid w:val="00A53026"/>
    <w:rsid w:val="00A616A2"/>
    <w:rsid w:val="00A62264"/>
    <w:rsid w:val="00A6322F"/>
    <w:rsid w:val="00A63232"/>
    <w:rsid w:val="00A70557"/>
    <w:rsid w:val="00A72220"/>
    <w:rsid w:val="00A734CC"/>
    <w:rsid w:val="00A75F25"/>
    <w:rsid w:val="00A77419"/>
    <w:rsid w:val="00A82ADF"/>
    <w:rsid w:val="00A8544B"/>
    <w:rsid w:val="00A85D59"/>
    <w:rsid w:val="00A860DC"/>
    <w:rsid w:val="00A877E6"/>
    <w:rsid w:val="00A9204F"/>
    <w:rsid w:val="00A9533C"/>
    <w:rsid w:val="00AA1A15"/>
    <w:rsid w:val="00AA26FE"/>
    <w:rsid w:val="00AA6099"/>
    <w:rsid w:val="00AB3446"/>
    <w:rsid w:val="00AB4131"/>
    <w:rsid w:val="00AB5514"/>
    <w:rsid w:val="00AC1F8E"/>
    <w:rsid w:val="00AC5E63"/>
    <w:rsid w:val="00AD146D"/>
    <w:rsid w:val="00AD3D0C"/>
    <w:rsid w:val="00AE2B95"/>
    <w:rsid w:val="00AE6007"/>
    <w:rsid w:val="00AE703F"/>
    <w:rsid w:val="00AF1EE9"/>
    <w:rsid w:val="00AF1FBE"/>
    <w:rsid w:val="00AF62B7"/>
    <w:rsid w:val="00AF670E"/>
    <w:rsid w:val="00AF6EDA"/>
    <w:rsid w:val="00B03444"/>
    <w:rsid w:val="00B06360"/>
    <w:rsid w:val="00B0691B"/>
    <w:rsid w:val="00B07053"/>
    <w:rsid w:val="00B1018F"/>
    <w:rsid w:val="00B157BC"/>
    <w:rsid w:val="00B165FC"/>
    <w:rsid w:val="00B2120E"/>
    <w:rsid w:val="00B250F2"/>
    <w:rsid w:val="00B251E6"/>
    <w:rsid w:val="00B33107"/>
    <w:rsid w:val="00B34580"/>
    <w:rsid w:val="00B36AD9"/>
    <w:rsid w:val="00B40038"/>
    <w:rsid w:val="00B40929"/>
    <w:rsid w:val="00B41890"/>
    <w:rsid w:val="00B43D7B"/>
    <w:rsid w:val="00B443A3"/>
    <w:rsid w:val="00B5157E"/>
    <w:rsid w:val="00B531EF"/>
    <w:rsid w:val="00B547FA"/>
    <w:rsid w:val="00B578EC"/>
    <w:rsid w:val="00B65CBA"/>
    <w:rsid w:val="00B66AD5"/>
    <w:rsid w:val="00B71B9D"/>
    <w:rsid w:val="00B8538A"/>
    <w:rsid w:val="00B86724"/>
    <w:rsid w:val="00B87A37"/>
    <w:rsid w:val="00B908FC"/>
    <w:rsid w:val="00B931A7"/>
    <w:rsid w:val="00B967BC"/>
    <w:rsid w:val="00BA436B"/>
    <w:rsid w:val="00BA457B"/>
    <w:rsid w:val="00BA4988"/>
    <w:rsid w:val="00BB0800"/>
    <w:rsid w:val="00BB51BA"/>
    <w:rsid w:val="00BB5D58"/>
    <w:rsid w:val="00BB7934"/>
    <w:rsid w:val="00BC2B44"/>
    <w:rsid w:val="00BD336A"/>
    <w:rsid w:val="00BD367A"/>
    <w:rsid w:val="00BE06E9"/>
    <w:rsid w:val="00BE20D2"/>
    <w:rsid w:val="00BE34C6"/>
    <w:rsid w:val="00BF14AC"/>
    <w:rsid w:val="00C01410"/>
    <w:rsid w:val="00C03B78"/>
    <w:rsid w:val="00C0582F"/>
    <w:rsid w:val="00C101A2"/>
    <w:rsid w:val="00C126E0"/>
    <w:rsid w:val="00C12B8A"/>
    <w:rsid w:val="00C12DDA"/>
    <w:rsid w:val="00C22B5D"/>
    <w:rsid w:val="00C31C1A"/>
    <w:rsid w:val="00C31D86"/>
    <w:rsid w:val="00C34469"/>
    <w:rsid w:val="00C34ED4"/>
    <w:rsid w:val="00C372CF"/>
    <w:rsid w:val="00C41737"/>
    <w:rsid w:val="00C51976"/>
    <w:rsid w:val="00C52996"/>
    <w:rsid w:val="00C63623"/>
    <w:rsid w:val="00C63F57"/>
    <w:rsid w:val="00C65C72"/>
    <w:rsid w:val="00C6642C"/>
    <w:rsid w:val="00C66D87"/>
    <w:rsid w:val="00C7553D"/>
    <w:rsid w:val="00C77686"/>
    <w:rsid w:val="00C776B1"/>
    <w:rsid w:val="00C858FA"/>
    <w:rsid w:val="00C863C1"/>
    <w:rsid w:val="00C86626"/>
    <w:rsid w:val="00C87879"/>
    <w:rsid w:val="00C87BFE"/>
    <w:rsid w:val="00C96B8F"/>
    <w:rsid w:val="00CA3093"/>
    <w:rsid w:val="00CA4793"/>
    <w:rsid w:val="00CA54BD"/>
    <w:rsid w:val="00CA6E63"/>
    <w:rsid w:val="00CA6EDD"/>
    <w:rsid w:val="00CB0606"/>
    <w:rsid w:val="00CC0F7D"/>
    <w:rsid w:val="00CC153A"/>
    <w:rsid w:val="00CC1C0E"/>
    <w:rsid w:val="00CC2895"/>
    <w:rsid w:val="00CC2B2E"/>
    <w:rsid w:val="00CC3C65"/>
    <w:rsid w:val="00CC3F31"/>
    <w:rsid w:val="00CC478B"/>
    <w:rsid w:val="00CC4C44"/>
    <w:rsid w:val="00CE2ABC"/>
    <w:rsid w:val="00CE319A"/>
    <w:rsid w:val="00CF6031"/>
    <w:rsid w:val="00D13ABD"/>
    <w:rsid w:val="00D40B53"/>
    <w:rsid w:val="00D412A7"/>
    <w:rsid w:val="00D419E9"/>
    <w:rsid w:val="00D428FE"/>
    <w:rsid w:val="00D47C8C"/>
    <w:rsid w:val="00D5333B"/>
    <w:rsid w:val="00D5433E"/>
    <w:rsid w:val="00D55589"/>
    <w:rsid w:val="00D60959"/>
    <w:rsid w:val="00D61D96"/>
    <w:rsid w:val="00D7266B"/>
    <w:rsid w:val="00D7350E"/>
    <w:rsid w:val="00D752EE"/>
    <w:rsid w:val="00D845DB"/>
    <w:rsid w:val="00D84B41"/>
    <w:rsid w:val="00D86142"/>
    <w:rsid w:val="00D87C33"/>
    <w:rsid w:val="00D911FE"/>
    <w:rsid w:val="00D977DF"/>
    <w:rsid w:val="00DA22BE"/>
    <w:rsid w:val="00DA22E5"/>
    <w:rsid w:val="00DA2CCE"/>
    <w:rsid w:val="00DA57EF"/>
    <w:rsid w:val="00DB234F"/>
    <w:rsid w:val="00DB626C"/>
    <w:rsid w:val="00DB6347"/>
    <w:rsid w:val="00DC1101"/>
    <w:rsid w:val="00DC555D"/>
    <w:rsid w:val="00DD4D20"/>
    <w:rsid w:val="00DE2C73"/>
    <w:rsid w:val="00DE3E0D"/>
    <w:rsid w:val="00DE560F"/>
    <w:rsid w:val="00DE6EE0"/>
    <w:rsid w:val="00DF1FE3"/>
    <w:rsid w:val="00DF225B"/>
    <w:rsid w:val="00DF47F9"/>
    <w:rsid w:val="00DF7EF6"/>
    <w:rsid w:val="00E015E2"/>
    <w:rsid w:val="00E02A05"/>
    <w:rsid w:val="00E06AC6"/>
    <w:rsid w:val="00E11D2F"/>
    <w:rsid w:val="00E13383"/>
    <w:rsid w:val="00E22528"/>
    <w:rsid w:val="00E23392"/>
    <w:rsid w:val="00E25A49"/>
    <w:rsid w:val="00E27071"/>
    <w:rsid w:val="00E27C71"/>
    <w:rsid w:val="00E313B8"/>
    <w:rsid w:val="00E33905"/>
    <w:rsid w:val="00E343E3"/>
    <w:rsid w:val="00E43017"/>
    <w:rsid w:val="00E43BD7"/>
    <w:rsid w:val="00E43DAA"/>
    <w:rsid w:val="00E459F1"/>
    <w:rsid w:val="00E45F68"/>
    <w:rsid w:val="00E46B6E"/>
    <w:rsid w:val="00E5042C"/>
    <w:rsid w:val="00E61F26"/>
    <w:rsid w:val="00E65922"/>
    <w:rsid w:val="00E66574"/>
    <w:rsid w:val="00E67719"/>
    <w:rsid w:val="00E7703B"/>
    <w:rsid w:val="00E80B05"/>
    <w:rsid w:val="00E85030"/>
    <w:rsid w:val="00E91C59"/>
    <w:rsid w:val="00E943EF"/>
    <w:rsid w:val="00EA08AC"/>
    <w:rsid w:val="00EA1165"/>
    <w:rsid w:val="00EA1266"/>
    <w:rsid w:val="00EA3ABB"/>
    <w:rsid w:val="00EA5532"/>
    <w:rsid w:val="00EB5C07"/>
    <w:rsid w:val="00EC2F0F"/>
    <w:rsid w:val="00EC3285"/>
    <w:rsid w:val="00EC4889"/>
    <w:rsid w:val="00ED3026"/>
    <w:rsid w:val="00ED3891"/>
    <w:rsid w:val="00ED3B00"/>
    <w:rsid w:val="00ED72C6"/>
    <w:rsid w:val="00EE0B5E"/>
    <w:rsid w:val="00EE0FDA"/>
    <w:rsid w:val="00EE3F73"/>
    <w:rsid w:val="00EE523C"/>
    <w:rsid w:val="00EF2DE6"/>
    <w:rsid w:val="00EF414E"/>
    <w:rsid w:val="00F154F8"/>
    <w:rsid w:val="00F20B97"/>
    <w:rsid w:val="00F21C5C"/>
    <w:rsid w:val="00F30313"/>
    <w:rsid w:val="00F30C08"/>
    <w:rsid w:val="00F331E2"/>
    <w:rsid w:val="00F33A50"/>
    <w:rsid w:val="00F36369"/>
    <w:rsid w:val="00F365A0"/>
    <w:rsid w:val="00F41849"/>
    <w:rsid w:val="00F4565E"/>
    <w:rsid w:val="00F46BFA"/>
    <w:rsid w:val="00F47D06"/>
    <w:rsid w:val="00F52704"/>
    <w:rsid w:val="00F61B6A"/>
    <w:rsid w:val="00F65835"/>
    <w:rsid w:val="00F70E38"/>
    <w:rsid w:val="00F71C05"/>
    <w:rsid w:val="00F76341"/>
    <w:rsid w:val="00F82369"/>
    <w:rsid w:val="00F82500"/>
    <w:rsid w:val="00F83306"/>
    <w:rsid w:val="00F84FAE"/>
    <w:rsid w:val="00F97655"/>
    <w:rsid w:val="00FA1777"/>
    <w:rsid w:val="00FA1D4D"/>
    <w:rsid w:val="00FB19D0"/>
    <w:rsid w:val="00FB50BE"/>
    <w:rsid w:val="00FB541A"/>
    <w:rsid w:val="00FB5C39"/>
    <w:rsid w:val="00FB6694"/>
    <w:rsid w:val="00FB7C97"/>
    <w:rsid w:val="00FC2DD8"/>
    <w:rsid w:val="00FC642A"/>
    <w:rsid w:val="00FC6C98"/>
    <w:rsid w:val="00FE3C2D"/>
    <w:rsid w:val="00FF4197"/>
    <w:rsid w:val="00FF454A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1E89F"/>
  <w15:docId w15:val="{63BBA6F2-39F0-4040-B00E-CC00868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19"/>
    <w:rPr>
      <w:rFonts w:ascii="Century Gothic" w:hAnsi="Century Gothic" w:cs="Arial"/>
      <w:color w:val="000000"/>
      <w:sz w:val="22"/>
      <w:szCs w:val="24"/>
      <w:lang w:val="ca-ES"/>
    </w:rPr>
  </w:style>
  <w:style w:type="paragraph" w:styleId="Ttulo1">
    <w:name w:val="heading 1"/>
    <w:basedOn w:val="Normal"/>
    <w:next w:val="Normal"/>
    <w:qFormat/>
    <w:rsid w:val="000C3B19"/>
    <w:pPr>
      <w:keepNext/>
      <w:jc w:val="center"/>
      <w:outlineLvl w:val="0"/>
    </w:pPr>
    <w:rPr>
      <w:rFonts w:ascii="Bookman Old Style" w:hAnsi="Bookman Old Style" w:cs="Times New Roman"/>
      <w:b/>
      <w:color w:val="auto"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rsid w:val="00DA2CC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2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qFormat/>
    <w:rsid w:val="00B250F2"/>
    <w:p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C3B19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</w:pPr>
    <w:rPr>
      <w:spacing w:val="-3"/>
    </w:rPr>
  </w:style>
  <w:style w:type="character" w:styleId="Refdecomentario">
    <w:name w:val="annotation reference"/>
    <w:basedOn w:val="Fuentedeprrafopredeter"/>
    <w:semiHidden/>
    <w:rsid w:val="000C3B19"/>
    <w:rPr>
      <w:sz w:val="16"/>
      <w:szCs w:val="16"/>
    </w:rPr>
  </w:style>
  <w:style w:type="paragraph" w:styleId="Textocomentario">
    <w:name w:val="annotation text"/>
    <w:basedOn w:val="Normal"/>
    <w:semiHidden/>
    <w:rsid w:val="000C3B19"/>
    <w:rPr>
      <w:sz w:val="20"/>
      <w:szCs w:val="20"/>
    </w:rPr>
  </w:style>
  <w:style w:type="paragraph" w:styleId="Encabezado">
    <w:name w:val="header"/>
    <w:basedOn w:val="Normal"/>
    <w:rsid w:val="00511D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1D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11D2C"/>
  </w:style>
  <w:style w:type="character" w:styleId="Hipervnculo">
    <w:name w:val="Hyperlink"/>
    <w:basedOn w:val="Fuentedeprrafopredeter"/>
    <w:rsid w:val="00511D2C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6219D9"/>
  </w:style>
  <w:style w:type="paragraph" w:styleId="Ttulo">
    <w:name w:val="Title"/>
    <w:basedOn w:val="Normal"/>
    <w:link w:val="TtuloCar"/>
    <w:qFormat/>
    <w:rsid w:val="009259DC"/>
    <w:pPr>
      <w:jc w:val="center"/>
    </w:pPr>
    <w:rPr>
      <w:rFonts w:ascii="Arial" w:hAnsi="Arial" w:cs="Times New Roman"/>
      <w:b/>
      <w:bCs/>
      <w:color w:val="auto"/>
    </w:rPr>
  </w:style>
  <w:style w:type="character" w:customStyle="1" w:styleId="TtuloCar">
    <w:name w:val="Título Car"/>
    <w:basedOn w:val="Fuentedeprrafopredeter"/>
    <w:link w:val="Ttulo"/>
    <w:rsid w:val="009259DC"/>
    <w:rPr>
      <w:rFonts w:ascii="Arial" w:hAnsi="Arial"/>
      <w:b/>
      <w:bCs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B547F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val="es-ES"/>
    </w:rPr>
  </w:style>
  <w:style w:type="character" w:customStyle="1" w:styleId="apple-converted-space">
    <w:name w:val="apple-converted-space"/>
    <w:basedOn w:val="Fuentedeprrafopredeter"/>
    <w:rsid w:val="00435D6D"/>
  </w:style>
  <w:style w:type="character" w:styleId="Textoennegrita">
    <w:name w:val="Strong"/>
    <w:basedOn w:val="Fuentedeprrafopredeter"/>
    <w:uiPriority w:val="22"/>
    <w:qFormat/>
    <w:rsid w:val="00983195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434E"/>
    <w:rPr>
      <w:rFonts w:ascii="Century Gothic" w:hAnsi="Century Gothic" w:cs="Arial"/>
      <w:color w:val="000000"/>
      <w:sz w:val="22"/>
      <w:szCs w:val="24"/>
      <w:lang w:val="ca-ES"/>
    </w:rPr>
  </w:style>
  <w:style w:type="paragraph" w:styleId="Textoindependiente3">
    <w:name w:val="Body Text 3"/>
    <w:basedOn w:val="Normal"/>
    <w:link w:val="Textoindependiente3Car"/>
    <w:rsid w:val="00CA47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A4793"/>
    <w:rPr>
      <w:rFonts w:ascii="Century Gothic" w:hAnsi="Century Gothic" w:cs="Arial"/>
      <w:color w:val="000000"/>
      <w:sz w:val="16"/>
      <w:szCs w:val="16"/>
      <w:lang w:val="ca-ES"/>
    </w:rPr>
  </w:style>
  <w:style w:type="paragraph" w:styleId="Textoindependiente2">
    <w:name w:val="Body Text 2"/>
    <w:basedOn w:val="Normal"/>
    <w:link w:val="Textoindependiente2Car"/>
    <w:rsid w:val="00563170"/>
    <w:pPr>
      <w:spacing w:after="120" w:line="480" w:lineRule="auto"/>
    </w:pPr>
    <w:rPr>
      <w:rFonts w:ascii="Times New Roman" w:hAnsi="Times New Roman" w:cs="Times New Roman"/>
      <w:color w:val="auto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563170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0E3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250F2"/>
    <w:rPr>
      <w:rFonts w:ascii="Calibri" w:eastAsia="Times New Roman" w:hAnsi="Calibri" w:cs="Times New Roman"/>
      <w:color w:val="000000"/>
      <w:sz w:val="24"/>
      <w:szCs w:val="24"/>
      <w:lang w:eastAsia="es-ES"/>
    </w:rPr>
  </w:style>
  <w:style w:type="paragraph" w:styleId="Mapadeldocumento">
    <w:name w:val="Document Map"/>
    <w:basedOn w:val="Normal"/>
    <w:semiHidden/>
    <w:rsid w:val="0014381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">
    <w:name w:val="Text"/>
    <w:basedOn w:val="Normal"/>
    <w:qFormat/>
    <w:rsid w:val="001A1634"/>
    <w:pPr>
      <w:autoSpaceDE w:val="0"/>
      <w:autoSpaceDN w:val="0"/>
      <w:adjustRightInd w:val="0"/>
      <w:spacing w:line="0" w:lineRule="atLeast"/>
      <w:jc w:val="both"/>
    </w:pPr>
    <w:rPr>
      <w:rFonts w:ascii="Arial" w:hAnsi="Arial" w:cs="Verdana"/>
      <w:color w:val="auto"/>
      <w:sz w:val="20"/>
      <w:szCs w:val="20"/>
    </w:rPr>
  </w:style>
  <w:style w:type="paragraph" w:customStyle="1" w:styleId="Fletxa">
    <w:name w:val="Fletxa"/>
    <w:basedOn w:val="Normal"/>
    <w:qFormat/>
    <w:rsid w:val="001A1634"/>
    <w:pPr>
      <w:numPr>
        <w:numId w:val="35"/>
      </w:numPr>
      <w:autoSpaceDE w:val="0"/>
      <w:autoSpaceDN w:val="0"/>
      <w:adjustRightInd w:val="0"/>
      <w:jc w:val="both"/>
    </w:pPr>
    <w:rPr>
      <w:rFonts w:ascii="Arial" w:hAnsi="Arial"/>
      <w:color w:val="auto"/>
      <w:sz w:val="20"/>
      <w:szCs w:val="20"/>
    </w:rPr>
  </w:style>
  <w:style w:type="character" w:customStyle="1" w:styleId="fitxatextvalue">
    <w:name w:val="fitxatextvalue"/>
    <w:basedOn w:val="Fuentedeprrafopredeter"/>
    <w:rsid w:val="00EA1266"/>
  </w:style>
  <w:style w:type="paragraph" w:customStyle="1" w:styleId="1ergui">
    <w:name w:val="1er guió"/>
    <w:basedOn w:val="Text"/>
    <w:qFormat/>
    <w:rsid w:val="00EA1266"/>
    <w:pPr>
      <w:tabs>
        <w:tab w:val="num" w:pos="720"/>
      </w:tabs>
      <w:ind w:left="720" w:hanging="360"/>
    </w:pPr>
  </w:style>
  <w:style w:type="paragraph" w:customStyle="1" w:styleId="llistalletres">
    <w:name w:val="llista lletres"/>
    <w:basedOn w:val="Text"/>
    <w:qFormat/>
    <w:rsid w:val="00EA1266"/>
    <w:pPr>
      <w:tabs>
        <w:tab w:val="num" w:pos="720"/>
      </w:tabs>
      <w:ind w:left="720" w:hanging="360"/>
    </w:pPr>
  </w:style>
  <w:style w:type="paragraph" w:customStyle="1" w:styleId="Default">
    <w:name w:val="Default"/>
    <w:rsid w:val="007A49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A63232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Cs w:val="22"/>
      <w:lang w:eastAsia="en-US"/>
    </w:rPr>
  </w:style>
  <w:style w:type="paragraph" w:customStyle="1" w:styleId="a">
    <w:name w:val="a"/>
    <w:basedOn w:val="Normal"/>
    <w:rsid w:val="0029048E"/>
    <w:pPr>
      <w:spacing w:after="158"/>
    </w:pPr>
    <w:rPr>
      <w:rFonts w:ascii="Times New Roman" w:hAnsi="Times New Roman" w:cs="Times New Roman"/>
      <w:b/>
      <w:bCs/>
      <w:color w:val="4C6F99"/>
      <w:sz w:val="24"/>
      <w:lang w:val="es-ES"/>
    </w:rPr>
  </w:style>
  <w:style w:type="character" w:customStyle="1" w:styleId="resalte1">
    <w:name w:val="resalte1"/>
    <w:basedOn w:val="Fuentedeprrafopredeter"/>
    <w:rsid w:val="00E22528"/>
    <w:rPr>
      <w:color w:val="EF3434"/>
    </w:rPr>
  </w:style>
  <w:style w:type="character" w:customStyle="1" w:styleId="nota-resumen1">
    <w:name w:val="nota-resumen1"/>
    <w:basedOn w:val="Fuentedeprrafopredeter"/>
    <w:rsid w:val="00E22528"/>
    <w:rPr>
      <w:vanish w:val="0"/>
      <w:webHidden w:val="0"/>
      <w:shd w:val="clear" w:color="auto" w:fill="FFFFFF"/>
      <w:specVanish w:val="0"/>
    </w:rPr>
  </w:style>
  <w:style w:type="character" w:styleId="nfasis">
    <w:name w:val="Emphasis"/>
    <w:basedOn w:val="Fuentedeprrafopredeter"/>
    <w:uiPriority w:val="20"/>
    <w:qFormat/>
    <w:rsid w:val="00E22528"/>
    <w:rPr>
      <w:i/>
      <w:iCs/>
    </w:rPr>
  </w:style>
  <w:style w:type="character" w:customStyle="1" w:styleId="Ttulo3Car">
    <w:name w:val="Título 3 Car"/>
    <w:basedOn w:val="Fuentedeprrafopredeter"/>
    <w:link w:val="Ttulo3"/>
    <w:semiHidden/>
    <w:rsid w:val="00CC2895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ca-ES"/>
    </w:rPr>
  </w:style>
  <w:style w:type="table" w:styleId="Tablaconcuadrcula">
    <w:name w:val="Table Grid"/>
    <w:basedOn w:val="Tablanormal"/>
    <w:rsid w:val="007C40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967A5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val="es-ES"/>
    </w:rPr>
  </w:style>
  <w:style w:type="character" w:customStyle="1" w:styleId="s1">
    <w:name w:val="s1"/>
    <w:basedOn w:val="Fuentedeprrafopredeter"/>
    <w:rsid w:val="0096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82310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3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7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3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0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9307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4624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7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69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60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2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21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02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1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29068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2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91968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36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bat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BCC9-F66F-403B-8D46-E3F9E4B5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 d’Alcaldia núm 11/2002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 d’Alcaldia núm 11/2002</dc:title>
  <dc:creator>pilar</dc:creator>
  <cp:lastModifiedBy>SONIA SMG. SONIA MARCHANTE GARCIA</cp:lastModifiedBy>
  <cp:revision>2</cp:revision>
  <cp:lastPrinted>2018-11-19T16:18:00Z</cp:lastPrinted>
  <dcterms:created xsi:type="dcterms:W3CDTF">2023-02-08T09:52:00Z</dcterms:created>
  <dcterms:modified xsi:type="dcterms:W3CDTF">2023-02-08T09:52:00Z</dcterms:modified>
</cp:coreProperties>
</file>