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BC46" w14:textId="538DD316" w:rsidR="00204456" w:rsidRPr="002036F0" w:rsidRDefault="00061466" w:rsidP="00061466">
      <w:pPr>
        <w:pStyle w:val="Ttulo1"/>
        <w:shd w:val="clear" w:color="auto" w:fill="FFFFFF"/>
        <w:spacing w:before="0" w:line="360" w:lineRule="auto"/>
        <w:rPr>
          <w:rFonts w:ascii="Merriweather Sans Regular" w:hAnsi="Merriweather Sans Regular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ANNEX </w:t>
      </w:r>
      <w:r w:rsidR="000F772A">
        <w:rPr>
          <w:rFonts w:ascii="Merriweather Sans Regular" w:hAnsi="Merriweather Sans Regular"/>
          <w:b/>
          <w:color w:val="000000" w:themeColor="text1"/>
          <w:sz w:val="20"/>
          <w:szCs w:val="20"/>
        </w:rPr>
        <w:t>B</w:t>
      </w:r>
      <w:r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: 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MEM</w:t>
      </w:r>
      <w:r w:rsidR="002036F0" w:rsidRPr="002036F0">
        <w:rPr>
          <w:rFonts w:ascii="Merriweather Sans Regular" w:hAnsi="Merriweather Sans Regular" w:hint="eastAsia"/>
          <w:b/>
          <w:color w:val="000000" w:themeColor="text1"/>
          <w:sz w:val="20"/>
          <w:szCs w:val="20"/>
        </w:rPr>
        <w:t>Ò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RIA </w:t>
      </w:r>
      <w:r w:rsidR="000F772A">
        <w:rPr>
          <w:rFonts w:ascii="Merriweather Sans Regular" w:hAnsi="Merriweather Sans Regular"/>
          <w:b/>
          <w:color w:val="000000" w:themeColor="text1"/>
          <w:sz w:val="20"/>
          <w:szCs w:val="20"/>
        </w:rPr>
        <w:t>ECONÒMICA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 </w:t>
      </w:r>
    </w:p>
    <w:tbl>
      <w:tblPr>
        <w:tblStyle w:val="Tablanormal2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061466" w:rsidRPr="002036F0" w14:paraId="1BB9E1FC" w14:textId="77777777" w:rsidTr="00061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7741797" w14:textId="5C114CEC" w:rsidR="00061466" w:rsidRPr="002036F0" w:rsidRDefault="00061466" w:rsidP="00943C86">
            <w:pPr>
              <w:rPr>
                <w:rFonts w:ascii="Merriweather Sans Regular" w:hAnsi="Merriweather Sans Regular"/>
                <w:b w:val="0"/>
                <w:sz w:val="16"/>
                <w:szCs w:val="20"/>
              </w:rPr>
            </w:pPr>
            <w:r w:rsidRPr="002036F0">
              <w:rPr>
                <w:rFonts w:ascii="Merriweather Sans Regular" w:hAnsi="Merriweather Sans Regular"/>
                <w:b w:val="0"/>
                <w:sz w:val="16"/>
                <w:szCs w:val="20"/>
              </w:rPr>
              <w:t xml:space="preserve">Nom </w:t>
            </w:r>
            <w:r>
              <w:rPr>
                <w:rFonts w:ascii="Merriweather Sans Regular" w:hAnsi="Merriweather Sans Regular"/>
                <w:b w:val="0"/>
                <w:sz w:val="16"/>
                <w:szCs w:val="20"/>
              </w:rPr>
              <w:t>de l’entitat</w:t>
            </w:r>
          </w:p>
        </w:tc>
      </w:tr>
      <w:tr w:rsidR="00061466" w:rsidRPr="00916BD7" w14:paraId="5C6B95B3" w14:textId="77777777" w:rsidTr="00061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51F4A20" w14:textId="75FB5489" w:rsidR="00061466" w:rsidRPr="00916BD7" w:rsidRDefault="00061466" w:rsidP="00943C86">
            <w:pPr>
              <w:rPr>
                <w:rFonts w:ascii="Merriweather Sans Regular" w:hAnsi="Merriweather Sans Regular"/>
                <w:sz w:val="20"/>
              </w:rPr>
            </w:pPr>
            <w:permStart w:id="1955927020" w:edGrp="everyone"/>
          </w:p>
        </w:tc>
      </w:tr>
      <w:permEnd w:id="1955927020"/>
      <w:tr w:rsidR="002036F0" w:rsidRPr="002036F0" w14:paraId="3AE766D2" w14:textId="77777777" w:rsidTr="00F73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nil"/>
            </w:tcBorders>
          </w:tcPr>
          <w:p w14:paraId="511C048D" w14:textId="714CFEAA" w:rsidR="002036F0" w:rsidRPr="002036F0" w:rsidRDefault="002036F0" w:rsidP="00F7380B">
            <w:pPr>
              <w:rPr>
                <w:rFonts w:ascii="Merriweather Sans Regular" w:hAnsi="Merriweather Sans Regular"/>
                <w:b w:val="0"/>
                <w:sz w:val="16"/>
                <w:szCs w:val="20"/>
              </w:rPr>
            </w:pPr>
            <w:r w:rsidRPr="002036F0">
              <w:rPr>
                <w:rFonts w:ascii="Merriweather Sans Regular" w:hAnsi="Merriweather Sans Regular"/>
                <w:b w:val="0"/>
                <w:sz w:val="16"/>
                <w:szCs w:val="20"/>
              </w:rPr>
              <w:t>Nom del projecte/ activitat</w:t>
            </w:r>
            <w:r w:rsidR="00061466">
              <w:rPr>
                <w:rFonts w:ascii="Merriweather Sans Regular" w:hAnsi="Merriweather Sans Regular"/>
                <w:b w:val="0"/>
                <w:sz w:val="16"/>
                <w:szCs w:val="20"/>
              </w:rPr>
              <w:t xml:space="preserve"> subvencionada</w:t>
            </w:r>
          </w:p>
        </w:tc>
      </w:tr>
      <w:tr w:rsidR="002036F0" w:rsidRPr="00916BD7" w14:paraId="3D381077" w14:textId="77777777" w:rsidTr="00F7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il"/>
            </w:tcBorders>
          </w:tcPr>
          <w:p w14:paraId="5A6058B5" w14:textId="7065084A" w:rsidR="002036F0" w:rsidRPr="00916BD7" w:rsidRDefault="002036F0" w:rsidP="00F7380B">
            <w:pPr>
              <w:rPr>
                <w:rFonts w:ascii="Merriweather Sans Regular" w:hAnsi="Merriweather Sans Regular"/>
                <w:sz w:val="20"/>
              </w:rPr>
            </w:pPr>
            <w:permStart w:id="191307584" w:edGrp="everyone"/>
          </w:p>
        </w:tc>
      </w:tr>
      <w:permEnd w:id="191307584"/>
    </w:tbl>
    <w:p w14:paraId="1EE902CC" w14:textId="2B85F4BF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3ABE3629" w14:textId="77777777" w:rsidR="000F772A" w:rsidRPr="004C6682" w:rsidRDefault="000F772A" w:rsidP="000F772A">
      <w:pPr>
        <w:spacing w:after="0"/>
        <w:jc w:val="both"/>
        <w:rPr>
          <w:rFonts w:ascii="Merriweather Sans" w:eastAsia="Arial" w:hAnsi="Merriweather Sans" w:cs="Arial"/>
          <w:b/>
          <w:sz w:val="20"/>
          <w:szCs w:val="20"/>
        </w:rPr>
      </w:pPr>
      <w:r w:rsidRPr="004C6682">
        <w:rPr>
          <w:rFonts w:ascii="Merriweather Sans" w:eastAsia="Arial" w:hAnsi="Merriweather Sans" w:cs="Arial"/>
          <w:b/>
          <w:sz w:val="20"/>
          <w:szCs w:val="20"/>
        </w:rPr>
        <w:t>B1. Balanç econòmic</w:t>
      </w:r>
    </w:p>
    <w:p w14:paraId="4D0B04A6" w14:textId="77777777" w:rsidR="000F772A" w:rsidRDefault="000F772A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0"/>
        <w:gridCol w:w="2249"/>
      </w:tblGrid>
      <w:tr w:rsidR="000F772A" w:rsidRPr="000F772A" w14:paraId="5C8548E5" w14:textId="77777777" w:rsidTr="000F772A">
        <w:trPr>
          <w:trHeight w:val="454"/>
        </w:trPr>
        <w:tc>
          <w:tcPr>
            <w:tcW w:w="3745" w:type="pct"/>
            <w:shd w:val="clear" w:color="auto" w:fill="D9D9D9" w:themeFill="background1" w:themeFillShade="D9"/>
            <w:noWrap/>
            <w:vAlign w:val="bottom"/>
          </w:tcPr>
          <w:p w14:paraId="0A6C1C76" w14:textId="77777777" w:rsidR="000F772A" w:rsidRPr="000F772A" w:rsidRDefault="000F772A" w:rsidP="00943C86">
            <w:pPr>
              <w:spacing w:after="0"/>
              <w:jc w:val="both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Ingressos obtinguts</w:t>
            </w:r>
          </w:p>
        </w:tc>
        <w:tc>
          <w:tcPr>
            <w:tcW w:w="1255" w:type="pct"/>
            <w:shd w:val="clear" w:color="auto" w:fill="D9D9D9" w:themeFill="background1" w:themeFillShade="D9"/>
            <w:noWrap/>
            <w:vAlign w:val="bottom"/>
          </w:tcPr>
          <w:p w14:paraId="708C96E2" w14:textId="77777777" w:rsidR="000F772A" w:rsidRPr="000F772A" w:rsidRDefault="000F772A" w:rsidP="00943C86">
            <w:pPr>
              <w:spacing w:after="0"/>
              <w:jc w:val="both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Import Total (EUROS)</w:t>
            </w:r>
          </w:p>
        </w:tc>
      </w:tr>
      <w:tr w:rsidR="000F772A" w:rsidRPr="000F772A" w14:paraId="3AF9D49C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004A6F8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2055427904" w:edGrp="everyone" w:colFirst="1" w:colLast="1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Subvenció municipal (Ajuntament de Ripollet)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42A47A6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5B2F6EDD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  <w:hideMark/>
          </w:tcPr>
          <w:p w14:paraId="1D5E363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701008375" w:edGrp="everyone" w:colFirst="1" w:colLast="1"/>
            <w:permEnd w:id="2055427904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Fons propis (quotes socis, entrades, ...)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4251E79E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1F3705AB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45BD05A7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67599750" w:edGrp="everyone" w:colFirst="1" w:colLast="1"/>
            <w:permEnd w:id="1701008375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Subvencions públiques no municipals: (Generalitat, Diputació, etc.)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7F8EAAA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61986324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1CE141F9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998153100" w:edGrp="everyone" w:colFirst="1" w:colLast="1"/>
            <w:permEnd w:id="167599750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Altres entitats públiques (indicar)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8ACA090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063FA5FA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2E204A13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232540304" w:edGrp="everyone" w:colFirst="1" w:colLast="1"/>
            <w:permEnd w:id="1998153100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 xml:space="preserve">Subvencions privades (Federacions, bancs o caixes, empreses, ... ) : 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27C6874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1CF4C166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52CF27BC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486949518" w:edGrp="everyone"/>
            <w:permEnd w:id="232540304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Altres (indicar ...)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70342EC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5961D6DF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74AC25D1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permStart w:id="1779920955" w:edGrp="everyone" w:colFirst="1" w:colLast="1"/>
            <w:permEnd w:id="1486949518"/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TOTAL INGRESSOS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B33B2D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permEnd w:id="1779920955"/>
      <w:tr w:rsidR="000F772A" w:rsidRPr="000F772A" w14:paraId="0DFAF4FA" w14:textId="77777777" w:rsidTr="000F772A">
        <w:trPr>
          <w:trHeight w:val="454"/>
        </w:trPr>
        <w:tc>
          <w:tcPr>
            <w:tcW w:w="3745" w:type="pct"/>
            <w:shd w:val="clear" w:color="auto" w:fill="D9D9D9" w:themeFill="background1" w:themeFillShade="D9"/>
            <w:noWrap/>
            <w:vAlign w:val="center"/>
          </w:tcPr>
          <w:p w14:paraId="197D1C41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 w:cs="Arial"/>
                <w:b/>
                <w:sz w:val="20"/>
                <w:szCs w:val="16"/>
                <w:lang w:eastAsia="ca-ES"/>
              </w:rPr>
              <w:t>Despeses realitzades</w:t>
            </w:r>
          </w:p>
        </w:tc>
        <w:tc>
          <w:tcPr>
            <w:tcW w:w="1255" w:type="pct"/>
            <w:shd w:val="clear" w:color="auto" w:fill="D9D9D9" w:themeFill="background1" w:themeFillShade="D9"/>
            <w:noWrap/>
            <w:vAlign w:val="center"/>
          </w:tcPr>
          <w:p w14:paraId="6FB1AB06" w14:textId="5A3A51F4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Import Total (EUROS)</w:t>
            </w:r>
          </w:p>
        </w:tc>
      </w:tr>
      <w:tr w:rsidR="000F772A" w:rsidRPr="000F772A" w14:paraId="6DC64A41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6F94CE98" w14:textId="77777777" w:rsidR="000F772A" w:rsidRPr="000F772A" w:rsidRDefault="000F772A" w:rsidP="000F772A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2132546173" w:edGrp="everyone" w:colFirst="1" w:colLast="1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Despeses de personal (contractacions i col·laboracions)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3AC68AC4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1D7E2D37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6B1BA3A2" w14:textId="77777777" w:rsidR="000F772A" w:rsidRPr="000F772A" w:rsidRDefault="000F772A" w:rsidP="000F772A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139012698" w:edGrp="everyone" w:colFirst="1" w:colLast="1"/>
            <w:permEnd w:id="2132546173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Despeses directes (materials, serveis de tercers, ...)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1E618027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63A4606D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438418B7" w14:textId="77777777" w:rsidR="000F772A" w:rsidRPr="000F772A" w:rsidRDefault="000F772A" w:rsidP="000F772A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847074964" w:edGrp="everyone"/>
            <w:permEnd w:id="139012698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Altres (despeses indirectes)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3DB4FEEB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2BB1A899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3414146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permStart w:id="253629647" w:edGrp="everyone" w:colFirst="1" w:colLast="1"/>
            <w:permEnd w:id="847074964"/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TOTAL DESPESES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15EC4D4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</w:p>
        </w:tc>
      </w:tr>
      <w:tr w:rsidR="000F772A" w:rsidRPr="000F772A" w14:paraId="697AFBB3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599DB62C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permStart w:id="565455311" w:edGrp="everyone" w:colFirst="1" w:colLast="1"/>
            <w:permEnd w:id="253629647"/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DIFERÈNCIA ENTRE INGRESSOS I DESPESES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12628AFE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</w:p>
        </w:tc>
      </w:tr>
      <w:permEnd w:id="565455311"/>
    </w:tbl>
    <w:p w14:paraId="257D5C73" w14:textId="6E33D03F" w:rsidR="00061466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concuadrcula"/>
        <w:tblW w:w="5254" w:type="pct"/>
        <w:tblLook w:val="04A0" w:firstRow="1" w:lastRow="0" w:firstColumn="1" w:lastColumn="0" w:noHBand="0" w:noVBand="1"/>
      </w:tblPr>
      <w:tblGrid>
        <w:gridCol w:w="8925"/>
      </w:tblGrid>
      <w:tr w:rsidR="000F772A" w:rsidRPr="004C6682" w14:paraId="0B460E11" w14:textId="77777777" w:rsidTr="000F772A">
        <w:trPr>
          <w:trHeight w:val="397"/>
        </w:trPr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AD4A837" w14:textId="77777777" w:rsidR="000F772A" w:rsidRPr="004C6682" w:rsidRDefault="000F772A" w:rsidP="000F772A">
            <w:pPr>
              <w:pStyle w:val="Default"/>
              <w:spacing w:after="0" w:line="240" w:lineRule="auto"/>
              <w:rPr>
                <w:rFonts w:ascii="Merriweather Sans" w:hAnsi="Merriweather Sans" w:cs="Arial"/>
                <w:b/>
                <w:color w:val="auto"/>
                <w:sz w:val="20"/>
                <w:szCs w:val="20"/>
                <w:lang w:val="ca-ES" w:eastAsia="en-US"/>
              </w:rPr>
            </w:pPr>
            <w:r w:rsidRPr="004C6682">
              <w:rPr>
                <w:rFonts w:ascii="Merriweather Sans" w:hAnsi="Merriweather Sans" w:cs="Arial"/>
                <w:b/>
                <w:color w:val="auto"/>
                <w:sz w:val="20"/>
                <w:szCs w:val="20"/>
                <w:lang w:val="ca-ES" w:eastAsia="en-US"/>
              </w:rPr>
              <w:t xml:space="preserve">DECLARACIÓ D’INEXISTÈNCIA D’ALTRES INGRESSOS </w:t>
            </w:r>
          </w:p>
        </w:tc>
      </w:tr>
      <w:tr w:rsidR="000F772A" w:rsidRPr="004C6682" w14:paraId="35DF8AAC" w14:textId="77777777" w:rsidTr="000F772A">
        <w:trPr>
          <w:trHeight w:val="57"/>
        </w:trPr>
        <w:tc>
          <w:tcPr>
            <w:tcW w:w="5000" w:type="pct"/>
          </w:tcPr>
          <w:p w14:paraId="6C3E8DC3" w14:textId="77777777" w:rsidR="000F772A" w:rsidRPr="000F772A" w:rsidRDefault="000F772A" w:rsidP="000F772A">
            <w:pPr>
              <w:pStyle w:val="Default"/>
              <w:spacing w:after="0" w:line="240" w:lineRule="auto"/>
              <w:jc w:val="both"/>
              <w:rPr>
                <w:rFonts w:ascii="Merriweather Sans" w:hAnsi="Merriweather Sans"/>
                <w:sz w:val="16"/>
                <w:szCs w:val="20"/>
                <w:lang w:val="ca-ES"/>
              </w:rPr>
            </w:pPr>
          </w:p>
          <w:p w14:paraId="19964B9D" w14:textId="2C2A424F" w:rsidR="000F772A" w:rsidRPr="004C6682" w:rsidRDefault="000F772A" w:rsidP="00943C86">
            <w:pPr>
              <w:pStyle w:val="Default"/>
              <w:jc w:val="both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Declaro, </w:t>
            </w:r>
            <w:r w:rsidRPr="004C6682">
              <w:rPr>
                <w:rFonts w:ascii="Merriweather Sans" w:hAnsi="Merriweather Sans"/>
                <w:sz w:val="20"/>
                <w:szCs w:val="20"/>
                <w:lang w:val="ca-ES"/>
              </w:rPr>
              <w:t>sota la seva responsabilitat</w:t>
            </w: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, </w:t>
            </w:r>
            <w:r w:rsidRPr="004C6682"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 que no li ha estat concedit cap subvenció pública o privada, ni tampoc ha rebut cap ingrés de qualsevol naturalesa, amb la finalitat de finançar totalment o parcialment la mateixa activitat que ha estat objecte de subvenció per part de l’Ajuntament de Ripollet </w:t>
            </w:r>
            <w:r w:rsidRPr="004C6682">
              <w:rPr>
                <w:rFonts w:ascii="Merriweather Sans" w:hAnsi="Merriweather Sans"/>
                <w:i/>
                <w:iCs/>
                <w:sz w:val="20"/>
                <w:szCs w:val="20"/>
                <w:lang w:val="ca-ES"/>
              </w:rPr>
              <w:t xml:space="preserve">(Si no es consignen altres ingressos s’entendrà signada la declaració de la seva inexistència). </w:t>
            </w:r>
          </w:p>
        </w:tc>
      </w:tr>
    </w:tbl>
    <w:p w14:paraId="54C8EA63" w14:textId="6249A4F8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036B1AD0" w14:textId="77777777" w:rsidR="002E14B1" w:rsidRDefault="002E14B1">
      <w:pPr>
        <w:rPr>
          <w:rFonts w:ascii="Merriweather Sans" w:hAnsi="Merriweather Sans"/>
          <w:sz w:val="20"/>
          <w:szCs w:val="20"/>
        </w:rPr>
        <w:sectPr w:rsidR="002E14B1" w:rsidSect="00F83CB1">
          <w:headerReference w:type="default" r:id="rId8"/>
          <w:footerReference w:type="default" r:id="rId9"/>
          <w:pgSz w:w="11906" w:h="16838" w:code="9"/>
          <w:pgMar w:top="2696" w:right="1701" w:bottom="1797" w:left="1701" w:header="709" w:footer="709" w:gutter="0"/>
          <w:cols w:space="708"/>
          <w:docGrid w:linePitch="360"/>
        </w:sectPr>
      </w:pPr>
    </w:p>
    <w:p w14:paraId="6827B645" w14:textId="77777777" w:rsidR="002E14B1" w:rsidRDefault="002E14B1" w:rsidP="002E14B1">
      <w:pPr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</w:rPr>
      </w:pPr>
    </w:p>
    <w:p w14:paraId="73C6FECD" w14:textId="0719142D" w:rsidR="002E14B1" w:rsidRPr="004C6682" w:rsidRDefault="002E14B1" w:rsidP="002E14B1">
      <w:pPr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</w:rPr>
      </w:pPr>
      <w:r w:rsidRPr="004C6682">
        <w:rPr>
          <w:rFonts w:ascii="Merriweather Sans" w:eastAsia="Arial" w:hAnsi="Merriweather Sans" w:cs="Arial"/>
          <w:b/>
          <w:sz w:val="20"/>
          <w:szCs w:val="20"/>
        </w:rPr>
        <w:t>B.2. Relació de despeses (Afegir tantes files com sigui necessàries)</w:t>
      </w:r>
    </w:p>
    <w:p w14:paraId="634DE1E4" w14:textId="77777777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W w:w="5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1136"/>
        <w:gridCol w:w="1133"/>
        <w:gridCol w:w="1868"/>
        <w:gridCol w:w="9"/>
        <w:gridCol w:w="1818"/>
        <w:gridCol w:w="6"/>
        <w:gridCol w:w="1391"/>
        <w:gridCol w:w="9"/>
        <w:gridCol w:w="1277"/>
        <w:gridCol w:w="1473"/>
        <w:gridCol w:w="12"/>
        <w:gridCol w:w="1159"/>
        <w:gridCol w:w="12"/>
        <w:gridCol w:w="1315"/>
        <w:gridCol w:w="1151"/>
        <w:gridCol w:w="26"/>
      </w:tblGrid>
      <w:tr w:rsidR="002E14B1" w:rsidRPr="004C6682" w14:paraId="5F1F0C07" w14:textId="77777777" w:rsidTr="002E14B1">
        <w:trPr>
          <w:trHeight w:val="416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00CF56" w14:textId="77777777" w:rsidR="002E14B1" w:rsidRPr="004C6682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1. Despeses de personal per portar a terme el programa subvencionat (retribucions brutes i Seguretat Social)</w:t>
            </w:r>
          </w:p>
        </w:tc>
      </w:tr>
      <w:tr w:rsidR="002E14B1" w:rsidRPr="00D573AF" w14:paraId="73000CC9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D5710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Núm. Ordre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1D795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Període nòmina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2FA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Nom i cognoms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88F7A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NIF perceptor/a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5208D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Lloc de treball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E74E71" w14:textId="5B890B98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Retribució bruta  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94C38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Data pagament</w:t>
            </w:r>
          </w:p>
          <w:p w14:paraId="4BADF442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Retribució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061BD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Quota empresa a la Seg.Soc.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280BA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Data pagament</w:t>
            </w:r>
          </w:p>
          <w:p w14:paraId="27813D28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de la SS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3FC5A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Cost total imputat</w:t>
            </w:r>
          </w:p>
          <w:p w14:paraId="2DC4D3DA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 </w:t>
            </w:r>
          </w:p>
        </w:tc>
      </w:tr>
      <w:tr w:rsidR="002E14B1" w:rsidRPr="00D573AF" w14:paraId="5E912393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F77CD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7E489C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Des de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B45B19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D573AF">
              <w:rPr>
                <w:rFonts w:ascii="Merriweather Sans" w:hAnsi="Merriweather Sans" w:cs="Arial"/>
                <w:b/>
                <w:sz w:val="20"/>
                <w:szCs w:val="20"/>
              </w:rPr>
              <w:t>Fins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177A1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2A98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1F7C1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E8271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317C8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83C7B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92CFC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962D4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604572F0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9FF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permStart w:id="1229220338" w:edGrp="everyone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66E0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764C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F53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6E7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D80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1D58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978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F8B9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B384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8E6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56D4299C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1823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A1B9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1A17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9CB3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FA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700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F7F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A5A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CDFD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1FFA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951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7F3F73F2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A30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285E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712B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625A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E77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B91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80A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0DBD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1E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A028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02E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335A6DA3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409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BA9F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309D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E27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74C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E0C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C368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49B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2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583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AD0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40856A99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B054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4E98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1362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B50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53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9D6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5CA0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3E4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61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07A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131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5A546D59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ACD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9DCD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988B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C28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40BB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2CA9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2A5B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D28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6D6B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7CA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251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70802C71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759B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D831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A78C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4DD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3DB3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E620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3B4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2074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D4E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A03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B23A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661A3750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CEE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5F3F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C51C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A77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BBA8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F41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40CA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E9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BC1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91E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12B3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4A970119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F38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0286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9F28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782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59F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44DA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3D3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D8B3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23D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C2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9AB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57B34B22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F2C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75D7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FC4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0B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B2E0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F66C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45CE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CEF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A57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FCF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926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D573AF" w14:paraId="43E1F64A" w14:textId="77777777" w:rsidTr="002E14B1">
        <w:trPr>
          <w:gridAfter w:val="1"/>
          <w:wAfter w:w="9" w:type="pct"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448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951B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1123" w14:textId="77777777" w:rsidR="002E14B1" w:rsidRPr="00D573AF" w:rsidRDefault="002E14B1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4DDF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BE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E93B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4DE1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9B9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A416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8442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AE85" w14:textId="77777777" w:rsidR="002E14B1" w:rsidRPr="00D573AF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E14B1" w:rsidRPr="004C6682" w14:paraId="38D18D17" w14:textId="77777777" w:rsidTr="002E14B1">
        <w:trPr>
          <w:trHeight w:val="20"/>
        </w:trPr>
        <w:tc>
          <w:tcPr>
            <w:tcW w:w="459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243C8" w14:textId="77777777" w:rsidR="002E14B1" w:rsidRPr="004C6682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  <w:permStart w:id="1822172932" w:edGrp="everyone" w:colFirst="1" w:colLast="1"/>
            <w:permEnd w:id="1229220338"/>
            <w:r w:rsidRPr="004C6682">
              <w:rPr>
                <w:rFonts w:ascii="Merriweather Sans" w:hAnsi="Merriweather Sans"/>
                <w:b/>
                <w:sz w:val="20"/>
                <w:szCs w:val="20"/>
              </w:rPr>
              <w:t>IMPORT TOTAL :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F33C3" w14:textId="77777777" w:rsidR="002E14B1" w:rsidRPr="004C6682" w:rsidRDefault="002E14B1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permEnd w:id="1822172932"/>
    </w:tbl>
    <w:p w14:paraId="5BFF377E" w14:textId="1DE73AA0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AC0C5D2" w14:textId="77777777" w:rsidR="002E14B1" w:rsidRDefault="002E14B1">
      <w:pPr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br w:type="page"/>
      </w:r>
    </w:p>
    <w:p w14:paraId="07C7FAA5" w14:textId="77777777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W w:w="619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499"/>
        <w:gridCol w:w="2065"/>
        <w:gridCol w:w="1324"/>
        <w:gridCol w:w="2126"/>
        <w:gridCol w:w="1276"/>
        <w:gridCol w:w="1126"/>
        <w:gridCol w:w="21"/>
        <w:gridCol w:w="1236"/>
        <w:gridCol w:w="22"/>
        <w:gridCol w:w="1560"/>
        <w:gridCol w:w="21"/>
        <w:gridCol w:w="1080"/>
        <w:gridCol w:w="21"/>
      </w:tblGrid>
      <w:tr w:rsidR="002E14B1" w:rsidRPr="004C6682" w14:paraId="0C867985" w14:textId="77777777" w:rsidTr="00D573AF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C383D" w14:textId="77777777" w:rsidR="002E14B1" w:rsidRPr="004C6682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2. Despeses directes d’execució (factures, en el cas de despeses individuals de dietes, locomoció o desplaçaments i formació caldrà la presentació d’un certificat per persona, segons annex D i E)</w:t>
            </w:r>
          </w:p>
        </w:tc>
      </w:tr>
      <w:tr w:rsidR="00D573AF" w:rsidRPr="00D573AF" w14:paraId="791A81F8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F09260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Número factura/ document acreditatiu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2C230D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Data factura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4969B7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Nom del proveïdor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694999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NIF del proveïdor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3974A9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Concepte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D3776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Període de referència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568F5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Import</w:t>
            </w:r>
          </w:p>
          <w:p w14:paraId="29185699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BEEC06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import imputat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15DC0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Subvencionable SI/NO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2651BD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eastAsia="ca-ES"/>
              </w:rPr>
              <w:t>Data pagament</w:t>
            </w:r>
          </w:p>
        </w:tc>
      </w:tr>
      <w:tr w:rsidR="00D573AF" w:rsidRPr="00D573AF" w14:paraId="598750A0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FDC9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  <w:permStart w:id="631575863" w:edGrp="everyone"/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B0B4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DB6E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F656" w14:textId="5B88683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FFF6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351E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A072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FDCC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406A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2363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3061EA5F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E4CA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EAFB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719A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19A8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0D7C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2484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A6F6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D807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C41E9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586B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17E0E3B5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0EC3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16EC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2B89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EB68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B6F1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244E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756A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3C5F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F2AE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50C2D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328ADAAC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4390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B69F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93EE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E4B6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C607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BEF4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6A44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5B18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5786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090AB" w14:textId="77777777" w:rsidR="002E14B1" w:rsidRPr="00D573AF" w:rsidRDefault="002E14B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37B9F544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03D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576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2A75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6CB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BD13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073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93BA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37D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E55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FC1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53ECA05F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CCA8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481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124B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9D0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D42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297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AF0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1F39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99D4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741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1195E455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4A6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149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81E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4D3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3B4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F0A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53C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42A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28A5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EF5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00A17C8D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BED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459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103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D27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F9D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B7E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688E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F4AF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4E1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5FB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104CF500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0B3D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266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364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413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2CD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78B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D03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33A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946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B08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710BA297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EF4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FB4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1BD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549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87F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D76A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B85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388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180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446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237F89F3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D6B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4B0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EF4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8FB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7BA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BE0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297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ADA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A23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8A1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1F69DE6D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546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41E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C54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777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99B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10D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343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049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C9D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9B3F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4ACA4AE3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2E0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DE5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753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B51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574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E8E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AE8F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661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F3A7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25EC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0F7A4FBD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DE8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C405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BB7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FD19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6B2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236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689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BB6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047F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B27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3D7DF5D5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50B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512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028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128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930F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599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EBD1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D16A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74C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BEC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0EFA7F02" w14:textId="77777777" w:rsidTr="00D573AF">
        <w:trPr>
          <w:gridAfter w:val="1"/>
          <w:wAfter w:w="7" w:type="pct"/>
          <w:trHeight w:val="20"/>
        </w:trPr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A35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8BC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4F5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EAB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D0D8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C8F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2B1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C60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EEF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F75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4C6682" w14:paraId="39995A9B" w14:textId="77777777" w:rsidTr="00D573AF">
        <w:trPr>
          <w:trHeight w:val="20"/>
        </w:trPr>
        <w:tc>
          <w:tcPr>
            <w:tcW w:w="3712" w:type="pct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734F6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  <w:permStart w:id="456876802" w:edGrp="everyone" w:colFirst="1" w:colLast="1"/>
            <w:permEnd w:id="631575863"/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 TOTAL :</w:t>
            </w:r>
          </w:p>
        </w:tc>
        <w:tc>
          <w:tcPr>
            <w:tcW w:w="411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794E9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517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489CCB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B3CBAD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permEnd w:id="456876802"/>
    </w:tbl>
    <w:p w14:paraId="4DD923FC" w14:textId="422627CF" w:rsidR="006913E1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CD202FF" w14:textId="77777777" w:rsidR="006913E1" w:rsidRDefault="006913E1">
      <w:pPr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br w:type="page"/>
      </w:r>
    </w:p>
    <w:tbl>
      <w:tblPr>
        <w:tblW w:w="617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1422"/>
        <w:gridCol w:w="2269"/>
        <w:gridCol w:w="1541"/>
        <w:gridCol w:w="1867"/>
        <w:gridCol w:w="1422"/>
        <w:gridCol w:w="1276"/>
        <w:gridCol w:w="1130"/>
        <w:gridCol w:w="1438"/>
        <w:gridCol w:w="1121"/>
        <w:gridCol w:w="52"/>
      </w:tblGrid>
      <w:tr w:rsidR="006913E1" w:rsidRPr="004C6682" w14:paraId="69C2EF00" w14:textId="77777777" w:rsidTr="00D573AF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9BF76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lastRenderedPageBreak/>
              <w:t>3. Despeses indirectes  (</w:t>
            </w:r>
            <w:r w:rsidRPr="004C6682">
              <w:rPr>
                <w:rFonts w:ascii="Merriweather Sans" w:hAnsi="Merriweather Sans" w:cs="Arial"/>
                <w:sz w:val="20"/>
                <w:szCs w:val="20"/>
                <w:lang w:eastAsia="ca-ES"/>
              </w:rPr>
              <w:t>Les despeses indirectes es justificaran  com a màxim en un 10% de l’import atorgat</w:t>
            </w: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>)</w:t>
            </w:r>
          </w:p>
        </w:tc>
      </w:tr>
      <w:tr w:rsidR="00D573AF" w:rsidRPr="00D573AF" w14:paraId="2A6BB9B5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57CAB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Número factura/ document acreditatiu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09722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Data factura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E072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Nom del proveïdor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14749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NIF del proveïdor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C9015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Concepte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58AE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Període de referència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F669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Import</w:t>
            </w:r>
          </w:p>
          <w:p w14:paraId="7C40579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total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C614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import imputat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C56D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5"/>
                <w:szCs w:val="15"/>
                <w:lang w:eastAsia="ca-ES"/>
              </w:rPr>
              <w:t>Subvencionable</w:t>
            </w:r>
            <w:r w:rsidRPr="00D573AF">
              <w:rPr>
                <w:rFonts w:ascii="Merriweather Sans" w:hAnsi="Merriweather Sans" w:cs="Calibri"/>
                <w:b/>
                <w:color w:val="000000"/>
                <w:sz w:val="16"/>
                <w:szCs w:val="20"/>
                <w:lang w:eastAsia="ca-ES"/>
              </w:rPr>
              <w:t xml:space="preserve"> </w:t>
            </w: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SI/NO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FBD6C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</w:pPr>
            <w:r w:rsidRPr="00D573AF">
              <w:rPr>
                <w:rFonts w:ascii="Merriweather Sans" w:hAnsi="Merriweather Sans" w:cs="Calibri"/>
                <w:b/>
                <w:color w:val="000000"/>
                <w:sz w:val="18"/>
                <w:szCs w:val="20"/>
                <w:lang w:eastAsia="ca-ES"/>
              </w:rPr>
              <w:t>Data pagament</w:t>
            </w:r>
          </w:p>
        </w:tc>
      </w:tr>
      <w:tr w:rsidR="00D573AF" w:rsidRPr="00D573AF" w14:paraId="60236AD8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2C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  <w:permStart w:id="1826115027" w:edGrp="everyone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235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1FF7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37B8A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0CCA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68F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66F" w14:textId="40BBE820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B07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6A864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D44" w14:textId="48147800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1BAE6151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4F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680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8E46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13F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FA89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390DA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FE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DC20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9EF45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0AA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78450AF6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7F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689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FD4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F65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3486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CB1F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CD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30D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62C3A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68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6502609E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C1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C3B9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849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B80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6FB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74F2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07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DF88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32176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95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1C7C1059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7C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21C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3FB4C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7B0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D03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642D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96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F2A9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2A618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E7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5EDC6526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C1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0B17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62D4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2E17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7DA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241D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55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115F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4AA50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53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221595A0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90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61C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B1C8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503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0F2B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5CAF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0F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4943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075C5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5A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5F7F72BC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31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8F9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0E64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BBD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F2B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EE2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DA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4C9E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7A08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EB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4C7CE9D7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03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7C160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8E5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7871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B57A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F4C69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35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9B71E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2B5F3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EB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D573AF" w14:paraId="7D9A4CDA" w14:textId="77777777" w:rsidTr="00D573AF">
        <w:trPr>
          <w:gridAfter w:val="1"/>
          <w:wAfter w:w="16" w:type="pct"/>
          <w:trHeight w:val="2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D92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24C87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5D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7B8F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619B5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F8D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466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745ED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69C5" w14:textId="77777777" w:rsidR="006913E1" w:rsidRPr="00D573AF" w:rsidRDefault="006913E1" w:rsidP="00D573AF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7C8" w14:textId="77777777" w:rsidR="006913E1" w:rsidRPr="00D573AF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D573AF" w:rsidRPr="004C6682" w14:paraId="72D7CB57" w14:textId="77777777" w:rsidTr="00D573AF">
        <w:trPr>
          <w:gridAfter w:val="1"/>
          <w:wAfter w:w="16" w:type="pct"/>
          <w:trHeight w:val="20"/>
        </w:trPr>
        <w:tc>
          <w:tcPr>
            <w:tcW w:w="37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3484C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  <w:permStart w:id="1021905858" w:edGrp="everyone" w:colFirst="1" w:colLast="1"/>
            <w:permEnd w:id="1826115027"/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 TOTAL :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9643F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7C086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17D11" w14:textId="77777777" w:rsidR="006913E1" w:rsidRPr="004C6682" w:rsidRDefault="006913E1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permEnd w:id="1021905858"/>
    </w:tbl>
    <w:p w14:paraId="41F3D459" w14:textId="13F8C75F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A053CC9" w14:textId="45F9CA7A" w:rsidR="006913E1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normal2"/>
        <w:tblW w:w="14353" w:type="dxa"/>
        <w:tblInd w:w="-567" w:type="dxa"/>
        <w:tblLook w:val="04A0" w:firstRow="1" w:lastRow="0" w:firstColumn="1" w:lastColumn="0" w:noHBand="0" w:noVBand="1"/>
      </w:tblPr>
      <w:tblGrid>
        <w:gridCol w:w="5915"/>
        <w:gridCol w:w="3526"/>
        <w:gridCol w:w="484"/>
        <w:gridCol w:w="4428"/>
      </w:tblGrid>
      <w:tr w:rsidR="006913E1" w:rsidRPr="00337812" w14:paraId="52C4E0AF" w14:textId="77777777" w:rsidTr="00691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14:paraId="280B8F69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Lloc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E89731A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</w:rPr>
              <w:t>Data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11A2FB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A4D51" w14:textId="328A8F06" w:rsidR="006913E1" w:rsidRPr="00337812" w:rsidRDefault="006913E1" w:rsidP="006913E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Signatura</w:t>
            </w:r>
          </w:p>
        </w:tc>
      </w:tr>
      <w:tr w:rsidR="006913E1" w:rsidRPr="006913E1" w14:paraId="1F28EAF7" w14:textId="77777777" w:rsidTr="0069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5BA9CE7" w14:textId="77777777" w:rsidR="006913E1" w:rsidRPr="006913E1" w:rsidRDefault="006913E1" w:rsidP="006913E1">
            <w:pPr>
              <w:jc w:val="left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3222866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74D322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D47F6B" w14:textId="77777777" w:rsidR="006913E1" w:rsidRPr="006913E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i/>
                <w:sz w:val="20"/>
                <w:szCs w:val="20"/>
              </w:rPr>
            </w:pPr>
          </w:p>
        </w:tc>
      </w:tr>
      <w:tr w:rsidR="006913E1" w:rsidRPr="00337812" w14:paraId="259632DE" w14:textId="77777777" w:rsidTr="006913E1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34F0FC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35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0DC61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764D2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736" w14:textId="77777777" w:rsidR="006913E1" w:rsidRPr="00337812" w:rsidRDefault="006913E1" w:rsidP="0094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</w:tr>
    </w:tbl>
    <w:p w14:paraId="1AD993E6" w14:textId="77777777" w:rsidR="006913E1" w:rsidRPr="002036F0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6913E1" w:rsidRPr="002036F0" w:rsidSect="002E14B1">
      <w:pgSz w:w="16838" w:h="11906" w:orient="landscape" w:code="9"/>
      <w:pgMar w:top="2552" w:right="2693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2AC1" w14:textId="77777777" w:rsidR="00626EBD" w:rsidRDefault="00626EBD">
      <w:r>
        <w:separator/>
      </w:r>
    </w:p>
  </w:endnote>
  <w:endnote w:type="continuationSeparator" w:id="0">
    <w:p w14:paraId="2BD790E5" w14:textId="77777777" w:rsidR="00626EBD" w:rsidRDefault="0062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 Sans Regular">
    <w:altName w:val="Merriweather Sa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1879" w14:textId="1967759B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2305AE">
      <w:rPr>
        <w:bCs/>
        <w:noProof/>
      </w:rPr>
      <w:t>2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2305AE">
      <w:rPr>
        <w:bCs/>
        <w:noProof/>
      </w:rPr>
      <w:t>4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E277E" w14:textId="77777777" w:rsidR="00626EBD" w:rsidRDefault="00626EBD">
      <w:r>
        <w:separator/>
      </w:r>
    </w:p>
  </w:footnote>
  <w:footnote w:type="continuationSeparator" w:id="0">
    <w:p w14:paraId="3138344E" w14:textId="77777777" w:rsidR="00626EBD" w:rsidRDefault="0062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94AA" w14:textId="77777777" w:rsidR="00054E2C" w:rsidRDefault="00054E2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BA38875" wp14:editId="2BB6E505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Xyrsxcv+6QmSgs97WOh7G2prUDtOJeeNekBkK9lk1lk2uUVNji/UyzhDB0fo5tZtq2UjgkmnPzMk+g9a5Kppg==" w:salt="5aijMjYbwp9tfT8DhCJFi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0F772A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05AE"/>
    <w:rsid w:val="00232CF2"/>
    <w:rsid w:val="002402A1"/>
    <w:rsid w:val="002541CB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14B1"/>
    <w:rsid w:val="002E3106"/>
    <w:rsid w:val="002F281D"/>
    <w:rsid w:val="003061CC"/>
    <w:rsid w:val="00311698"/>
    <w:rsid w:val="00321B27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26EBD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13E1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7FEE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652B"/>
    <w:rsid w:val="00C65D01"/>
    <w:rsid w:val="00C673AB"/>
    <w:rsid w:val="00C7189B"/>
    <w:rsid w:val="00C8492D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3778"/>
    <w:rsid w:val="00D53070"/>
    <w:rsid w:val="00D573AF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29DE"/>
    <w:rsid w:val="00F029F3"/>
    <w:rsid w:val="00F03994"/>
    <w:rsid w:val="00F06CEA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94D0-8B66-41B4-AA83-B79BE2DD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421</Words>
  <Characters>2321</Characters>
  <Application>Microsoft Office Word</Application>
  <DocSecurity>8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lastModifiedBy>Antonio Buiza Grillo</cp:lastModifiedBy>
  <cp:revision>4</cp:revision>
  <cp:lastPrinted>2021-11-02T07:06:00Z</cp:lastPrinted>
  <dcterms:created xsi:type="dcterms:W3CDTF">2023-12-20T12:02:00Z</dcterms:created>
  <dcterms:modified xsi:type="dcterms:W3CDTF">2024-12-16T13:46:00Z</dcterms:modified>
</cp:coreProperties>
</file>