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1AD82" w14:textId="6ECD927A" w:rsidR="000F7CB3" w:rsidRDefault="00C80A37" w:rsidP="00C80A37">
      <w:pPr>
        <w:spacing w:line="240" w:lineRule="auto"/>
        <w:jc w:val="center"/>
        <w:rPr>
          <w:b/>
          <w:bCs/>
          <w:lang w:val="ca-ES"/>
        </w:rPr>
      </w:pPr>
      <w:r>
        <w:rPr>
          <w:b/>
          <w:bCs/>
          <w:lang w:val="ca-ES"/>
        </w:rPr>
        <w:t>RESPOSTES</w:t>
      </w:r>
      <w:r w:rsidR="000F7CB3">
        <w:rPr>
          <w:b/>
          <w:bCs/>
          <w:lang w:val="ca-ES"/>
        </w:rPr>
        <w:t xml:space="preserve"> </w:t>
      </w:r>
      <w:r w:rsidR="0095525F">
        <w:rPr>
          <w:b/>
          <w:bCs/>
          <w:lang w:val="ca-ES"/>
        </w:rPr>
        <w:t>PROVA TEST – PERSONAL AUXILIAR DE SERVEIS</w:t>
      </w:r>
    </w:p>
    <w:tbl>
      <w:tblPr>
        <w:tblStyle w:val="Tablaconcuadrcula"/>
        <w:tblW w:w="0" w:type="auto"/>
        <w:tblInd w:w="3539" w:type="dxa"/>
        <w:tblLook w:val="04A0" w:firstRow="1" w:lastRow="0" w:firstColumn="1" w:lastColumn="0" w:noHBand="0" w:noVBand="1"/>
      </w:tblPr>
      <w:tblGrid>
        <w:gridCol w:w="1329"/>
        <w:gridCol w:w="1223"/>
      </w:tblGrid>
      <w:tr w:rsidR="000F7CB3" w14:paraId="506815F4" w14:textId="77777777" w:rsidTr="000F7CB3">
        <w:tc>
          <w:tcPr>
            <w:tcW w:w="1329" w:type="dxa"/>
          </w:tcPr>
          <w:p w14:paraId="04DA3DB5" w14:textId="7E9998E2" w:rsidR="000F7CB3" w:rsidRDefault="00F30320" w:rsidP="00C80A37">
            <w:pPr>
              <w:jc w:val="both"/>
              <w:rPr>
                <w:b/>
                <w:bCs/>
                <w:lang w:val="ca-ES"/>
              </w:rPr>
            </w:pPr>
            <w:r>
              <w:rPr>
                <w:b/>
                <w:bCs/>
                <w:lang w:val="ca-ES"/>
              </w:rPr>
              <w:t>1A</w:t>
            </w:r>
          </w:p>
        </w:tc>
        <w:tc>
          <w:tcPr>
            <w:tcW w:w="1223" w:type="dxa"/>
          </w:tcPr>
          <w:p w14:paraId="437DE933" w14:textId="5B51261C" w:rsidR="000F7CB3" w:rsidRDefault="00F30320" w:rsidP="00C80A37">
            <w:pPr>
              <w:jc w:val="both"/>
              <w:rPr>
                <w:b/>
                <w:bCs/>
                <w:lang w:val="ca-ES"/>
              </w:rPr>
            </w:pPr>
            <w:r>
              <w:rPr>
                <w:b/>
                <w:bCs/>
                <w:lang w:val="ca-ES"/>
              </w:rPr>
              <w:t>6D</w:t>
            </w:r>
          </w:p>
        </w:tc>
      </w:tr>
      <w:tr w:rsidR="000F7CB3" w14:paraId="03F54825" w14:textId="77777777" w:rsidTr="000F7CB3">
        <w:tc>
          <w:tcPr>
            <w:tcW w:w="1329" w:type="dxa"/>
          </w:tcPr>
          <w:p w14:paraId="441F15F8" w14:textId="21F23688" w:rsidR="000F7CB3" w:rsidRDefault="00F30320" w:rsidP="00C80A37">
            <w:pPr>
              <w:jc w:val="both"/>
              <w:rPr>
                <w:b/>
                <w:bCs/>
                <w:lang w:val="ca-ES"/>
              </w:rPr>
            </w:pPr>
            <w:r>
              <w:rPr>
                <w:b/>
                <w:bCs/>
                <w:lang w:val="ca-ES"/>
              </w:rPr>
              <w:t>2C</w:t>
            </w:r>
          </w:p>
        </w:tc>
        <w:tc>
          <w:tcPr>
            <w:tcW w:w="1223" w:type="dxa"/>
          </w:tcPr>
          <w:p w14:paraId="779AAD3F" w14:textId="70C2549E" w:rsidR="000F7CB3" w:rsidRDefault="00F30320" w:rsidP="00C80A37">
            <w:pPr>
              <w:jc w:val="both"/>
              <w:rPr>
                <w:b/>
                <w:bCs/>
                <w:lang w:val="ca-ES"/>
              </w:rPr>
            </w:pPr>
            <w:r>
              <w:rPr>
                <w:b/>
                <w:bCs/>
                <w:lang w:val="ca-ES"/>
              </w:rPr>
              <w:t>7A</w:t>
            </w:r>
          </w:p>
        </w:tc>
      </w:tr>
      <w:tr w:rsidR="000F7CB3" w14:paraId="4954EAAB" w14:textId="77777777" w:rsidTr="000F7CB3">
        <w:tc>
          <w:tcPr>
            <w:tcW w:w="1329" w:type="dxa"/>
          </w:tcPr>
          <w:p w14:paraId="73DD6976" w14:textId="27963BD4" w:rsidR="000F7CB3" w:rsidRDefault="00F30320" w:rsidP="00C80A37">
            <w:pPr>
              <w:jc w:val="both"/>
              <w:rPr>
                <w:b/>
                <w:bCs/>
                <w:lang w:val="ca-ES"/>
              </w:rPr>
            </w:pPr>
            <w:r>
              <w:rPr>
                <w:b/>
                <w:bCs/>
                <w:lang w:val="ca-ES"/>
              </w:rPr>
              <w:t>3D</w:t>
            </w:r>
          </w:p>
        </w:tc>
        <w:tc>
          <w:tcPr>
            <w:tcW w:w="1223" w:type="dxa"/>
          </w:tcPr>
          <w:p w14:paraId="1023D2A6" w14:textId="5C6F27B8" w:rsidR="000F7CB3" w:rsidRDefault="00F30320" w:rsidP="00C80A37">
            <w:pPr>
              <w:jc w:val="both"/>
              <w:rPr>
                <w:b/>
                <w:bCs/>
                <w:lang w:val="ca-ES"/>
              </w:rPr>
            </w:pPr>
            <w:r>
              <w:rPr>
                <w:b/>
                <w:bCs/>
                <w:lang w:val="ca-ES"/>
              </w:rPr>
              <w:t>8A</w:t>
            </w:r>
          </w:p>
        </w:tc>
      </w:tr>
      <w:tr w:rsidR="000F7CB3" w14:paraId="7537B361" w14:textId="77777777" w:rsidTr="000F7CB3">
        <w:tc>
          <w:tcPr>
            <w:tcW w:w="1329" w:type="dxa"/>
          </w:tcPr>
          <w:p w14:paraId="59BB7D15" w14:textId="1AAB5B24" w:rsidR="000F7CB3" w:rsidRDefault="00F30320" w:rsidP="00C80A37">
            <w:pPr>
              <w:jc w:val="both"/>
              <w:rPr>
                <w:b/>
                <w:bCs/>
                <w:lang w:val="ca-ES"/>
              </w:rPr>
            </w:pPr>
            <w:r>
              <w:rPr>
                <w:b/>
                <w:bCs/>
                <w:lang w:val="ca-ES"/>
              </w:rPr>
              <w:t>4D</w:t>
            </w:r>
          </w:p>
        </w:tc>
        <w:tc>
          <w:tcPr>
            <w:tcW w:w="1223" w:type="dxa"/>
          </w:tcPr>
          <w:p w14:paraId="08BA7C1A" w14:textId="3DDD3B0E" w:rsidR="000F7CB3" w:rsidRDefault="0095525F" w:rsidP="00C80A37">
            <w:pPr>
              <w:jc w:val="both"/>
              <w:rPr>
                <w:b/>
                <w:bCs/>
                <w:lang w:val="ca-ES"/>
              </w:rPr>
            </w:pPr>
            <w:r>
              <w:rPr>
                <w:b/>
                <w:bCs/>
                <w:lang w:val="ca-ES"/>
              </w:rPr>
              <w:t>9A</w:t>
            </w:r>
          </w:p>
        </w:tc>
      </w:tr>
      <w:tr w:rsidR="000F7CB3" w14:paraId="142B2B4B" w14:textId="77777777" w:rsidTr="000F7CB3">
        <w:tc>
          <w:tcPr>
            <w:tcW w:w="1329" w:type="dxa"/>
          </w:tcPr>
          <w:p w14:paraId="74E98A72" w14:textId="7BCCB86A" w:rsidR="000F7CB3" w:rsidRDefault="00F30320" w:rsidP="00C80A37">
            <w:pPr>
              <w:jc w:val="both"/>
              <w:rPr>
                <w:b/>
                <w:bCs/>
                <w:lang w:val="ca-ES"/>
              </w:rPr>
            </w:pPr>
            <w:r>
              <w:rPr>
                <w:b/>
                <w:bCs/>
                <w:lang w:val="ca-ES"/>
              </w:rPr>
              <w:t>5D</w:t>
            </w:r>
          </w:p>
        </w:tc>
        <w:tc>
          <w:tcPr>
            <w:tcW w:w="1223" w:type="dxa"/>
          </w:tcPr>
          <w:p w14:paraId="3E711B25" w14:textId="5CC1B9CD" w:rsidR="000F7CB3" w:rsidRDefault="0095525F" w:rsidP="00C80A37">
            <w:pPr>
              <w:jc w:val="both"/>
              <w:rPr>
                <w:b/>
                <w:bCs/>
                <w:lang w:val="ca-ES"/>
              </w:rPr>
            </w:pPr>
            <w:r>
              <w:rPr>
                <w:b/>
                <w:bCs/>
                <w:lang w:val="ca-ES"/>
              </w:rPr>
              <w:t>10B</w:t>
            </w:r>
          </w:p>
        </w:tc>
      </w:tr>
    </w:tbl>
    <w:p w14:paraId="4A61B00A" w14:textId="1C0D3AFB" w:rsidR="00C248A0" w:rsidRPr="00C14D35" w:rsidRDefault="006C7E29" w:rsidP="00C80A37">
      <w:pPr>
        <w:spacing w:line="240" w:lineRule="auto"/>
        <w:jc w:val="center"/>
        <w:rPr>
          <w:b/>
          <w:bCs/>
          <w:lang w:val="ca-ES"/>
        </w:rPr>
      </w:pPr>
      <w:r>
        <w:rPr>
          <w:b/>
          <w:bCs/>
          <w:lang w:val="ca-ES"/>
        </w:rPr>
        <w:br/>
      </w:r>
      <w:r w:rsidR="007838BB" w:rsidRPr="00C14D35">
        <w:rPr>
          <w:b/>
          <w:bCs/>
          <w:lang w:val="ca-ES"/>
        </w:rPr>
        <w:t>CRITERIS DE VALORACIÓ DEL CAS PRÀCTIC – PERSONAL AUXILIAR DE SERVEIS</w:t>
      </w:r>
    </w:p>
    <w:p w14:paraId="7CD532F2" w14:textId="4ABC5EF5" w:rsidR="00C14D35" w:rsidRPr="00C14D35" w:rsidRDefault="007838BB" w:rsidP="00C80A37">
      <w:pPr>
        <w:spacing w:line="240" w:lineRule="auto"/>
        <w:jc w:val="both"/>
        <w:rPr>
          <w:lang w:val="ca-ES"/>
        </w:rPr>
      </w:pPr>
      <w:r w:rsidRPr="00C14D35">
        <w:rPr>
          <w:b/>
          <w:bCs/>
          <w:lang w:val="ca-ES"/>
        </w:rPr>
        <w:t xml:space="preserve">CAS PRÀCTIC 1 (5 punts): </w:t>
      </w:r>
      <w:r w:rsidR="00C14D35" w:rsidRPr="00C14D35">
        <w:rPr>
          <w:lang w:val="ca-ES"/>
        </w:rPr>
        <w:t>Ets auxiliar de serveis de l’Ajuntament de Tordera i una persona usuària arriba a l’oficina sol·licitant informació sobre un procediment que ha de realitzar amb el Servei Local d’Ocupació, del qual no tens coneixement. La persona necessita una resposta ràpida per completar un tràmit important. Com actuaries davant d’aquesta situació?</w:t>
      </w:r>
    </w:p>
    <w:p w14:paraId="62EB6091" w14:textId="5AF3D09C" w:rsidR="007838BB" w:rsidRPr="007838BB" w:rsidRDefault="007838BB" w:rsidP="00C80A37">
      <w:pPr>
        <w:spacing w:line="240" w:lineRule="auto"/>
        <w:jc w:val="both"/>
        <w:rPr>
          <w:b/>
          <w:bCs/>
          <w:lang w:val="ca-ES"/>
        </w:rPr>
      </w:pPr>
      <w:r w:rsidRPr="007838BB">
        <w:rPr>
          <w:b/>
          <w:bCs/>
          <w:lang w:val="ca-ES"/>
        </w:rPr>
        <w:t>Tasques</w:t>
      </w:r>
      <w:r w:rsidRPr="00C14D35">
        <w:rPr>
          <w:b/>
          <w:bCs/>
          <w:lang w:val="ca-ES"/>
        </w:rPr>
        <w:t xml:space="preserve"> a valorar</w:t>
      </w:r>
      <w:r w:rsidRPr="007838BB">
        <w:rPr>
          <w:b/>
          <w:bCs/>
          <w:lang w:val="ca-ES"/>
        </w:rPr>
        <w:t>:</w:t>
      </w:r>
    </w:p>
    <w:p w14:paraId="7AE47556" w14:textId="5FF473DB" w:rsidR="007838BB" w:rsidRPr="007838BB" w:rsidRDefault="007838BB" w:rsidP="00C80A37">
      <w:pPr>
        <w:numPr>
          <w:ilvl w:val="0"/>
          <w:numId w:val="10"/>
        </w:numPr>
        <w:spacing w:line="240" w:lineRule="auto"/>
        <w:jc w:val="both"/>
        <w:rPr>
          <w:lang w:val="ca-ES"/>
        </w:rPr>
      </w:pPr>
      <w:r w:rsidRPr="007838BB">
        <w:rPr>
          <w:b/>
          <w:bCs/>
          <w:lang w:val="ca-ES"/>
        </w:rPr>
        <w:t>Admetre el desconeixement</w:t>
      </w:r>
      <w:r w:rsidR="00C03DD0">
        <w:rPr>
          <w:b/>
          <w:bCs/>
          <w:lang w:val="ca-ES"/>
        </w:rPr>
        <w:t xml:space="preserve"> de la seva sol·licitud</w:t>
      </w:r>
      <w:r w:rsidRPr="007838BB">
        <w:rPr>
          <w:b/>
          <w:bCs/>
          <w:lang w:val="ca-ES"/>
        </w:rPr>
        <w:t>:</w:t>
      </w:r>
      <w:r w:rsidRPr="007838BB">
        <w:rPr>
          <w:lang w:val="ca-ES"/>
        </w:rPr>
        <w:t xml:space="preserve"> Explica</w:t>
      </w:r>
      <w:r w:rsidRPr="00C14D35">
        <w:rPr>
          <w:lang w:val="ca-ES"/>
        </w:rPr>
        <w:t>r</w:t>
      </w:r>
      <w:r w:rsidRPr="007838BB">
        <w:rPr>
          <w:lang w:val="ca-ES"/>
        </w:rPr>
        <w:t xml:space="preserve"> a la persona que no </w:t>
      </w:r>
      <w:r w:rsidR="00C03DD0">
        <w:rPr>
          <w:lang w:val="ca-ES"/>
        </w:rPr>
        <w:t>es té</w:t>
      </w:r>
      <w:r w:rsidRPr="007838BB">
        <w:rPr>
          <w:lang w:val="ca-ES"/>
        </w:rPr>
        <w:t xml:space="preserve"> la informació </w:t>
      </w:r>
      <w:r w:rsidRPr="00C14D35">
        <w:rPr>
          <w:lang w:val="ca-ES"/>
        </w:rPr>
        <w:t>i</w:t>
      </w:r>
      <w:r w:rsidRPr="007838BB">
        <w:rPr>
          <w:lang w:val="ca-ES"/>
        </w:rPr>
        <w:t>mmediatament disponible.</w:t>
      </w:r>
      <w:r w:rsidR="00C14D35" w:rsidRPr="00C14D35">
        <w:rPr>
          <w:lang w:val="ca-ES"/>
        </w:rPr>
        <w:t xml:space="preserve"> (1 punt) </w:t>
      </w:r>
    </w:p>
    <w:p w14:paraId="29765C34" w14:textId="6FA94066" w:rsidR="007838BB" w:rsidRPr="007838BB" w:rsidRDefault="007838BB" w:rsidP="00C80A37">
      <w:pPr>
        <w:numPr>
          <w:ilvl w:val="0"/>
          <w:numId w:val="10"/>
        </w:numPr>
        <w:spacing w:line="240" w:lineRule="auto"/>
        <w:jc w:val="both"/>
        <w:rPr>
          <w:lang w:val="ca-ES"/>
        </w:rPr>
      </w:pPr>
      <w:r w:rsidRPr="00684D6E">
        <w:rPr>
          <w:b/>
          <w:bCs/>
          <w:lang w:val="ca-ES"/>
        </w:rPr>
        <w:t>Cercar</w:t>
      </w:r>
      <w:r w:rsidRPr="007838BB">
        <w:rPr>
          <w:b/>
          <w:bCs/>
          <w:lang w:val="ca-ES"/>
        </w:rPr>
        <w:t xml:space="preserve"> la</w:t>
      </w:r>
      <w:r w:rsidRPr="00684D6E">
        <w:rPr>
          <w:b/>
          <w:bCs/>
          <w:lang w:val="ca-ES"/>
        </w:rPr>
        <w:t xml:space="preserve"> resposta</w:t>
      </w:r>
      <w:r w:rsidRPr="007838BB">
        <w:rPr>
          <w:b/>
          <w:bCs/>
          <w:lang w:val="ca-ES"/>
        </w:rPr>
        <w:t>:</w:t>
      </w:r>
      <w:r w:rsidRPr="007838BB">
        <w:rPr>
          <w:lang w:val="ca-ES"/>
        </w:rPr>
        <w:t xml:space="preserve"> Consulta els recursos interns</w:t>
      </w:r>
      <w:r w:rsidRPr="00C14D35">
        <w:rPr>
          <w:lang w:val="ca-ES"/>
        </w:rPr>
        <w:t xml:space="preserve"> </w:t>
      </w:r>
      <w:r w:rsidRPr="007838BB">
        <w:rPr>
          <w:lang w:val="ca-ES"/>
        </w:rPr>
        <w:t>o contacta</w:t>
      </w:r>
      <w:r w:rsidRPr="00C14D35">
        <w:rPr>
          <w:lang w:val="ca-ES"/>
        </w:rPr>
        <w:t>r</w:t>
      </w:r>
      <w:r w:rsidRPr="007838BB">
        <w:rPr>
          <w:lang w:val="ca-ES"/>
        </w:rPr>
        <w:t xml:space="preserve"> amb </w:t>
      </w:r>
      <w:r w:rsidRPr="00C14D35">
        <w:rPr>
          <w:lang w:val="ca-ES"/>
        </w:rPr>
        <w:t>un</w:t>
      </w:r>
      <w:r w:rsidRPr="007838BB">
        <w:rPr>
          <w:lang w:val="ca-ES"/>
        </w:rPr>
        <w:t xml:space="preserve"> company</w:t>
      </w:r>
      <w:r w:rsidRPr="00C14D35">
        <w:rPr>
          <w:lang w:val="ca-ES"/>
        </w:rPr>
        <w:t>/a</w:t>
      </w:r>
      <w:r w:rsidRPr="007838BB">
        <w:rPr>
          <w:lang w:val="ca-ES"/>
        </w:rPr>
        <w:t xml:space="preserve"> que pugui tenir la informació necessària.</w:t>
      </w:r>
      <w:r w:rsidR="00C14D35" w:rsidRPr="00C14D35">
        <w:rPr>
          <w:lang w:val="ca-ES"/>
        </w:rPr>
        <w:t xml:space="preserve"> (1 punt)</w:t>
      </w:r>
    </w:p>
    <w:p w14:paraId="3CBC0963" w14:textId="3B0F7AC6" w:rsidR="007838BB" w:rsidRPr="007838BB" w:rsidRDefault="007838BB" w:rsidP="00C80A37">
      <w:pPr>
        <w:numPr>
          <w:ilvl w:val="0"/>
          <w:numId w:val="10"/>
        </w:numPr>
        <w:spacing w:line="240" w:lineRule="auto"/>
        <w:jc w:val="both"/>
        <w:rPr>
          <w:lang w:val="ca-ES"/>
        </w:rPr>
      </w:pPr>
      <w:r w:rsidRPr="007838BB">
        <w:rPr>
          <w:b/>
          <w:bCs/>
          <w:lang w:val="ca-ES"/>
        </w:rPr>
        <w:t xml:space="preserve">Mantenir la </w:t>
      </w:r>
      <w:r w:rsidR="00C14D35" w:rsidRPr="00684D6E">
        <w:rPr>
          <w:b/>
          <w:bCs/>
          <w:lang w:val="ca-ES"/>
        </w:rPr>
        <w:t>comunicació amb la persona usuària</w:t>
      </w:r>
      <w:r w:rsidRPr="007838BB">
        <w:rPr>
          <w:b/>
          <w:bCs/>
          <w:lang w:val="ca-ES"/>
        </w:rPr>
        <w:t>:</w:t>
      </w:r>
      <w:r w:rsidRPr="007838BB">
        <w:rPr>
          <w:lang w:val="ca-ES"/>
        </w:rPr>
        <w:t xml:space="preserve"> Mant</w:t>
      </w:r>
      <w:r w:rsidRPr="00C14D35">
        <w:rPr>
          <w:lang w:val="ca-ES"/>
        </w:rPr>
        <w:t>enir</w:t>
      </w:r>
      <w:r w:rsidRPr="007838BB">
        <w:rPr>
          <w:lang w:val="ca-ES"/>
        </w:rPr>
        <w:t xml:space="preserve"> la persona informada sobre el que estàs fent per obtenir la informació</w:t>
      </w:r>
      <w:r w:rsidR="00C14D35" w:rsidRPr="00C14D35">
        <w:rPr>
          <w:lang w:val="ca-ES"/>
        </w:rPr>
        <w:t xml:space="preserve"> requerida</w:t>
      </w:r>
      <w:r w:rsidRPr="007838BB">
        <w:rPr>
          <w:lang w:val="ca-ES"/>
        </w:rPr>
        <w:t>.</w:t>
      </w:r>
      <w:r w:rsidR="00C14D35" w:rsidRPr="00C14D35">
        <w:rPr>
          <w:lang w:val="ca-ES"/>
        </w:rPr>
        <w:t xml:space="preserve"> (1 punt) </w:t>
      </w:r>
    </w:p>
    <w:p w14:paraId="3E156486" w14:textId="5CDA4606" w:rsidR="00C14D35" w:rsidRPr="00C14D35" w:rsidRDefault="007838BB" w:rsidP="00C80A37">
      <w:pPr>
        <w:numPr>
          <w:ilvl w:val="0"/>
          <w:numId w:val="10"/>
        </w:numPr>
        <w:spacing w:line="240" w:lineRule="auto"/>
        <w:jc w:val="both"/>
        <w:rPr>
          <w:lang w:val="ca-ES"/>
        </w:rPr>
      </w:pPr>
      <w:r w:rsidRPr="007838BB">
        <w:rPr>
          <w:b/>
          <w:bCs/>
          <w:lang w:val="ca-ES"/>
        </w:rPr>
        <w:t>Proporcionar una resposta</w:t>
      </w:r>
      <w:r w:rsidR="00C14D35" w:rsidRPr="00C14D35">
        <w:rPr>
          <w:lang w:val="ca-ES"/>
        </w:rPr>
        <w:t xml:space="preserve"> (2 punts)</w:t>
      </w:r>
      <w:r w:rsidRPr="007838BB">
        <w:rPr>
          <w:lang w:val="ca-ES"/>
        </w:rPr>
        <w:t xml:space="preserve">: </w:t>
      </w:r>
    </w:p>
    <w:p w14:paraId="14C0F448" w14:textId="6C801A45" w:rsidR="007838BB" w:rsidRPr="00C14D35" w:rsidRDefault="007838BB" w:rsidP="00C80A37">
      <w:pPr>
        <w:numPr>
          <w:ilvl w:val="1"/>
          <w:numId w:val="10"/>
        </w:numPr>
        <w:spacing w:line="240" w:lineRule="auto"/>
        <w:jc w:val="both"/>
        <w:rPr>
          <w:lang w:val="ca-ES"/>
        </w:rPr>
      </w:pPr>
      <w:r w:rsidRPr="00C14D35">
        <w:rPr>
          <w:lang w:val="ca-ES"/>
        </w:rPr>
        <w:t xml:space="preserve">Si </w:t>
      </w:r>
      <w:r w:rsidR="00C14D35" w:rsidRPr="00C14D35">
        <w:rPr>
          <w:lang w:val="ca-ES"/>
        </w:rPr>
        <w:t>s’</w:t>
      </w:r>
      <w:r w:rsidRPr="00C14D35">
        <w:rPr>
          <w:lang w:val="ca-ES"/>
        </w:rPr>
        <w:t>ha</w:t>
      </w:r>
      <w:r w:rsidRPr="007838BB">
        <w:rPr>
          <w:lang w:val="ca-ES"/>
        </w:rPr>
        <w:t xml:space="preserve"> obtingut la informació, proporciona</w:t>
      </w:r>
      <w:r w:rsidRPr="00C14D35">
        <w:rPr>
          <w:lang w:val="ca-ES"/>
        </w:rPr>
        <w:t>r</w:t>
      </w:r>
      <w:r w:rsidRPr="007838BB">
        <w:rPr>
          <w:lang w:val="ca-ES"/>
        </w:rPr>
        <w:t xml:space="preserve"> una resposta clara i completa a la persona usuària</w:t>
      </w:r>
      <w:r w:rsidR="00C14D35" w:rsidRPr="00C14D35">
        <w:rPr>
          <w:lang w:val="ca-ES"/>
        </w:rPr>
        <w:t xml:space="preserve"> sobre el procediment que ha de seguir</w:t>
      </w:r>
      <w:r w:rsidRPr="007838BB">
        <w:rPr>
          <w:lang w:val="ca-ES"/>
        </w:rPr>
        <w:t>.</w:t>
      </w:r>
    </w:p>
    <w:p w14:paraId="412AA052" w14:textId="534A38C2" w:rsidR="00C14D35" w:rsidRPr="007838BB" w:rsidRDefault="00C14D35" w:rsidP="00C80A37">
      <w:pPr>
        <w:numPr>
          <w:ilvl w:val="1"/>
          <w:numId w:val="10"/>
        </w:numPr>
        <w:spacing w:line="240" w:lineRule="auto"/>
        <w:jc w:val="both"/>
        <w:rPr>
          <w:lang w:val="ca-ES"/>
        </w:rPr>
      </w:pPr>
      <w:r w:rsidRPr="00C14D35">
        <w:rPr>
          <w:lang w:val="ca-ES"/>
        </w:rPr>
        <w:t xml:space="preserve">Si no s’ha obtingut la informació, prendre les dades de contacte de la persona, trobar la resposta i </w:t>
      </w:r>
      <w:r w:rsidR="00684D6E">
        <w:rPr>
          <w:lang w:val="ca-ES"/>
        </w:rPr>
        <w:t>comunicar-li</w:t>
      </w:r>
      <w:r w:rsidRPr="00C14D35">
        <w:rPr>
          <w:lang w:val="ca-ES"/>
        </w:rPr>
        <w:t xml:space="preserve"> tan aviat com sigui possible</w:t>
      </w:r>
      <w:r w:rsidR="00684D6E">
        <w:rPr>
          <w:lang w:val="ca-ES"/>
        </w:rPr>
        <w:t>.</w:t>
      </w:r>
    </w:p>
    <w:p w14:paraId="62B51DCB" w14:textId="300ECE43" w:rsidR="00C14D35" w:rsidRPr="00C14D35" w:rsidRDefault="007838BB" w:rsidP="00C80A37">
      <w:pPr>
        <w:spacing w:line="240" w:lineRule="auto"/>
        <w:jc w:val="both"/>
        <w:rPr>
          <w:lang w:val="ca-ES"/>
        </w:rPr>
      </w:pPr>
      <w:r w:rsidRPr="00C14D35">
        <w:rPr>
          <w:b/>
          <w:bCs/>
          <w:lang w:val="ca-ES"/>
        </w:rPr>
        <w:t xml:space="preserve">CAS PRÀCTIC 2 (5 punts): </w:t>
      </w:r>
      <w:r w:rsidR="00C14D35" w:rsidRPr="00C14D35">
        <w:rPr>
          <w:lang w:val="ca-ES"/>
        </w:rPr>
        <w:t>Ets auxiliar de serveis de l’Ajuntament de Tordera i una persona usuària entra a l’oficina molt molesta, criticant la feina que es fa des de l’Ajuntament i mostrant una actitud hostil cap a tu. La seva queixa principal és sobre una sol·licitud d’un ajut econòmic que li ha estat denegada</w:t>
      </w:r>
      <w:r w:rsidR="00C14D35">
        <w:rPr>
          <w:lang w:val="ca-ES"/>
        </w:rPr>
        <w:t>,</w:t>
      </w:r>
      <w:r w:rsidR="00684D6E">
        <w:rPr>
          <w:lang w:val="ca-ES"/>
        </w:rPr>
        <w:t xml:space="preserve"> i</w:t>
      </w:r>
      <w:r w:rsidR="00C14D35">
        <w:rPr>
          <w:lang w:val="ca-ES"/>
        </w:rPr>
        <w:t xml:space="preserve"> que no és competència del teu departament</w:t>
      </w:r>
      <w:r w:rsidR="00C14D35" w:rsidRPr="00C14D35">
        <w:rPr>
          <w:lang w:val="ca-ES"/>
        </w:rPr>
        <w:t>. La persona usuària està elevant el to de veu i qüestionant la teva competència i la dels teus companys. Com actuaries davant d’aquesta situació?</w:t>
      </w:r>
    </w:p>
    <w:p w14:paraId="1B54F250" w14:textId="1B924249" w:rsidR="00C14D35" w:rsidRPr="00C14D35" w:rsidRDefault="00C14D35" w:rsidP="00C80A37">
      <w:pPr>
        <w:spacing w:line="240" w:lineRule="auto"/>
        <w:jc w:val="both"/>
        <w:rPr>
          <w:b/>
          <w:bCs/>
          <w:lang w:val="ca-ES"/>
        </w:rPr>
      </w:pPr>
      <w:r w:rsidRPr="00C14D35">
        <w:rPr>
          <w:b/>
          <w:bCs/>
          <w:lang w:val="ca-ES"/>
        </w:rPr>
        <w:t>Tasques</w:t>
      </w:r>
      <w:r w:rsidR="00C80A37">
        <w:rPr>
          <w:b/>
          <w:bCs/>
          <w:lang w:val="ca-ES"/>
        </w:rPr>
        <w:t xml:space="preserve"> a valorar</w:t>
      </w:r>
      <w:r w:rsidRPr="00C14D35">
        <w:rPr>
          <w:b/>
          <w:bCs/>
          <w:lang w:val="ca-ES"/>
        </w:rPr>
        <w:t>:</w:t>
      </w:r>
    </w:p>
    <w:p w14:paraId="24E0B48A" w14:textId="24B07050" w:rsidR="00C14D35" w:rsidRPr="00C14D35" w:rsidRDefault="00C14D35" w:rsidP="00C80A37">
      <w:pPr>
        <w:numPr>
          <w:ilvl w:val="0"/>
          <w:numId w:val="11"/>
        </w:numPr>
        <w:spacing w:line="240" w:lineRule="auto"/>
        <w:jc w:val="both"/>
        <w:rPr>
          <w:lang w:val="ca-ES"/>
        </w:rPr>
      </w:pPr>
      <w:r w:rsidRPr="00C14D35">
        <w:rPr>
          <w:b/>
          <w:bCs/>
          <w:lang w:val="ca-ES"/>
        </w:rPr>
        <w:t>Mantenir</w:t>
      </w:r>
      <w:r>
        <w:rPr>
          <w:b/>
          <w:bCs/>
          <w:lang w:val="ca-ES"/>
        </w:rPr>
        <w:t xml:space="preserve"> la professionalitat, </w:t>
      </w:r>
      <w:r w:rsidRPr="00C14D35">
        <w:rPr>
          <w:b/>
          <w:bCs/>
          <w:lang w:val="ca-ES"/>
        </w:rPr>
        <w:t>la calma i escoltar activament</w:t>
      </w:r>
      <w:r w:rsidRPr="00C14D35">
        <w:rPr>
          <w:lang w:val="ca-ES"/>
        </w:rPr>
        <w:t>: Escoltar atentament les queixes de la persona usuària sense interrompre-la</w:t>
      </w:r>
      <w:r w:rsidR="00684D6E">
        <w:rPr>
          <w:lang w:val="ca-ES"/>
        </w:rPr>
        <w:t>, mantenint la calma i sense reaccionar emocionalment. (1 punt)</w:t>
      </w:r>
    </w:p>
    <w:p w14:paraId="5B7AE4ED" w14:textId="289F1594" w:rsidR="00C14D35" w:rsidRDefault="00C14D35" w:rsidP="00C80A37">
      <w:pPr>
        <w:numPr>
          <w:ilvl w:val="0"/>
          <w:numId w:val="11"/>
        </w:numPr>
        <w:spacing w:line="240" w:lineRule="auto"/>
        <w:jc w:val="both"/>
        <w:rPr>
          <w:lang w:val="ca-ES"/>
        </w:rPr>
      </w:pPr>
      <w:r w:rsidRPr="00C14D35">
        <w:rPr>
          <w:b/>
          <w:bCs/>
          <w:lang w:val="ca-ES"/>
        </w:rPr>
        <w:t>Mostrar empatia</w:t>
      </w:r>
      <w:r>
        <w:rPr>
          <w:b/>
          <w:bCs/>
          <w:lang w:val="ca-ES"/>
        </w:rPr>
        <w:t xml:space="preserve"> i respecte</w:t>
      </w:r>
      <w:r w:rsidRPr="00C14D35">
        <w:rPr>
          <w:lang w:val="ca-ES"/>
        </w:rPr>
        <w:t>: Expressar comprensió pel seu malestar i demostra</w:t>
      </w:r>
      <w:r>
        <w:rPr>
          <w:lang w:val="ca-ES"/>
        </w:rPr>
        <w:t>r</w:t>
      </w:r>
      <w:r w:rsidRPr="00C14D35">
        <w:rPr>
          <w:lang w:val="ca-ES"/>
        </w:rPr>
        <w:t xml:space="preserve"> que t'importa la seva situació</w:t>
      </w:r>
      <w:r w:rsidR="00684D6E">
        <w:rPr>
          <w:lang w:val="ca-ES"/>
        </w:rPr>
        <w:t>, mantenint un to respectuós i tranquil (1 punt)</w:t>
      </w:r>
    </w:p>
    <w:p w14:paraId="02F94635" w14:textId="08B4DBF8" w:rsidR="00684D6E" w:rsidRPr="00C14D35" w:rsidRDefault="00684D6E" w:rsidP="00C80A37">
      <w:pPr>
        <w:numPr>
          <w:ilvl w:val="0"/>
          <w:numId w:val="11"/>
        </w:numPr>
        <w:spacing w:line="240" w:lineRule="auto"/>
        <w:jc w:val="both"/>
        <w:rPr>
          <w:lang w:val="ca-ES"/>
        </w:rPr>
      </w:pPr>
      <w:r w:rsidRPr="007838BB">
        <w:rPr>
          <w:b/>
          <w:bCs/>
          <w:lang w:val="ca-ES"/>
        </w:rPr>
        <w:t xml:space="preserve">Mantenir la </w:t>
      </w:r>
      <w:r w:rsidRPr="00684D6E">
        <w:rPr>
          <w:b/>
          <w:bCs/>
          <w:lang w:val="ca-ES"/>
        </w:rPr>
        <w:t>comunicació amb la persona usuària</w:t>
      </w:r>
      <w:r w:rsidRPr="007838BB">
        <w:rPr>
          <w:b/>
          <w:bCs/>
          <w:lang w:val="ca-ES"/>
        </w:rPr>
        <w:t xml:space="preserve">: </w:t>
      </w:r>
      <w:r w:rsidRPr="007838BB">
        <w:rPr>
          <w:lang w:val="ca-ES"/>
        </w:rPr>
        <w:t>Mant</w:t>
      </w:r>
      <w:r w:rsidRPr="00C14D35">
        <w:rPr>
          <w:lang w:val="ca-ES"/>
        </w:rPr>
        <w:t>enir</w:t>
      </w:r>
      <w:r w:rsidRPr="007838BB">
        <w:rPr>
          <w:lang w:val="ca-ES"/>
        </w:rPr>
        <w:t xml:space="preserve"> la persona informada sobre el que estàs fent per obtenir la informació</w:t>
      </w:r>
      <w:r w:rsidRPr="00C14D35">
        <w:rPr>
          <w:lang w:val="ca-ES"/>
        </w:rPr>
        <w:t xml:space="preserve"> requerida</w:t>
      </w:r>
      <w:r w:rsidRPr="007838BB">
        <w:rPr>
          <w:lang w:val="ca-ES"/>
        </w:rPr>
        <w:t>.</w:t>
      </w:r>
      <w:r w:rsidRPr="00C14D35">
        <w:rPr>
          <w:lang w:val="ca-ES"/>
        </w:rPr>
        <w:t xml:space="preserve"> (1 punt) </w:t>
      </w:r>
    </w:p>
    <w:p w14:paraId="577AC6A7" w14:textId="7E0324B7" w:rsidR="00C14D35" w:rsidRPr="00C14D35" w:rsidRDefault="00C14D35" w:rsidP="00C80A37">
      <w:pPr>
        <w:numPr>
          <w:ilvl w:val="0"/>
          <w:numId w:val="11"/>
        </w:numPr>
        <w:spacing w:line="240" w:lineRule="auto"/>
        <w:jc w:val="both"/>
        <w:rPr>
          <w:lang w:val="ca-ES"/>
        </w:rPr>
      </w:pPr>
      <w:r w:rsidRPr="00C14D35">
        <w:rPr>
          <w:b/>
          <w:bCs/>
          <w:lang w:val="ca-ES"/>
        </w:rPr>
        <w:t>Buscar una solució o alternativa</w:t>
      </w:r>
      <w:r>
        <w:rPr>
          <w:b/>
          <w:bCs/>
          <w:lang w:val="ca-ES"/>
        </w:rPr>
        <w:t xml:space="preserve"> i </w:t>
      </w:r>
      <w:r w:rsidR="00684D6E">
        <w:rPr>
          <w:b/>
          <w:bCs/>
          <w:lang w:val="ca-ES"/>
        </w:rPr>
        <w:t xml:space="preserve">mostrar una </w:t>
      </w:r>
      <w:r>
        <w:rPr>
          <w:b/>
          <w:bCs/>
          <w:lang w:val="ca-ES"/>
        </w:rPr>
        <w:t>actitud proactiva a resoldre la situació</w:t>
      </w:r>
      <w:r w:rsidRPr="00C14D35">
        <w:rPr>
          <w:lang w:val="ca-ES"/>
        </w:rPr>
        <w:t xml:space="preserve">: </w:t>
      </w:r>
      <w:r w:rsidR="00684D6E">
        <w:rPr>
          <w:lang w:val="ca-ES"/>
        </w:rPr>
        <w:t>Explicar que, tot i que no és competència del teu departament, vols ajudar-lo a trobar una solució o resposta. E</w:t>
      </w:r>
      <w:r>
        <w:rPr>
          <w:lang w:val="ca-ES"/>
        </w:rPr>
        <w:t xml:space="preserve">n aquest cas, </w:t>
      </w:r>
      <w:r w:rsidR="00684D6E">
        <w:rPr>
          <w:lang w:val="ca-ES"/>
        </w:rPr>
        <w:t>caldria r</w:t>
      </w:r>
      <w:r w:rsidRPr="00C14D35">
        <w:rPr>
          <w:lang w:val="ca-ES"/>
        </w:rPr>
        <w:t>edirigir la persona al departament o persona responsable que pugui ajudar</w:t>
      </w:r>
      <w:r w:rsidR="00684D6E">
        <w:rPr>
          <w:lang w:val="ca-ES"/>
        </w:rPr>
        <w:t xml:space="preserve"> a donar resposta a la seva consulta.</w:t>
      </w:r>
      <w:r w:rsidR="00684D6E" w:rsidRPr="00684D6E">
        <w:rPr>
          <w:lang w:val="ca-ES"/>
        </w:rPr>
        <w:t xml:space="preserve"> </w:t>
      </w:r>
      <w:r w:rsidR="00684D6E">
        <w:rPr>
          <w:lang w:val="ca-ES"/>
        </w:rPr>
        <w:t>(1 punt)</w:t>
      </w:r>
    </w:p>
    <w:p w14:paraId="7DDC6234" w14:textId="22A3CFD9" w:rsidR="007838BB" w:rsidRPr="00684D6E" w:rsidRDefault="00C14D35" w:rsidP="007666A6">
      <w:pPr>
        <w:numPr>
          <w:ilvl w:val="0"/>
          <w:numId w:val="11"/>
        </w:numPr>
        <w:spacing w:line="240" w:lineRule="auto"/>
        <w:jc w:val="both"/>
        <w:rPr>
          <w:lang w:val="ca-ES"/>
        </w:rPr>
      </w:pPr>
      <w:r w:rsidRPr="00C80A37">
        <w:rPr>
          <w:b/>
          <w:bCs/>
          <w:lang w:val="ca-ES"/>
        </w:rPr>
        <w:t xml:space="preserve">Explicació del procediment </w:t>
      </w:r>
      <w:r w:rsidR="00804384" w:rsidRPr="00C80A37">
        <w:rPr>
          <w:b/>
          <w:bCs/>
          <w:lang w:val="ca-ES"/>
        </w:rPr>
        <w:t>i redirecció</w:t>
      </w:r>
      <w:r w:rsidR="00684D6E" w:rsidRPr="00C80A37">
        <w:rPr>
          <w:b/>
          <w:bCs/>
          <w:lang w:val="ca-ES"/>
        </w:rPr>
        <w:t xml:space="preserve">: </w:t>
      </w:r>
      <w:r w:rsidR="00804384" w:rsidRPr="00C80A37">
        <w:rPr>
          <w:lang w:val="ca-ES"/>
        </w:rPr>
        <w:t xml:space="preserve">Proporcionar la informació sobre el procés de la seva sol·licitud i assegurar que la persona usuària entengui què esperar a continuació. </w:t>
      </w:r>
      <w:r w:rsidR="00684D6E" w:rsidRPr="00C80A37">
        <w:rPr>
          <w:lang w:val="ca-ES"/>
        </w:rPr>
        <w:t xml:space="preserve"> (1 punt)</w:t>
      </w:r>
    </w:p>
    <w:sectPr w:rsidR="007838BB" w:rsidRPr="00684D6E" w:rsidSect="006C7E29">
      <w:headerReference w:type="default" r:id="rId7"/>
      <w:pgSz w:w="11906" w:h="16838"/>
      <w:pgMar w:top="1440" w:right="1080"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5F8B9" w14:textId="77777777" w:rsidR="00C03DD0" w:rsidRDefault="00C03DD0">
      <w:pPr>
        <w:spacing w:after="0" w:line="240" w:lineRule="auto"/>
      </w:pPr>
      <w:r>
        <w:separator/>
      </w:r>
    </w:p>
  </w:endnote>
  <w:endnote w:type="continuationSeparator" w:id="0">
    <w:p w14:paraId="2B2F7569" w14:textId="77777777" w:rsidR="00C03DD0" w:rsidRDefault="00C0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DE241" w14:textId="77777777" w:rsidR="00C03DD0" w:rsidRDefault="00C03DD0">
      <w:pPr>
        <w:spacing w:after="0" w:line="240" w:lineRule="auto"/>
      </w:pPr>
      <w:r>
        <w:separator/>
      </w:r>
    </w:p>
  </w:footnote>
  <w:footnote w:type="continuationSeparator" w:id="0">
    <w:p w14:paraId="1B8AFA72" w14:textId="77777777" w:rsidR="00C03DD0" w:rsidRDefault="00C0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5C3A6" w14:textId="77777777" w:rsidR="00AB710A" w:rsidRPr="00C762BB" w:rsidRDefault="00AB710A" w:rsidP="00C762BB">
    <w:pPr>
      <w:pStyle w:val="Encabezado"/>
    </w:pPr>
    <w:r>
      <w:rPr>
        <w:noProof/>
      </w:rPr>
      <w:drawing>
        <wp:anchor distT="0" distB="0" distL="114300" distR="114300" simplePos="0" relativeHeight="251659264" behindDoc="1" locked="0" layoutInCell="1" allowOverlap="1" wp14:anchorId="0D26D77F" wp14:editId="2625D903">
          <wp:simplePos x="0" y="0"/>
          <wp:positionH relativeFrom="column">
            <wp:posOffset>5305027</wp:posOffset>
          </wp:positionH>
          <wp:positionV relativeFrom="paragraph">
            <wp:posOffset>635</wp:posOffset>
          </wp:positionV>
          <wp:extent cx="1191732" cy="572770"/>
          <wp:effectExtent l="0" t="0" r="8890" b="0"/>
          <wp:wrapNone/>
          <wp:docPr id="30864956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5581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91732" cy="572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30F37"/>
    <w:multiLevelType w:val="hybridMultilevel"/>
    <w:tmpl w:val="9BA8144C"/>
    <w:lvl w:ilvl="0" w:tplc="0C0A000F">
      <w:start w:val="6"/>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277053A"/>
    <w:multiLevelType w:val="multilevel"/>
    <w:tmpl w:val="837A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46FBC"/>
    <w:multiLevelType w:val="multilevel"/>
    <w:tmpl w:val="85E4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C18B8"/>
    <w:multiLevelType w:val="hybridMultilevel"/>
    <w:tmpl w:val="9AECB7F0"/>
    <w:lvl w:ilvl="0" w:tplc="0C0A0017">
      <w:start w:val="2"/>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F4D237D"/>
    <w:multiLevelType w:val="multilevel"/>
    <w:tmpl w:val="3540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030EAD"/>
    <w:multiLevelType w:val="multilevel"/>
    <w:tmpl w:val="7CA8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920F12"/>
    <w:multiLevelType w:val="multilevel"/>
    <w:tmpl w:val="AAAC2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3D79F2"/>
    <w:multiLevelType w:val="hybridMultilevel"/>
    <w:tmpl w:val="B0C061B2"/>
    <w:lvl w:ilvl="0" w:tplc="0C0A0017">
      <w:start w:val="3"/>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0DC69BD"/>
    <w:multiLevelType w:val="multilevel"/>
    <w:tmpl w:val="80E0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E1373B"/>
    <w:multiLevelType w:val="multilevel"/>
    <w:tmpl w:val="01D6DE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AA7585"/>
    <w:multiLevelType w:val="hybridMultilevel"/>
    <w:tmpl w:val="1A22C8C8"/>
    <w:lvl w:ilvl="0" w:tplc="0C0A0017">
      <w:start w:val="4"/>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776170923">
    <w:abstractNumId w:val="3"/>
  </w:num>
  <w:num w:numId="2" w16cid:durableId="414396939">
    <w:abstractNumId w:val="10"/>
  </w:num>
  <w:num w:numId="3" w16cid:durableId="2083215494">
    <w:abstractNumId w:val="0"/>
  </w:num>
  <w:num w:numId="4" w16cid:durableId="776410712">
    <w:abstractNumId w:val="7"/>
  </w:num>
  <w:num w:numId="5" w16cid:durableId="1197158084">
    <w:abstractNumId w:val="8"/>
  </w:num>
  <w:num w:numId="6" w16cid:durableId="256139057">
    <w:abstractNumId w:val="4"/>
  </w:num>
  <w:num w:numId="7" w16cid:durableId="2021464325">
    <w:abstractNumId w:val="1"/>
  </w:num>
  <w:num w:numId="8" w16cid:durableId="2045667226">
    <w:abstractNumId w:val="2"/>
  </w:num>
  <w:num w:numId="9" w16cid:durableId="2086565491">
    <w:abstractNumId w:val="5"/>
  </w:num>
  <w:num w:numId="10" w16cid:durableId="1047218553">
    <w:abstractNumId w:val="9"/>
  </w:num>
  <w:num w:numId="11" w16cid:durableId="153500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0A"/>
    <w:rsid w:val="000F7CB3"/>
    <w:rsid w:val="002F4CED"/>
    <w:rsid w:val="003933F4"/>
    <w:rsid w:val="00684D6E"/>
    <w:rsid w:val="006C7E29"/>
    <w:rsid w:val="007838BB"/>
    <w:rsid w:val="007E3668"/>
    <w:rsid w:val="00804384"/>
    <w:rsid w:val="0095525F"/>
    <w:rsid w:val="00AB710A"/>
    <w:rsid w:val="00C03DD0"/>
    <w:rsid w:val="00C14D35"/>
    <w:rsid w:val="00C248A0"/>
    <w:rsid w:val="00C80A37"/>
    <w:rsid w:val="00D13559"/>
    <w:rsid w:val="00E60871"/>
    <w:rsid w:val="00F30320"/>
    <w:rsid w:val="00FA5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2B80"/>
  <w15:chartTrackingRefBased/>
  <w15:docId w15:val="{0A199F0B-FE63-4817-9BDF-B57EF8F0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10A"/>
  </w:style>
  <w:style w:type="paragraph" w:styleId="Ttulo1">
    <w:name w:val="heading 1"/>
    <w:basedOn w:val="Normal"/>
    <w:next w:val="Normal"/>
    <w:link w:val="Ttulo1Car"/>
    <w:uiPriority w:val="9"/>
    <w:qFormat/>
    <w:rsid w:val="00AB7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7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71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71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71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71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71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71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71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1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71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71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71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71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71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71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71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710A"/>
    <w:rPr>
      <w:rFonts w:eastAsiaTheme="majorEastAsia" w:cstheme="majorBidi"/>
      <w:color w:val="272727" w:themeColor="text1" w:themeTint="D8"/>
    </w:rPr>
  </w:style>
  <w:style w:type="paragraph" w:styleId="Ttulo">
    <w:name w:val="Title"/>
    <w:basedOn w:val="Normal"/>
    <w:next w:val="Normal"/>
    <w:link w:val="TtuloCar"/>
    <w:uiPriority w:val="10"/>
    <w:qFormat/>
    <w:rsid w:val="00AB7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71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71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71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710A"/>
    <w:pPr>
      <w:spacing w:before="160"/>
      <w:jc w:val="center"/>
    </w:pPr>
    <w:rPr>
      <w:i/>
      <w:iCs/>
      <w:color w:val="404040" w:themeColor="text1" w:themeTint="BF"/>
    </w:rPr>
  </w:style>
  <w:style w:type="character" w:customStyle="1" w:styleId="CitaCar">
    <w:name w:val="Cita Car"/>
    <w:basedOn w:val="Fuentedeprrafopredeter"/>
    <w:link w:val="Cita"/>
    <w:uiPriority w:val="29"/>
    <w:rsid w:val="00AB710A"/>
    <w:rPr>
      <w:i/>
      <w:iCs/>
      <w:color w:val="404040" w:themeColor="text1" w:themeTint="BF"/>
    </w:rPr>
  </w:style>
  <w:style w:type="paragraph" w:styleId="Prrafodelista">
    <w:name w:val="List Paragraph"/>
    <w:basedOn w:val="Normal"/>
    <w:uiPriority w:val="34"/>
    <w:qFormat/>
    <w:rsid w:val="00AB710A"/>
    <w:pPr>
      <w:ind w:left="720"/>
      <w:contextualSpacing/>
    </w:pPr>
  </w:style>
  <w:style w:type="character" w:styleId="nfasisintenso">
    <w:name w:val="Intense Emphasis"/>
    <w:basedOn w:val="Fuentedeprrafopredeter"/>
    <w:uiPriority w:val="21"/>
    <w:qFormat/>
    <w:rsid w:val="00AB710A"/>
    <w:rPr>
      <w:i/>
      <w:iCs/>
      <w:color w:val="0F4761" w:themeColor="accent1" w:themeShade="BF"/>
    </w:rPr>
  </w:style>
  <w:style w:type="paragraph" w:styleId="Citadestacada">
    <w:name w:val="Intense Quote"/>
    <w:basedOn w:val="Normal"/>
    <w:next w:val="Normal"/>
    <w:link w:val="CitadestacadaCar"/>
    <w:uiPriority w:val="30"/>
    <w:qFormat/>
    <w:rsid w:val="00AB7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710A"/>
    <w:rPr>
      <w:i/>
      <w:iCs/>
      <w:color w:val="0F4761" w:themeColor="accent1" w:themeShade="BF"/>
    </w:rPr>
  </w:style>
  <w:style w:type="character" w:styleId="Referenciaintensa">
    <w:name w:val="Intense Reference"/>
    <w:basedOn w:val="Fuentedeprrafopredeter"/>
    <w:uiPriority w:val="32"/>
    <w:qFormat/>
    <w:rsid w:val="00AB710A"/>
    <w:rPr>
      <w:b/>
      <w:bCs/>
      <w:smallCaps/>
      <w:color w:val="0F4761" w:themeColor="accent1" w:themeShade="BF"/>
      <w:spacing w:val="5"/>
    </w:rPr>
  </w:style>
  <w:style w:type="paragraph" w:styleId="Encabezado">
    <w:name w:val="header"/>
    <w:basedOn w:val="Normal"/>
    <w:link w:val="EncabezadoCar"/>
    <w:uiPriority w:val="99"/>
    <w:unhideWhenUsed/>
    <w:rsid w:val="00AB71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710A"/>
  </w:style>
  <w:style w:type="table" w:styleId="Tablaconcuadrcula">
    <w:name w:val="Table Grid"/>
    <w:basedOn w:val="Tablanormal"/>
    <w:uiPriority w:val="39"/>
    <w:rsid w:val="00AB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107559">
      <w:bodyDiv w:val="1"/>
      <w:marLeft w:val="0"/>
      <w:marRight w:val="0"/>
      <w:marTop w:val="0"/>
      <w:marBottom w:val="0"/>
      <w:divBdr>
        <w:top w:val="none" w:sz="0" w:space="0" w:color="auto"/>
        <w:left w:val="none" w:sz="0" w:space="0" w:color="auto"/>
        <w:bottom w:val="none" w:sz="0" w:space="0" w:color="auto"/>
        <w:right w:val="none" w:sz="0" w:space="0" w:color="auto"/>
      </w:divBdr>
    </w:div>
    <w:div w:id="1231111138">
      <w:bodyDiv w:val="1"/>
      <w:marLeft w:val="0"/>
      <w:marRight w:val="0"/>
      <w:marTop w:val="0"/>
      <w:marBottom w:val="0"/>
      <w:divBdr>
        <w:top w:val="none" w:sz="0" w:space="0" w:color="auto"/>
        <w:left w:val="none" w:sz="0" w:space="0" w:color="auto"/>
        <w:bottom w:val="none" w:sz="0" w:space="0" w:color="auto"/>
        <w:right w:val="none" w:sz="0" w:space="0" w:color="auto"/>
      </w:divBdr>
    </w:div>
    <w:div w:id="1585336308">
      <w:bodyDiv w:val="1"/>
      <w:marLeft w:val="0"/>
      <w:marRight w:val="0"/>
      <w:marTop w:val="0"/>
      <w:marBottom w:val="0"/>
      <w:divBdr>
        <w:top w:val="none" w:sz="0" w:space="0" w:color="auto"/>
        <w:left w:val="none" w:sz="0" w:space="0" w:color="auto"/>
        <w:bottom w:val="none" w:sz="0" w:space="0" w:color="auto"/>
        <w:right w:val="none" w:sz="0" w:space="0" w:color="auto"/>
      </w:divBdr>
    </w:div>
    <w:div w:id="206316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435</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Navas Perez</dc:creator>
  <cp:keywords/>
  <dc:description/>
  <cp:lastModifiedBy>Ruben Navas Perez</cp:lastModifiedBy>
  <cp:revision>9</cp:revision>
  <cp:lastPrinted>2024-06-07T08:36:00Z</cp:lastPrinted>
  <dcterms:created xsi:type="dcterms:W3CDTF">2024-06-03T08:53:00Z</dcterms:created>
  <dcterms:modified xsi:type="dcterms:W3CDTF">2024-06-07T08:37:00Z</dcterms:modified>
</cp:coreProperties>
</file>