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BA5287" w14:textId="27FD5E63" w:rsidR="00D84FAB" w:rsidRDefault="00DB0326" w:rsidP="00F24738">
      <w:pPr>
        <w:spacing w:after="0"/>
        <w:ind w:right="-852"/>
        <w:jc w:val="right"/>
        <w:rPr>
          <w:rFonts w:ascii="Roboto" w:hAnsi="Roboto" w:cs="Calibri"/>
          <w:color w:val="87CDD9"/>
          <w:sz w:val="24"/>
          <w:szCs w:val="24"/>
        </w:rPr>
      </w:pPr>
      <w:r>
        <w:rPr>
          <w:rFonts w:asciiTheme="majorHAnsi" w:hAnsiTheme="majorHAnsi" w:cstheme="majorHAnsi"/>
          <w:b/>
          <w:bCs/>
          <w:noProof/>
          <w:color w:val="63BDC9"/>
          <w:sz w:val="12"/>
          <w:szCs w:val="12"/>
        </w:rPr>
        <mc:AlternateContent>
          <mc:Choice Requires="wpg">
            <w:drawing>
              <wp:anchor distT="0" distB="0" distL="114300" distR="114300" simplePos="0" relativeHeight="251695104" behindDoc="1" locked="0" layoutInCell="1" allowOverlap="1" wp14:anchorId="13132339" wp14:editId="241F0D51">
                <wp:simplePos x="0" y="0"/>
                <wp:positionH relativeFrom="column">
                  <wp:posOffset>-7004685</wp:posOffset>
                </wp:positionH>
                <wp:positionV relativeFrom="page">
                  <wp:posOffset>901700</wp:posOffset>
                </wp:positionV>
                <wp:extent cx="8870950" cy="8870950"/>
                <wp:effectExtent l="190500" t="190500" r="196850" b="196850"/>
                <wp:wrapNone/>
                <wp:docPr id="391009728" name="A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0950" cy="8870950"/>
                          <a:chOff x="-9272" y="1432"/>
                          <a:chExt cx="13970" cy="13970"/>
                        </a:xfrm>
                      </wpg:grpSpPr>
                      <wps:wsp>
                        <wps:cNvPr id="604059283" name="Oval 4"/>
                        <wps:cNvSpPr>
                          <a:spLocks noChangeArrowheads="1"/>
                        </wps:cNvSpPr>
                        <wps:spPr bwMode="auto">
                          <a:xfrm>
                            <a:off x="-9272" y="1432"/>
                            <a:ext cx="13970" cy="13970"/>
                          </a:xfrm>
                          <a:prstGeom prst="ellipse">
                            <a:avLst/>
                          </a:prstGeom>
                          <a:noFill/>
                          <a:ln w="381000">
                            <a:solidFill>
                              <a:srgbClr val="87CDD9"/>
                            </a:solidFill>
                            <a:round/>
                            <a:headEnd/>
                            <a:tailEnd/>
                          </a:ln>
                        </wps:spPr>
                        <wps:bodyPr rot="0" vert="horz" wrap="square" lIns="91440" tIns="45720" rIns="91440" bIns="45720" anchor="t" anchorCtr="0" upright="1">
                          <a:noAutofit/>
                        </wps:bodyPr>
                      </wps:wsp>
                      <wps:wsp>
                        <wps:cNvPr id="18323370" name="Oval 5"/>
                        <wps:cNvSpPr>
                          <a:spLocks noChangeArrowheads="1"/>
                        </wps:cNvSpPr>
                        <wps:spPr bwMode="auto">
                          <a:xfrm>
                            <a:off x="-7930" y="2696"/>
                            <a:ext cx="11435" cy="11435"/>
                          </a:xfrm>
                          <a:prstGeom prst="ellipse">
                            <a:avLst/>
                          </a:prstGeom>
                          <a:noFill/>
                          <a:ln w="381000">
                            <a:solidFill>
                              <a:srgbClr val="3394A7"/>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E7C4C7C" id="Agrupa 2" o:spid="_x0000_s1026" style="position:absolute;margin-left:-551.55pt;margin-top:71pt;width:698.5pt;height:698.5pt;z-index:-251621376;mso-position-vertical-relative:page" coordorigin="-9272,1432" coordsize="13970,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">
                <v:oval id="Oval 4" o:spid="_x0000_s1027" style="position:absolute;left:-9272;top:1432;width:13970;height:13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" filled="f" strokecolor="#87cdd9" strokeweight="30pt"/>
                <v:oval id="Oval 5" o:spid="_x0000_s1028" style="position:absolute;left:-7930;top:2696;width:11435;height:1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" filled="f" strokecolor="#3394a7" strokeweight="30pt"/>
                <w10:wrap anchory="page"/>
              </v:group>
            </w:pict>
          </mc:Fallback>
        </mc:AlternateContent>
      </w:r>
    </w:p>
    <w:sdt>
      <w:sdtPr>
        <w:rPr>
          <w:rFonts w:ascii="Roboto" w:hAnsi="Roboto" w:cs="Calibri"/>
          <w:color w:val="87CDD9"/>
          <w:sz w:val="24"/>
          <w:szCs w:val="24"/>
        </w:rPr>
        <w:id w:val="-920873639"/>
        <w:docPartObj>
          <w:docPartGallery w:val="Cover Pages"/>
          <w:docPartUnique/>
        </w:docPartObj>
      </w:sdtPr>
      <w:sdtEndPr>
        <w:rPr>
          <w:rFonts w:cstheme="minorHAnsi"/>
          <w:b/>
          <w:bCs/>
          <w:noProof/>
          <w:color w:val="63BDC9"/>
          <w:sz w:val="28"/>
          <w:szCs w:val="28"/>
        </w:rPr>
      </w:sdtEndPr>
      <w:sdtContent>
        <w:p w14:paraId="542732F4" w14:textId="45DF6E92" w:rsidR="00305EFD" w:rsidRPr="00F24738" w:rsidRDefault="00305EFD" w:rsidP="00F24738">
          <w:pPr>
            <w:spacing w:after="0"/>
            <w:ind w:right="-852"/>
            <w:jc w:val="right"/>
            <w:rPr>
              <w:rFonts w:ascii="Roboto" w:hAnsi="Roboto" w:cs="Calibri"/>
              <w:color w:val="87CDD9"/>
              <w:sz w:val="24"/>
              <w:szCs w:val="24"/>
            </w:rPr>
          </w:pPr>
        </w:p>
        <w:p w14:paraId="5F81D69D" w14:textId="75A4292D" w:rsidR="00305EFD" w:rsidRDefault="00CC243E">
          <w:pPr>
            <w:rPr>
              <w:rFonts w:ascii="Roboto" w:hAnsi="Roboto" w:cstheme="minorHAnsi"/>
              <w:b/>
              <w:bCs/>
              <w:noProof/>
              <w:color w:val="63BDC9"/>
              <w:sz w:val="28"/>
              <w:szCs w:val="28"/>
            </w:rPr>
          </w:pPr>
          <w:r>
            <w:rPr>
              <w:noProof/>
            </w:rPr>
            <mc:AlternateContent>
              <mc:Choice Requires="wps">
                <w:drawing>
                  <wp:anchor distT="0" distB="0" distL="114300" distR="114300" simplePos="0" relativeHeight="251703296" behindDoc="0" locked="0" layoutInCell="1" allowOverlap="1" wp14:anchorId="644AAA51" wp14:editId="32D7BD33">
                    <wp:simplePos x="0" y="0"/>
                    <wp:positionH relativeFrom="column">
                      <wp:posOffset>-4892205</wp:posOffset>
                    </wp:positionH>
                    <wp:positionV relativeFrom="paragraph">
                      <wp:posOffset>1649755</wp:posOffset>
                    </wp:positionV>
                    <wp:extent cx="5206794" cy="5052414"/>
                    <wp:effectExtent l="190500" t="190500" r="184785" b="186690"/>
                    <wp:wrapNone/>
                    <wp:docPr id="949705418"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6794" cy="5052414"/>
                            </a:xfrm>
                            <a:prstGeom prst="ellipse">
                              <a:avLst/>
                            </a:prstGeom>
                            <a:noFill/>
                            <a:ln w="381000">
                              <a:solidFill>
                                <a:srgbClr val="9578A0"/>
                              </a:solid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676F5BBF" id="Oval 5" o:spid="_x0000_s1026" style="position:absolute;margin-left:-385.2pt;margin-top:129.9pt;width:410pt;height:397.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" filled="f" strokecolor="#9578a0" strokeweight="30pt"/>
                </w:pict>
              </mc:Fallback>
            </mc:AlternateContent>
          </w:r>
          <w:r w:rsidR="00650FB3">
            <w:rPr>
              <w:rFonts w:ascii="Roboto" w:hAnsi="Roboto" w:cstheme="minorHAnsi"/>
              <w:b/>
              <w:bCs/>
              <w:noProof/>
              <w:color w:val="63BDC9"/>
              <w:sz w:val="28"/>
              <w:szCs w:val="28"/>
            </w:rPr>
            <w:drawing>
              <wp:anchor distT="0" distB="0" distL="114300" distR="114300" simplePos="0" relativeHeight="251701248" behindDoc="0" locked="0" layoutInCell="1" allowOverlap="1" wp14:anchorId="47D878A0" wp14:editId="22411297">
                <wp:simplePos x="0" y="0"/>
                <wp:positionH relativeFrom="column">
                  <wp:posOffset>4682490</wp:posOffset>
                </wp:positionH>
                <wp:positionV relativeFrom="paragraph">
                  <wp:posOffset>4196080</wp:posOffset>
                </wp:positionV>
                <wp:extent cx="876300" cy="828675"/>
                <wp:effectExtent l="0" t="0" r="0" b="9525"/>
                <wp:wrapSquare wrapText="bothSides"/>
                <wp:docPr id="762384791" name="Imagen 5" descr="Un dibujo con letras&#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384791" name="Imagen 5" descr="Un dibujo con letras&#10;&#10;Descripción generada automáticamente con confianza baja"/>
                        <pic:cNvPicPr/>
                      </pic:nvPicPr>
                      <pic:blipFill>
                        <a:blip r:embed="rId8">
                          <a:extLst>
                            <a:ext uri="{28A0092B-C50C-407E-A947-70E740481C1C}">
                              <a14:useLocalDpi xmlns:a14="http://schemas.microsoft.com/office/drawing/2010/main" val="0"/>
                            </a:ext>
                          </a:extLst>
                        </a:blip>
                        <a:stretch>
                          <a:fillRect/>
                        </a:stretch>
                      </pic:blipFill>
                      <pic:spPr>
                        <a:xfrm>
                          <a:off x="0" y="0"/>
                          <a:ext cx="876300" cy="828675"/>
                        </a:xfrm>
                        <a:prstGeom prst="rect">
                          <a:avLst/>
                        </a:prstGeom>
                      </pic:spPr>
                    </pic:pic>
                  </a:graphicData>
                </a:graphic>
              </wp:anchor>
            </w:drawing>
          </w:r>
          <w:r w:rsidR="00465ED0" w:rsidRPr="00342ADE">
            <w:rPr>
              <w:rFonts w:ascii="Roboto" w:eastAsia="Calibri" w:hAnsi="Roboto" w:cstheme="majorHAnsi"/>
              <w:b/>
              <w:bCs/>
              <w:noProof/>
              <w:color w:val="63BDC9"/>
              <w:kern w:val="0"/>
              <w:sz w:val="96"/>
              <w:szCs w:val="96"/>
              <w14:textOutline w14:w="11112" w14:cap="flat" w14:cmpd="sng" w14:algn="ctr">
                <w14:solidFill>
                  <w14:srgbClr w14:val="2683C6"/>
                </w14:solidFill>
                <w14:prstDash w14:val="solid"/>
                <w14:round/>
              </w14:textOutline>
              <w14:ligatures w14:val="none"/>
            </w:rPr>
            <mc:AlternateContent>
              <mc:Choice Requires="wps">
                <w:drawing>
                  <wp:anchor distT="0" distB="0" distL="114300" distR="114300" simplePos="0" relativeHeight="251697152" behindDoc="0" locked="0" layoutInCell="1" allowOverlap="1" wp14:anchorId="3A1B78D3" wp14:editId="7D0AC23E">
                    <wp:simplePos x="0" y="0"/>
                    <wp:positionH relativeFrom="column">
                      <wp:posOffset>2520316</wp:posOffset>
                    </wp:positionH>
                    <wp:positionV relativeFrom="page">
                      <wp:posOffset>4214813</wp:posOffset>
                    </wp:positionV>
                    <wp:extent cx="3703638" cy="1219200"/>
                    <wp:effectExtent l="0" t="0" r="0" b="0"/>
                    <wp:wrapNone/>
                    <wp:docPr id="1099915380" name="Cuadro de texto 2"/>
                    <wp:cNvGraphicFramePr/>
                    <a:graphic xmlns:a="http://schemas.openxmlformats.org/drawingml/2006/main">
                      <a:graphicData uri="http://schemas.microsoft.com/office/word/2010/wordprocessingShape">
                        <wps:wsp>
                          <wps:cNvSpPr txBox="1"/>
                          <wps:spPr>
                            <a:xfrm>
                              <a:off x="0" y="0"/>
                              <a:ext cx="3703638" cy="1219200"/>
                            </a:xfrm>
                            <a:prstGeom prst="rect">
                              <a:avLst/>
                            </a:prstGeom>
                            <a:noFill/>
                            <a:ln w="6350">
                              <a:noFill/>
                            </a:ln>
                          </wps:spPr>
                          <wps:txbx>
                            <w:txbxContent>
                              <w:p w14:paraId="04705A68" w14:textId="27BD2F43" w:rsidR="00305EFD" w:rsidRPr="00DB0326" w:rsidRDefault="00305EFD" w:rsidP="00465ED0">
                                <w:pPr>
                                  <w:spacing w:after="0"/>
                                  <w:jc w:val="right"/>
                                  <w:rPr>
                                    <w:rFonts w:ascii="Roboto" w:hAnsi="Roboto"/>
                                    <w:b/>
                                    <w:bCs/>
                                    <w:sz w:val="48"/>
                                    <w:szCs w:val="48"/>
                                  </w:rPr>
                                </w:pPr>
                                <w:r w:rsidRPr="00DB0326">
                                  <w:rPr>
                                    <w:rFonts w:ascii="Roboto" w:hAnsi="Roboto"/>
                                    <w:b/>
                                    <w:bCs/>
                                    <w:sz w:val="48"/>
                                    <w:szCs w:val="48"/>
                                  </w:rPr>
                                  <w:t>PLA DE</w:t>
                                </w:r>
                                <w:r w:rsidR="002114BE">
                                  <w:rPr>
                                    <w:rFonts w:ascii="Roboto" w:hAnsi="Roboto"/>
                                    <w:b/>
                                    <w:bCs/>
                                    <w:sz w:val="48"/>
                                    <w:szCs w:val="48"/>
                                  </w:rPr>
                                  <w:t xml:space="preserve"> </w:t>
                                </w:r>
                                <w:r w:rsidRPr="00DB0326">
                                  <w:rPr>
                                    <w:rFonts w:ascii="Roboto" w:hAnsi="Roboto"/>
                                    <w:b/>
                                    <w:bCs/>
                                    <w:sz w:val="48"/>
                                    <w:szCs w:val="48"/>
                                  </w:rPr>
                                  <w:t>GÈNERE I IGUALTAT</w:t>
                                </w:r>
                                <w:r w:rsidR="00465ED0">
                                  <w:rPr>
                                    <w:rFonts w:ascii="Roboto" w:hAnsi="Roboto"/>
                                    <w:b/>
                                    <w:bCs/>
                                    <w:sz w:val="48"/>
                                    <w:szCs w:val="48"/>
                                  </w:rPr>
                                  <w:t xml:space="preserve"> </w:t>
                                </w:r>
                                <w:r w:rsidRPr="00DB0326">
                                  <w:rPr>
                                    <w:rFonts w:ascii="Roboto" w:hAnsi="Roboto"/>
                                    <w:b/>
                                    <w:bCs/>
                                    <w:sz w:val="48"/>
                                    <w:szCs w:val="48"/>
                                  </w:rPr>
                                  <w:t>D’OPORTUNITATS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B78D3" id="_x0000_t202" coordsize="21600,21600" o:spt="202" path="m,l,21600r21600,l21600,xe">
                    <v:stroke joinstyle="miter"/>
                    <v:path gradientshapeok="t" o:connecttype="rect"/>
                  </v:shapetype>
                  <v:shape id="Cuadro de texto 2" o:spid="_x0000_s1026" type="#_x0000_t202" style="position:absolute;margin-left:198.45pt;margin-top:331.9pt;width:291.65pt;height:9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" filled="f" stroked="f" strokeweight=".5pt">
                    <v:textbox>
                      <w:txbxContent>
                        <w:p w14:paraId="04705A68" w14:textId="27BD2F43" w:rsidR="00305EFD" w:rsidRPr="00DB0326" w:rsidRDefault="00305EFD" w:rsidP="00465ED0">
                          <w:pPr>
                            <w:spacing w:after="0"/>
                            <w:jc w:val="right"/>
                            <w:rPr>
                              <w:rFonts w:ascii="Roboto" w:hAnsi="Roboto"/>
                              <w:b/>
                              <w:bCs/>
                              <w:sz w:val="48"/>
                              <w:szCs w:val="48"/>
                            </w:rPr>
                          </w:pPr>
                          <w:r w:rsidRPr="00DB0326">
                            <w:rPr>
                              <w:rFonts w:ascii="Roboto" w:hAnsi="Roboto"/>
                              <w:b/>
                              <w:bCs/>
                              <w:sz w:val="48"/>
                              <w:szCs w:val="48"/>
                            </w:rPr>
                            <w:t>PLA DE</w:t>
                          </w:r>
                          <w:r w:rsidR="002114BE">
                            <w:rPr>
                              <w:rFonts w:ascii="Roboto" w:hAnsi="Roboto"/>
                              <w:b/>
                              <w:bCs/>
                              <w:sz w:val="48"/>
                              <w:szCs w:val="48"/>
                            </w:rPr>
                            <w:t xml:space="preserve"> </w:t>
                          </w:r>
                          <w:r w:rsidRPr="00DB0326">
                            <w:rPr>
                              <w:rFonts w:ascii="Roboto" w:hAnsi="Roboto"/>
                              <w:b/>
                              <w:bCs/>
                              <w:sz w:val="48"/>
                              <w:szCs w:val="48"/>
                            </w:rPr>
                            <w:t>GÈNERE I IGUALTAT</w:t>
                          </w:r>
                          <w:r w:rsidR="00465ED0">
                            <w:rPr>
                              <w:rFonts w:ascii="Roboto" w:hAnsi="Roboto"/>
                              <w:b/>
                              <w:bCs/>
                              <w:sz w:val="48"/>
                              <w:szCs w:val="48"/>
                            </w:rPr>
                            <w:t xml:space="preserve"> </w:t>
                          </w:r>
                          <w:r w:rsidRPr="00DB0326">
                            <w:rPr>
                              <w:rFonts w:ascii="Roboto" w:hAnsi="Roboto"/>
                              <w:b/>
                              <w:bCs/>
                              <w:sz w:val="48"/>
                              <w:szCs w:val="48"/>
                            </w:rPr>
                            <w:t>D’OPORTUNITATS</w:t>
                          </w:r>
                        </w:p>
                      </w:txbxContent>
                    </v:textbox>
                    <w10:wrap anchory="page"/>
                  </v:shape>
                </w:pict>
              </mc:Fallback>
            </mc:AlternateContent>
          </w:r>
          <w:r w:rsidR="00DB0326">
            <w:rPr>
              <w:rFonts w:asciiTheme="majorHAnsi" w:hAnsiTheme="majorHAnsi" w:cstheme="majorHAnsi"/>
              <w:b/>
              <w:bCs/>
              <w:noProof/>
              <w:color w:val="63BDC9"/>
              <w:sz w:val="18"/>
              <w:szCs w:val="18"/>
            </w:rPr>
            <w:drawing>
              <wp:anchor distT="0" distB="0" distL="114300" distR="114300" simplePos="0" relativeHeight="251694080" behindDoc="0" locked="0" layoutInCell="1" allowOverlap="1" wp14:anchorId="22960353" wp14:editId="40BDDFE4">
                <wp:simplePos x="0" y="0"/>
                <wp:positionH relativeFrom="column">
                  <wp:posOffset>4044315</wp:posOffset>
                </wp:positionH>
                <wp:positionV relativeFrom="page">
                  <wp:posOffset>9768200</wp:posOffset>
                </wp:positionV>
                <wp:extent cx="2010410" cy="470540"/>
                <wp:effectExtent l="0" t="0" r="8890" b="5715"/>
                <wp:wrapNone/>
                <wp:docPr id="1600892461" name="Imatge 1" descr="Imatge que conté text, Font, Gràfics, disseny gràfic&#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94569" name="Imatge 1" descr="Imatge que conté text, Font, Gràfics, disseny gràfic&#10;&#10;Descripció generada automàtica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39083" cy="477251"/>
                        </a:xfrm>
                        <a:prstGeom prst="rect">
                          <a:avLst/>
                        </a:prstGeom>
                      </pic:spPr>
                    </pic:pic>
                  </a:graphicData>
                </a:graphic>
                <wp14:sizeRelH relativeFrom="page">
                  <wp14:pctWidth>0</wp14:pctWidth>
                </wp14:sizeRelH>
                <wp14:sizeRelV relativeFrom="page">
                  <wp14:pctHeight>0</wp14:pctHeight>
                </wp14:sizeRelV>
              </wp:anchor>
            </w:drawing>
          </w:r>
          <w:r w:rsidR="00305EFD">
            <w:rPr>
              <w:rFonts w:ascii="Roboto" w:hAnsi="Roboto" w:cstheme="minorHAnsi"/>
              <w:color w:val="87CDD9"/>
              <w:sz w:val="24"/>
              <w:szCs w:val="24"/>
            </w:rPr>
            <w:br w:type="page"/>
          </w:r>
        </w:p>
      </w:sdtContent>
    </w:sdt>
    <w:sdt>
      <w:sdtPr>
        <w:rPr>
          <w:rFonts w:asciiTheme="minorHAnsi" w:eastAsiaTheme="minorHAnsi" w:hAnsiTheme="minorHAnsi" w:cstheme="minorBidi"/>
          <w:b w:val="0"/>
          <w:bCs w:val="0"/>
          <w:kern w:val="2"/>
          <w:sz w:val="22"/>
          <w:szCs w:val="22"/>
          <w:lang w:val="ca-ES" w:eastAsia="en-US"/>
          <w14:ligatures w14:val="standardContextual"/>
        </w:rPr>
        <w:id w:val="113948617"/>
        <w:docPartObj>
          <w:docPartGallery w:val="Table of Contents"/>
          <w:docPartUnique/>
        </w:docPartObj>
      </w:sdtPr>
      <w:sdtEndPr/>
      <w:sdtContent>
        <w:p w14:paraId="705609A9" w14:textId="06B5B173" w:rsidR="00305EFD" w:rsidRDefault="00305EFD">
          <w:pPr>
            <w:pStyle w:val="TtuloTDC"/>
          </w:pPr>
          <w:r>
            <w:rPr>
              <w:lang w:val="ca-ES"/>
            </w:rPr>
            <w:t>Contingut</w:t>
          </w:r>
        </w:p>
        <w:p w14:paraId="4A906740" w14:textId="3DF70097" w:rsidR="009E4BF4" w:rsidRDefault="00305EFD">
          <w:pPr>
            <w:pStyle w:val="TDC1"/>
            <w:tabs>
              <w:tab w:val="left" w:pos="440"/>
            </w:tabs>
            <w:rPr>
              <w:rFonts w:asciiTheme="minorHAnsi" w:eastAsiaTheme="minorEastAsia" w:hAnsiTheme="minorHAnsi"/>
              <w:noProof/>
              <w:kern w:val="2"/>
              <w:sz w:val="24"/>
              <w:szCs w:val="24"/>
              <w:lang w:eastAsia="ca-ES"/>
              <w14:ligatures w14:val="standardContextual"/>
            </w:rPr>
          </w:pPr>
          <w:r>
            <w:fldChar w:fldCharType="begin"/>
          </w:r>
          <w:r>
            <w:instrText xml:space="preserve"> TOC \o "1-3" \h \z \u </w:instrText>
          </w:r>
          <w:r>
            <w:fldChar w:fldCharType="separate"/>
          </w:r>
          <w:hyperlink w:anchor="_Toc191453932" w:history="1">
            <w:r w:rsidR="009E4BF4" w:rsidRPr="008E1152">
              <w:rPr>
                <w:rStyle w:val="Hipervnculo"/>
                <w:noProof/>
              </w:rPr>
              <w:t>1.</w:t>
            </w:r>
            <w:r w:rsidR="009E4BF4">
              <w:rPr>
                <w:rFonts w:asciiTheme="minorHAnsi" w:eastAsiaTheme="minorEastAsia" w:hAnsiTheme="minorHAnsi"/>
                <w:noProof/>
                <w:kern w:val="2"/>
                <w:sz w:val="24"/>
                <w:szCs w:val="24"/>
                <w:lang w:eastAsia="ca-ES"/>
                <w14:ligatures w14:val="standardContextual"/>
              </w:rPr>
              <w:tab/>
            </w:r>
            <w:r w:rsidR="009E4BF4" w:rsidRPr="008E1152">
              <w:rPr>
                <w:rStyle w:val="Hipervnculo"/>
                <w:noProof/>
              </w:rPr>
              <w:t>INTRODUCCIÓ</w:t>
            </w:r>
            <w:r w:rsidR="009E4BF4">
              <w:rPr>
                <w:noProof/>
                <w:webHidden/>
              </w:rPr>
              <w:tab/>
            </w:r>
            <w:r w:rsidR="009E4BF4">
              <w:rPr>
                <w:noProof/>
                <w:webHidden/>
              </w:rPr>
              <w:fldChar w:fldCharType="begin"/>
            </w:r>
            <w:r w:rsidR="009E4BF4">
              <w:rPr>
                <w:noProof/>
                <w:webHidden/>
              </w:rPr>
              <w:instrText xml:space="preserve"> PAGEREF _Toc191453932 \h </w:instrText>
            </w:r>
            <w:r w:rsidR="009E4BF4">
              <w:rPr>
                <w:noProof/>
                <w:webHidden/>
              </w:rPr>
            </w:r>
            <w:r w:rsidR="009E4BF4">
              <w:rPr>
                <w:noProof/>
                <w:webHidden/>
              </w:rPr>
              <w:fldChar w:fldCharType="separate"/>
            </w:r>
            <w:r w:rsidR="009E4BF4">
              <w:rPr>
                <w:noProof/>
                <w:webHidden/>
              </w:rPr>
              <w:t>2</w:t>
            </w:r>
            <w:r w:rsidR="009E4BF4">
              <w:rPr>
                <w:noProof/>
                <w:webHidden/>
              </w:rPr>
              <w:fldChar w:fldCharType="end"/>
            </w:r>
          </w:hyperlink>
        </w:p>
        <w:p w14:paraId="20D5E7C8" w14:textId="5BF0AC18" w:rsidR="009E4BF4" w:rsidRDefault="0069682C">
          <w:pPr>
            <w:pStyle w:val="TDC2"/>
            <w:tabs>
              <w:tab w:val="left" w:pos="960"/>
              <w:tab w:val="right" w:leader="dot" w:pos="8494"/>
            </w:tabs>
            <w:rPr>
              <w:rFonts w:asciiTheme="minorHAnsi" w:eastAsiaTheme="minorEastAsia" w:hAnsiTheme="minorHAnsi"/>
              <w:noProof/>
              <w:kern w:val="2"/>
              <w:sz w:val="24"/>
              <w:szCs w:val="24"/>
              <w:lang w:eastAsia="ca-ES"/>
              <w14:ligatures w14:val="standardContextual"/>
            </w:rPr>
          </w:pPr>
          <w:hyperlink w:anchor="_Toc191453933" w:history="1">
            <w:r w:rsidR="009E4BF4" w:rsidRPr="008E1152">
              <w:rPr>
                <w:rStyle w:val="Hipervnculo"/>
                <w:b/>
                <w:bCs/>
                <w:noProof/>
              </w:rPr>
              <w:t>1.1.</w:t>
            </w:r>
            <w:r w:rsidR="009E4BF4">
              <w:rPr>
                <w:rFonts w:asciiTheme="minorHAnsi" w:eastAsiaTheme="minorEastAsia" w:hAnsiTheme="minorHAnsi"/>
                <w:noProof/>
                <w:kern w:val="2"/>
                <w:sz w:val="24"/>
                <w:szCs w:val="24"/>
                <w:lang w:eastAsia="ca-ES"/>
                <w14:ligatures w14:val="standardContextual"/>
              </w:rPr>
              <w:tab/>
            </w:r>
            <w:r w:rsidR="009E4BF4" w:rsidRPr="008E1152">
              <w:rPr>
                <w:rStyle w:val="Hipervnculo"/>
                <w:b/>
                <w:bCs/>
                <w:noProof/>
              </w:rPr>
              <w:t>Què és un pla de gènere i d’igualtat d’oportunitats?</w:t>
            </w:r>
            <w:r w:rsidR="009E4BF4">
              <w:rPr>
                <w:noProof/>
                <w:webHidden/>
              </w:rPr>
              <w:tab/>
            </w:r>
            <w:r w:rsidR="009E4BF4">
              <w:rPr>
                <w:noProof/>
                <w:webHidden/>
              </w:rPr>
              <w:fldChar w:fldCharType="begin"/>
            </w:r>
            <w:r w:rsidR="009E4BF4">
              <w:rPr>
                <w:noProof/>
                <w:webHidden/>
              </w:rPr>
              <w:instrText xml:space="preserve"> PAGEREF _Toc191453933 \h </w:instrText>
            </w:r>
            <w:r w:rsidR="009E4BF4">
              <w:rPr>
                <w:noProof/>
                <w:webHidden/>
              </w:rPr>
            </w:r>
            <w:r w:rsidR="009E4BF4">
              <w:rPr>
                <w:noProof/>
                <w:webHidden/>
              </w:rPr>
              <w:fldChar w:fldCharType="separate"/>
            </w:r>
            <w:r w:rsidR="009E4BF4">
              <w:rPr>
                <w:noProof/>
                <w:webHidden/>
              </w:rPr>
              <w:t>4</w:t>
            </w:r>
            <w:r w:rsidR="009E4BF4">
              <w:rPr>
                <w:noProof/>
                <w:webHidden/>
              </w:rPr>
              <w:fldChar w:fldCharType="end"/>
            </w:r>
          </w:hyperlink>
        </w:p>
        <w:p w14:paraId="49299BDA" w14:textId="084FBE73" w:rsidR="009E4BF4" w:rsidRDefault="0069682C">
          <w:pPr>
            <w:pStyle w:val="TDC2"/>
            <w:tabs>
              <w:tab w:val="left" w:pos="960"/>
              <w:tab w:val="right" w:leader="dot" w:pos="8494"/>
            </w:tabs>
            <w:rPr>
              <w:rFonts w:asciiTheme="minorHAnsi" w:eastAsiaTheme="minorEastAsia" w:hAnsiTheme="minorHAnsi"/>
              <w:noProof/>
              <w:kern w:val="2"/>
              <w:sz w:val="24"/>
              <w:szCs w:val="24"/>
              <w:lang w:eastAsia="ca-ES"/>
              <w14:ligatures w14:val="standardContextual"/>
            </w:rPr>
          </w:pPr>
          <w:hyperlink w:anchor="_Toc191453934" w:history="1">
            <w:r w:rsidR="009E4BF4" w:rsidRPr="008E1152">
              <w:rPr>
                <w:rStyle w:val="Hipervnculo"/>
                <w:b/>
                <w:bCs/>
                <w:noProof/>
              </w:rPr>
              <w:t>1.2.</w:t>
            </w:r>
            <w:r w:rsidR="009E4BF4">
              <w:rPr>
                <w:rFonts w:asciiTheme="minorHAnsi" w:eastAsiaTheme="minorEastAsia" w:hAnsiTheme="minorHAnsi"/>
                <w:noProof/>
                <w:kern w:val="2"/>
                <w:sz w:val="24"/>
                <w:szCs w:val="24"/>
                <w:lang w:eastAsia="ca-ES"/>
                <w14:ligatures w14:val="standardContextual"/>
              </w:rPr>
              <w:tab/>
            </w:r>
            <w:r w:rsidR="009E4BF4" w:rsidRPr="008E1152">
              <w:rPr>
                <w:rStyle w:val="Hipervnculo"/>
                <w:b/>
                <w:bCs/>
                <w:noProof/>
              </w:rPr>
              <w:t>El nostre pla</w:t>
            </w:r>
            <w:r w:rsidR="009E4BF4">
              <w:rPr>
                <w:noProof/>
                <w:webHidden/>
              </w:rPr>
              <w:tab/>
            </w:r>
            <w:r w:rsidR="009E4BF4">
              <w:rPr>
                <w:noProof/>
                <w:webHidden/>
              </w:rPr>
              <w:fldChar w:fldCharType="begin"/>
            </w:r>
            <w:r w:rsidR="009E4BF4">
              <w:rPr>
                <w:noProof/>
                <w:webHidden/>
              </w:rPr>
              <w:instrText xml:space="preserve"> PAGEREF _Toc191453934 \h </w:instrText>
            </w:r>
            <w:r w:rsidR="009E4BF4">
              <w:rPr>
                <w:noProof/>
                <w:webHidden/>
              </w:rPr>
            </w:r>
            <w:r w:rsidR="009E4BF4">
              <w:rPr>
                <w:noProof/>
                <w:webHidden/>
              </w:rPr>
              <w:fldChar w:fldCharType="separate"/>
            </w:r>
            <w:r w:rsidR="009E4BF4">
              <w:rPr>
                <w:noProof/>
                <w:webHidden/>
              </w:rPr>
              <w:t>4</w:t>
            </w:r>
            <w:r w:rsidR="009E4BF4">
              <w:rPr>
                <w:noProof/>
                <w:webHidden/>
              </w:rPr>
              <w:fldChar w:fldCharType="end"/>
            </w:r>
          </w:hyperlink>
        </w:p>
        <w:p w14:paraId="5C4CDCE0" w14:textId="1DC65682" w:rsidR="009E4BF4" w:rsidRDefault="0069682C">
          <w:pPr>
            <w:pStyle w:val="TDC1"/>
            <w:rPr>
              <w:rFonts w:asciiTheme="minorHAnsi" w:eastAsiaTheme="minorEastAsia" w:hAnsiTheme="minorHAnsi"/>
              <w:noProof/>
              <w:kern w:val="2"/>
              <w:sz w:val="24"/>
              <w:szCs w:val="24"/>
              <w:lang w:eastAsia="ca-ES"/>
              <w14:ligatures w14:val="standardContextual"/>
            </w:rPr>
          </w:pPr>
          <w:hyperlink w:anchor="_Toc191453935" w:history="1">
            <w:r w:rsidR="009E4BF4" w:rsidRPr="008E1152">
              <w:rPr>
                <w:rStyle w:val="Hipervnculo"/>
                <w:noProof/>
              </w:rPr>
              <w:t>Àmbit I. Política d’igualtat d’oportunitats</w:t>
            </w:r>
            <w:r w:rsidR="009E4BF4">
              <w:rPr>
                <w:noProof/>
                <w:webHidden/>
              </w:rPr>
              <w:tab/>
            </w:r>
            <w:r w:rsidR="009E4BF4">
              <w:rPr>
                <w:noProof/>
                <w:webHidden/>
              </w:rPr>
              <w:fldChar w:fldCharType="begin"/>
            </w:r>
            <w:r w:rsidR="009E4BF4">
              <w:rPr>
                <w:noProof/>
                <w:webHidden/>
              </w:rPr>
              <w:instrText xml:space="preserve"> PAGEREF _Toc191453935 \h </w:instrText>
            </w:r>
            <w:r w:rsidR="009E4BF4">
              <w:rPr>
                <w:noProof/>
                <w:webHidden/>
              </w:rPr>
            </w:r>
            <w:r w:rsidR="009E4BF4">
              <w:rPr>
                <w:noProof/>
                <w:webHidden/>
              </w:rPr>
              <w:fldChar w:fldCharType="separate"/>
            </w:r>
            <w:r w:rsidR="009E4BF4">
              <w:rPr>
                <w:noProof/>
                <w:webHidden/>
              </w:rPr>
              <w:t>8</w:t>
            </w:r>
            <w:r w:rsidR="009E4BF4">
              <w:rPr>
                <w:noProof/>
                <w:webHidden/>
              </w:rPr>
              <w:fldChar w:fldCharType="end"/>
            </w:r>
          </w:hyperlink>
        </w:p>
        <w:p w14:paraId="0BC25FAF" w14:textId="2E603B03" w:rsidR="009E4BF4" w:rsidRDefault="0069682C">
          <w:pPr>
            <w:pStyle w:val="TDC1"/>
            <w:rPr>
              <w:rFonts w:asciiTheme="minorHAnsi" w:eastAsiaTheme="minorEastAsia" w:hAnsiTheme="minorHAnsi"/>
              <w:noProof/>
              <w:kern w:val="2"/>
              <w:sz w:val="24"/>
              <w:szCs w:val="24"/>
              <w:lang w:eastAsia="ca-ES"/>
              <w14:ligatures w14:val="standardContextual"/>
            </w:rPr>
          </w:pPr>
          <w:hyperlink w:anchor="_Toc191453936" w:history="1">
            <w:r w:rsidR="009E4BF4" w:rsidRPr="008E1152">
              <w:rPr>
                <w:rStyle w:val="Hipervnculo"/>
                <w:noProof/>
              </w:rPr>
              <w:t>Àmbit II. Polítiques d’impacte a la societat</w:t>
            </w:r>
            <w:r w:rsidR="009E4BF4">
              <w:rPr>
                <w:noProof/>
                <w:webHidden/>
              </w:rPr>
              <w:tab/>
            </w:r>
            <w:r w:rsidR="009E4BF4">
              <w:rPr>
                <w:noProof/>
                <w:webHidden/>
              </w:rPr>
              <w:fldChar w:fldCharType="begin"/>
            </w:r>
            <w:r w:rsidR="009E4BF4">
              <w:rPr>
                <w:noProof/>
                <w:webHidden/>
              </w:rPr>
              <w:instrText xml:space="preserve"> PAGEREF _Toc191453936 \h </w:instrText>
            </w:r>
            <w:r w:rsidR="009E4BF4">
              <w:rPr>
                <w:noProof/>
                <w:webHidden/>
              </w:rPr>
            </w:r>
            <w:r w:rsidR="009E4BF4">
              <w:rPr>
                <w:noProof/>
                <w:webHidden/>
              </w:rPr>
              <w:fldChar w:fldCharType="separate"/>
            </w:r>
            <w:r w:rsidR="009E4BF4">
              <w:rPr>
                <w:noProof/>
                <w:webHidden/>
              </w:rPr>
              <w:t>17</w:t>
            </w:r>
            <w:r w:rsidR="009E4BF4">
              <w:rPr>
                <w:noProof/>
                <w:webHidden/>
              </w:rPr>
              <w:fldChar w:fldCharType="end"/>
            </w:r>
          </w:hyperlink>
        </w:p>
        <w:p w14:paraId="3ADD7C0A" w14:textId="4DB18FAA" w:rsidR="009E4BF4" w:rsidRDefault="0069682C">
          <w:pPr>
            <w:pStyle w:val="TDC1"/>
            <w:rPr>
              <w:rFonts w:asciiTheme="minorHAnsi" w:eastAsiaTheme="minorEastAsia" w:hAnsiTheme="minorHAnsi"/>
              <w:noProof/>
              <w:kern w:val="2"/>
              <w:sz w:val="24"/>
              <w:szCs w:val="24"/>
              <w:lang w:eastAsia="ca-ES"/>
              <w14:ligatures w14:val="standardContextual"/>
            </w:rPr>
          </w:pPr>
          <w:hyperlink w:anchor="_Toc191453937" w:history="1">
            <w:r w:rsidR="009E4BF4" w:rsidRPr="008E1152">
              <w:rPr>
                <w:rStyle w:val="Hipervnculo"/>
                <w:noProof/>
              </w:rPr>
              <w:t>Àmbit III. Ús d’un llenguatge i una comunicació corporativa no discriminatòria</w:t>
            </w:r>
            <w:r w:rsidR="009E4BF4">
              <w:rPr>
                <w:noProof/>
                <w:webHidden/>
              </w:rPr>
              <w:tab/>
            </w:r>
            <w:r w:rsidR="009E4BF4">
              <w:rPr>
                <w:noProof/>
                <w:webHidden/>
              </w:rPr>
              <w:fldChar w:fldCharType="begin"/>
            </w:r>
            <w:r w:rsidR="009E4BF4">
              <w:rPr>
                <w:noProof/>
                <w:webHidden/>
              </w:rPr>
              <w:instrText xml:space="preserve"> PAGEREF _Toc191453937 \h </w:instrText>
            </w:r>
            <w:r w:rsidR="009E4BF4">
              <w:rPr>
                <w:noProof/>
                <w:webHidden/>
              </w:rPr>
            </w:r>
            <w:r w:rsidR="009E4BF4">
              <w:rPr>
                <w:noProof/>
                <w:webHidden/>
              </w:rPr>
              <w:fldChar w:fldCharType="separate"/>
            </w:r>
            <w:r w:rsidR="009E4BF4">
              <w:rPr>
                <w:noProof/>
                <w:webHidden/>
              </w:rPr>
              <w:t>21</w:t>
            </w:r>
            <w:r w:rsidR="009E4BF4">
              <w:rPr>
                <w:noProof/>
                <w:webHidden/>
              </w:rPr>
              <w:fldChar w:fldCharType="end"/>
            </w:r>
          </w:hyperlink>
        </w:p>
        <w:p w14:paraId="5DEC5FB3" w14:textId="150FADA7" w:rsidR="009E4BF4" w:rsidRDefault="0069682C">
          <w:pPr>
            <w:pStyle w:val="TDC1"/>
            <w:rPr>
              <w:rFonts w:asciiTheme="minorHAnsi" w:eastAsiaTheme="minorEastAsia" w:hAnsiTheme="minorHAnsi"/>
              <w:noProof/>
              <w:kern w:val="2"/>
              <w:sz w:val="24"/>
              <w:szCs w:val="24"/>
              <w:lang w:eastAsia="ca-ES"/>
              <w14:ligatures w14:val="standardContextual"/>
            </w:rPr>
          </w:pPr>
          <w:hyperlink w:anchor="_Toc191453938" w:history="1">
            <w:r w:rsidR="009E4BF4" w:rsidRPr="008E1152">
              <w:rPr>
                <w:rStyle w:val="Hipervnculo"/>
                <w:noProof/>
              </w:rPr>
              <w:t>Àmbit IV. Representativitat de dones i homes</w:t>
            </w:r>
            <w:r w:rsidR="009E4BF4">
              <w:rPr>
                <w:noProof/>
                <w:webHidden/>
              </w:rPr>
              <w:tab/>
            </w:r>
            <w:r w:rsidR="009E4BF4">
              <w:rPr>
                <w:noProof/>
                <w:webHidden/>
              </w:rPr>
              <w:fldChar w:fldCharType="begin"/>
            </w:r>
            <w:r w:rsidR="009E4BF4">
              <w:rPr>
                <w:noProof/>
                <w:webHidden/>
              </w:rPr>
              <w:instrText xml:space="preserve"> PAGEREF _Toc191453938 \h </w:instrText>
            </w:r>
            <w:r w:rsidR="009E4BF4">
              <w:rPr>
                <w:noProof/>
                <w:webHidden/>
              </w:rPr>
            </w:r>
            <w:r w:rsidR="009E4BF4">
              <w:rPr>
                <w:noProof/>
                <w:webHidden/>
              </w:rPr>
              <w:fldChar w:fldCharType="separate"/>
            </w:r>
            <w:r w:rsidR="009E4BF4">
              <w:rPr>
                <w:noProof/>
                <w:webHidden/>
              </w:rPr>
              <w:t>24</w:t>
            </w:r>
            <w:r w:rsidR="009E4BF4">
              <w:rPr>
                <w:noProof/>
                <w:webHidden/>
              </w:rPr>
              <w:fldChar w:fldCharType="end"/>
            </w:r>
          </w:hyperlink>
        </w:p>
        <w:p w14:paraId="50204E96" w14:textId="477108DC" w:rsidR="009E4BF4" w:rsidRDefault="0069682C">
          <w:pPr>
            <w:pStyle w:val="TDC1"/>
            <w:rPr>
              <w:rFonts w:asciiTheme="minorHAnsi" w:eastAsiaTheme="minorEastAsia" w:hAnsiTheme="minorHAnsi"/>
              <w:noProof/>
              <w:kern w:val="2"/>
              <w:sz w:val="24"/>
              <w:szCs w:val="24"/>
              <w:lang w:eastAsia="ca-ES"/>
              <w14:ligatures w14:val="standardContextual"/>
            </w:rPr>
          </w:pPr>
          <w:hyperlink w:anchor="_Toc191453939" w:history="1">
            <w:r w:rsidR="009E4BF4" w:rsidRPr="008E1152">
              <w:rPr>
                <w:rStyle w:val="Hipervnculo"/>
                <w:noProof/>
              </w:rPr>
              <w:t>Àmbit V. Condicions de treball</w:t>
            </w:r>
            <w:r w:rsidR="009E4BF4">
              <w:rPr>
                <w:noProof/>
                <w:webHidden/>
              </w:rPr>
              <w:tab/>
            </w:r>
            <w:r w:rsidR="009E4BF4">
              <w:rPr>
                <w:noProof/>
                <w:webHidden/>
              </w:rPr>
              <w:fldChar w:fldCharType="begin"/>
            </w:r>
            <w:r w:rsidR="009E4BF4">
              <w:rPr>
                <w:noProof/>
                <w:webHidden/>
              </w:rPr>
              <w:instrText xml:space="preserve"> PAGEREF _Toc191453939 \h </w:instrText>
            </w:r>
            <w:r w:rsidR="009E4BF4">
              <w:rPr>
                <w:noProof/>
                <w:webHidden/>
              </w:rPr>
            </w:r>
            <w:r w:rsidR="009E4BF4">
              <w:rPr>
                <w:noProof/>
                <w:webHidden/>
              </w:rPr>
              <w:fldChar w:fldCharType="separate"/>
            </w:r>
            <w:r w:rsidR="009E4BF4">
              <w:rPr>
                <w:noProof/>
                <w:webHidden/>
              </w:rPr>
              <w:t>27</w:t>
            </w:r>
            <w:r w:rsidR="009E4BF4">
              <w:rPr>
                <w:noProof/>
                <w:webHidden/>
              </w:rPr>
              <w:fldChar w:fldCharType="end"/>
            </w:r>
          </w:hyperlink>
        </w:p>
        <w:p w14:paraId="0273B44D" w14:textId="0248379E" w:rsidR="009E4BF4" w:rsidRDefault="0069682C">
          <w:pPr>
            <w:pStyle w:val="TDC1"/>
            <w:rPr>
              <w:rFonts w:asciiTheme="minorHAnsi" w:eastAsiaTheme="minorEastAsia" w:hAnsiTheme="minorHAnsi"/>
              <w:noProof/>
              <w:kern w:val="2"/>
              <w:sz w:val="24"/>
              <w:szCs w:val="24"/>
              <w:lang w:eastAsia="ca-ES"/>
              <w14:ligatures w14:val="standardContextual"/>
            </w:rPr>
          </w:pPr>
          <w:hyperlink w:anchor="_Toc191453940" w:history="1">
            <w:r w:rsidR="009E4BF4" w:rsidRPr="008E1152">
              <w:rPr>
                <w:rStyle w:val="Hipervnculo"/>
                <w:noProof/>
              </w:rPr>
              <w:t>Àmbit VI. Accés, promoció i/o desenvolupament professional</w:t>
            </w:r>
            <w:r w:rsidR="009E4BF4">
              <w:rPr>
                <w:noProof/>
                <w:webHidden/>
              </w:rPr>
              <w:tab/>
            </w:r>
            <w:r w:rsidR="009E4BF4">
              <w:rPr>
                <w:noProof/>
                <w:webHidden/>
              </w:rPr>
              <w:fldChar w:fldCharType="begin"/>
            </w:r>
            <w:r w:rsidR="009E4BF4">
              <w:rPr>
                <w:noProof/>
                <w:webHidden/>
              </w:rPr>
              <w:instrText xml:space="preserve"> PAGEREF _Toc191453940 \h </w:instrText>
            </w:r>
            <w:r w:rsidR="009E4BF4">
              <w:rPr>
                <w:noProof/>
                <w:webHidden/>
              </w:rPr>
            </w:r>
            <w:r w:rsidR="009E4BF4">
              <w:rPr>
                <w:noProof/>
                <w:webHidden/>
              </w:rPr>
              <w:fldChar w:fldCharType="separate"/>
            </w:r>
            <w:r w:rsidR="009E4BF4">
              <w:rPr>
                <w:noProof/>
                <w:webHidden/>
              </w:rPr>
              <w:t>29</w:t>
            </w:r>
            <w:r w:rsidR="009E4BF4">
              <w:rPr>
                <w:noProof/>
                <w:webHidden/>
              </w:rPr>
              <w:fldChar w:fldCharType="end"/>
            </w:r>
          </w:hyperlink>
        </w:p>
        <w:p w14:paraId="2BD89F5A" w14:textId="49C6D9EA" w:rsidR="009E4BF4" w:rsidRDefault="0069682C">
          <w:pPr>
            <w:pStyle w:val="TDC1"/>
            <w:rPr>
              <w:rFonts w:asciiTheme="minorHAnsi" w:eastAsiaTheme="minorEastAsia" w:hAnsiTheme="minorHAnsi"/>
              <w:noProof/>
              <w:kern w:val="2"/>
              <w:sz w:val="24"/>
              <w:szCs w:val="24"/>
              <w:lang w:eastAsia="ca-ES"/>
              <w14:ligatures w14:val="standardContextual"/>
            </w:rPr>
          </w:pPr>
          <w:hyperlink w:anchor="_Toc191453941" w:history="1">
            <w:r w:rsidR="009E4BF4" w:rsidRPr="008E1152">
              <w:rPr>
                <w:rStyle w:val="Hipervnculo"/>
                <w:noProof/>
              </w:rPr>
              <w:t>Àmbit VII. Exercici corresponsable dels drets de la vida personal, familiar i laboral</w:t>
            </w:r>
            <w:r w:rsidR="009E4BF4">
              <w:rPr>
                <w:noProof/>
                <w:webHidden/>
              </w:rPr>
              <w:tab/>
            </w:r>
            <w:r w:rsidR="009E4BF4">
              <w:rPr>
                <w:noProof/>
                <w:webHidden/>
              </w:rPr>
              <w:fldChar w:fldCharType="begin"/>
            </w:r>
            <w:r w:rsidR="009E4BF4">
              <w:rPr>
                <w:noProof/>
                <w:webHidden/>
              </w:rPr>
              <w:instrText xml:space="preserve"> PAGEREF _Toc191453941 \h </w:instrText>
            </w:r>
            <w:r w:rsidR="009E4BF4">
              <w:rPr>
                <w:noProof/>
                <w:webHidden/>
              </w:rPr>
            </w:r>
            <w:r w:rsidR="009E4BF4">
              <w:rPr>
                <w:noProof/>
                <w:webHidden/>
              </w:rPr>
              <w:fldChar w:fldCharType="separate"/>
            </w:r>
            <w:r w:rsidR="009E4BF4">
              <w:rPr>
                <w:noProof/>
                <w:webHidden/>
              </w:rPr>
              <w:t>34</w:t>
            </w:r>
            <w:r w:rsidR="009E4BF4">
              <w:rPr>
                <w:noProof/>
                <w:webHidden/>
              </w:rPr>
              <w:fldChar w:fldCharType="end"/>
            </w:r>
          </w:hyperlink>
        </w:p>
        <w:p w14:paraId="30660E13" w14:textId="6833F138" w:rsidR="009E4BF4" w:rsidRDefault="0069682C">
          <w:pPr>
            <w:pStyle w:val="TDC1"/>
            <w:rPr>
              <w:rFonts w:asciiTheme="minorHAnsi" w:eastAsiaTheme="minorEastAsia" w:hAnsiTheme="minorHAnsi"/>
              <w:noProof/>
              <w:kern w:val="2"/>
              <w:sz w:val="24"/>
              <w:szCs w:val="24"/>
              <w:lang w:eastAsia="ca-ES"/>
              <w14:ligatures w14:val="standardContextual"/>
            </w:rPr>
          </w:pPr>
          <w:hyperlink w:anchor="_Toc191453942" w:history="1">
            <w:r w:rsidR="009E4BF4" w:rsidRPr="008E1152">
              <w:rPr>
                <w:rStyle w:val="Hipervnculo"/>
                <w:noProof/>
              </w:rPr>
              <w:t>Àmbit VIII. Adopció de mesures de prevenció de la salut i riscos laborals amb perspectiva de gènere</w:t>
            </w:r>
            <w:r w:rsidR="009E4BF4">
              <w:rPr>
                <w:noProof/>
                <w:webHidden/>
              </w:rPr>
              <w:tab/>
            </w:r>
            <w:r w:rsidR="009E4BF4">
              <w:rPr>
                <w:noProof/>
                <w:webHidden/>
              </w:rPr>
              <w:fldChar w:fldCharType="begin"/>
            </w:r>
            <w:r w:rsidR="009E4BF4">
              <w:rPr>
                <w:noProof/>
                <w:webHidden/>
              </w:rPr>
              <w:instrText xml:space="preserve"> PAGEREF _Toc191453942 \h </w:instrText>
            </w:r>
            <w:r w:rsidR="009E4BF4">
              <w:rPr>
                <w:noProof/>
                <w:webHidden/>
              </w:rPr>
            </w:r>
            <w:r w:rsidR="009E4BF4">
              <w:rPr>
                <w:noProof/>
                <w:webHidden/>
              </w:rPr>
              <w:fldChar w:fldCharType="separate"/>
            </w:r>
            <w:r w:rsidR="009E4BF4">
              <w:rPr>
                <w:noProof/>
                <w:webHidden/>
              </w:rPr>
              <w:t>38</w:t>
            </w:r>
            <w:r w:rsidR="009E4BF4">
              <w:rPr>
                <w:noProof/>
                <w:webHidden/>
              </w:rPr>
              <w:fldChar w:fldCharType="end"/>
            </w:r>
          </w:hyperlink>
        </w:p>
        <w:p w14:paraId="5636B93B" w14:textId="5C383895" w:rsidR="009E4BF4" w:rsidRDefault="0069682C">
          <w:pPr>
            <w:pStyle w:val="TDC1"/>
            <w:rPr>
              <w:rFonts w:asciiTheme="minorHAnsi" w:eastAsiaTheme="minorEastAsia" w:hAnsiTheme="minorHAnsi"/>
              <w:noProof/>
              <w:kern w:val="2"/>
              <w:sz w:val="24"/>
              <w:szCs w:val="24"/>
              <w:lang w:eastAsia="ca-ES"/>
              <w14:ligatures w14:val="standardContextual"/>
            </w:rPr>
          </w:pPr>
          <w:hyperlink w:anchor="_Toc191453943" w:history="1">
            <w:r w:rsidR="009E4BF4" w:rsidRPr="008E1152">
              <w:rPr>
                <w:rStyle w:val="Hipervnculo"/>
                <w:noProof/>
              </w:rPr>
              <w:t>Àmbit IX. Violències masclistes</w:t>
            </w:r>
            <w:r w:rsidR="009E4BF4">
              <w:rPr>
                <w:noProof/>
                <w:webHidden/>
              </w:rPr>
              <w:tab/>
            </w:r>
            <w:r w:rsidR="009E4BF4">
              <w:rPr>
                <w:noProof/>
                <w:webHidden/>
              </w:rPr>
              <w:fldChar w:fldCharType="begin"/>
            </w:r>
            <w:r w:rsidR="009E4BF4">
              <w:rPr>
                <w:noProof/>
                <w:webHidden/>
              </w:rPr>
              <w:instrText xml:space="preserve"> PAGEREF _Toc191453943 \h </w:instrText>
            </w:r>
            <w:r w:rsidR="009E4BF4">
              <w:rPr>
                <w:noProof/>
                <w:webHidden/>
              </w:rPr>
            </w:r>
            <w:r w:rsidR="009E4BF4">
              <w:rPr>
                <w:noProof/>
                <w:webHidden/>
              </w:rPr>
              <w:fldChar w:fldCharType="separate"/>
            </w:r>
            <w:r w:rsidR="009E4BF4">
              <w:rPr>
                <w:noProof/>
                <w:webHidden/>
              </w:rPr>
              <w:t>40</w:t>
            </w:r>
            <w:r w:rsidR="009E4BF4">
              <w:rPr>
                <w:noProof/>
                <w:webHidden/>
              </w:rPr>
              <w:fldChar w:fldCharType="end"/>
            </w:r>
          </w:hyperlink>
        </w:p>
        <w:p w14:paraId="0C6CED78" w14:textId="552D5BAF" w:rsidR="009E4BF4" w:rsidRDefault="0069682C">
          <w:pPr>
            <w:pStyle w:val="TDC2"/>
            <w:tabs>
              <w:tab w:val="right" w:leader="dot" w:pos="8494"/>
            </w:tabs>
            <w:rPr>
              <w:rFonts w:asciiTheme="minorHAnsi" w:eastAsiaTheme="minorEastAsia" w:hAnsiTheme="minorHAnsi"/>
              <w:noProof/>
              <w:kern w:val="2"/>
              <w:sz w:val="24"/>
              <w:szCs w:val="24"/>
              <w:lang w:eastAsia="ca-ES"/>
              <w14:ligatures w14:val="standardContextual"/>
            </w:rPr>
          </w:pPr>
          <w:hyperlink w:anchor="_Toc191453944" w:history="1">
            <w:r w:rsidR="009E4BF4" w:rsidRPr="008E1152">
              <w:rPr>
                <w:rStyle w:val="Hipervnculo"/>
                <w:b/>
                <w:bCs/>
                <w:noProof/>
              </w:rPr>
              <w:t>ANNEX I</w:t>
            </w:r>
            <w:r w:rsidR="009E4BF4" w:rsidRPr="008E1152">
              <w:rPr>
                <w:rStyle w:val="Hipervnculo"/>
                <w:noProof/>
              </w:rPr>
              <w:t>. SEGUIMENT I AVALUACIÓ DEL PLA</w:t>
            </w:r>
            <w:r w:rsidR="009E4BF4">
              <w:rPr>
                <w:noProof/>
                <w:webHidden/>
              </w:rPr>
              <w:tab/>
            </w:r>
            <w:r w:rsidR="009E4BF4">
              <w:rPr>
                <w:noProof/>
                <w:webHidden/>
              </w:rPr>
              <w:fldChar w:fldCharType="begin"/>
            </w:r>
            <w:r w:rsidR="009E4BF4">
              <w:rPr>
                <w:noProof/>
                <w:webHidden/>
              </w:rPr>
              <w:instrText xml:space="preserve"> PAGEREF _Toc191453944 \h </w:instrText>
            </w:r>
            <w:r w:rsidR="009E4BF4">
              <w:rPr>
                <w:noProof/>
                <w:webHidden/>
              </w:rPr>
            </w:r>
            <w:r w:rsidR="009E4BF4">
              <w:rPr>
                <w:noProof/>
                <w:webHidden/>
              </w:rPr>
              <w:fldChar w:fldCharType="separate"/>
            </w:r>
            <w:r w:rsidR="009E4BF4">
              <w:rPr>
                <w:noProof/>
                <w:webHidden/>
              </w:rPr>
              <w:t>44</w:t>
            </w:r>
            <w:r w:rsidR="009E4BF4">
              <w:rPr>
                <w:noProof/>
                <w:webHidden/>
              </w:rPr>
              <w:fldChar w:fldCharType="end"/>
            </w:r>
          </w:hyperlink>
        </w:p>
        <w:p w14:paraId="49DED0B0" w14:textId="75268168" w:rsidR="009E4BF4" w:rsidRDefault="0069682C">
          <w:pPr>
            <w:pStyle w:val="TDC2"/>
            <w:tabs>
              <w:tab w:val="right" w:leader="dot" w:pos="8494"/>
            </w:tabs>
            <w:rPr>
              <w:rFonts w:asciiTheme="minorHAnsi" w:eastAsiaTheme="minorEastAsia" w:hAnsiTheme="minorHAnsi"/>
              <w:noProof/>
              <w:kern w:val="2"/>
              <w:sz w:val="24"/>
              <w:szCs w:val="24"/>
              <w:lang w:eastAsia="ca-ES"/>
              <w14:ligatures w14:val="standardContextual"/>
            </w:rPr>
          </w:pPr>
          <w:hyperlink w:anchor="_Toc191453945" w:history="1">
            <w:r w:rsidR="009E4BF4" w:rsidRPr="008E1152">
              <w:rPr>
                <w:rStyle w:val="Hipervnculo"/>
                <w:b/>
                <w:bCs/>
                <w:noProof/>
              </w:rPr>
              <w:t xml:space="preserve">ANNEX II. </w:t>
            </w:r>
            <w:r w:rsidR="009E4BF4" w:rsidRPr="008E1152">
              <w:rPr>
                <w:rStyle w:val="Hipervnculo"/>
                <w:noProof/>
              </w:rPr>
              <w:t>FITXA DE SEGUIMENT I AVALUACIÓ - INFORME SEMESTRAL</w:t>
            </w:r>
            <w:r w:rsidR="009E4BF4">
              <w:rPr>
                <w:noProof/>
                <w:webHidden/>
              </w:rPr>
              <w:tab/>
            </w:r>
            <w:r w:rsidR="009E4BF4">
              <w:rPr>
                <w:noProof/>
                <w:webHidden/>
              </w:rPr>
              <w:fldChar w:fldCharType="begin"/>
            </w:r>
            <w:r w:rsidR="009E4BF4">
              <w:rPr>
                <w:noProof/>
                <w:webHidden/>
              </w:rPr>
              <w:instrText xml:space="preserve"> PAGEREF _Toc191453945 \h </w:instrText>
            </w:r>
            <w:r w:rsidR="009E4BF4">
              <w:rPr>
                <w:noProof/>
                <w:webHidden/>
              </w:rPr>
            </w:r>
            <w:r w:rsidR="009E4BF4">
              <w:rPr>
                <w:noProof/>
                <w:webHidden/>
              </w:rPr>
              <w:fldChar w:fldCharType="separate"/>
            </w:r>
            <w:r w:rsidR="009E4BF4">
              <w:rPr>
                <w:noProof/>
                <w:webHidden/>
              </w:rPr>
              <w:t>47</w:t>
            </w:r>
            <w:r w:rsidR="009E4BF4">
              <w:rPr>
                <w:noProof/>
                <w:webHidden/>
              </w:rPr>
              <w:fldChar w:fldCharType="end"/>
            </w:r>
          </w:hyperlink>
        </w:p>
        <w:p w14:paraId="03F8BD58" w14:textId="50A7AE09" w:rsidR="009E4BF4" w:rsidRDefault="0069682C">
          <w:pPr>
            <w:pStyle w:val="TDC2"/>
            <w:tabs>
              <w:tab w:val="right" w:leader="dot" w:pos="8494"/>
            </w:tabs>
            <w:rPr>
              <w:rFonts w:asciiTheme="minorHAnsi" w:eastAsiaTheme="minorEastAsia" w:hAnsiTheme="minorHAnsi"/>
              <w:noProof/>
              <w:kern w:val="2"/>
              <w:sz w:val="24"/>
              <w:szCs w:val="24"/>
              <w:lang w:eastAsia="ca-ES"/>
              <w14:ligatures w14:val="standardContextual"/>
            </w:rPr>
          </w:pPr>
          <w:hyperlink w:anchor="_Toc191453946" w:history="1">
            <w:r w:rsidR="009E4BF4" w:rsidRPr="008E1152">
              <w:rPr>
                <w:rStyle w:val="Hipervnculo"/>
                <w:b/>
                <w:bCs/>
                <w:noProof/>
              </w:rPr>
              <w:t xml:space="preserve">ANNEX III. </w:t>
            </w:r>
            <w:r w:rsidR="009E4BF4" w:rsidRPr="008E1152">
              <w:rPr>
                <w:rStyle w:val="Hipervnculo"/>
                <w:noProof/>
              </w:rPr>
              <w:t>FITXA DE SEGUIMENT, AVALUACIÓ I IMPACTE – INFORME FINAL</w:t>
            </w:r>
            <w:r w:rsidR="009E4BF4">
              <w:rPr>
                <w:noProof/>
                <w:webHidden/>
              </w:rPr>
              <w:tab/>
            </w:r>
            <w:r w:rsidR="009E4BF4">
              <w:rPr>
                <w:noProof/>
                <w:webHidden/>
              </w:rPr>
              <w:fldChar w:fldCharType="begin"/>
            </w:r>
            <w:r w:rsidR="009E4BF4">
              <w:rPr>
                <w:noProof/>
                <w:webHidden/>
              </w:rPr>
              <w:instrText xml:space="preserve"> PAGEREF _Toc191453946 \h </w:instrText>
            </w:r>
            <w:r w:rsidR="009E4BF4">
              <w:rPr>
                <w:noProof/>
                <w:webHidden/>
              </w:rPr>
            </w:r>
            <w:r w:rsidR="009E4BF4">
              <w:rPr>
                <w:noProof/>
                <w:webHidden/>
              </w:rPr>
              <w:fldChar w:fldCharType="separate"/>
            </w:r>
            <w:r w:rsidR="009E4BF4">
              <w:rPr>
                <w:noProof/>
                <w:webHidden/>
              </w:rPr>
              <w:t>52</w:t>
            </w:r>
            <w:r w:rsidR="009E4BF4">
              <w:rPr>
                <w:noProof/>
                <w:webHidden/>
              </w:rPr>
              <w:fldChar w:fldCharType="end"/>
            </w:r>
          </w:hyperlink>
        </w:p>
        <w:p w14:paraId="2FBD880A" w14:textId="78847E6E" w:rsidR="00305EFD" w:rsidRDefault="00305EFD">
          <w:r>
            <w:rPr>
              <w:b/>
              <w:bCs/>
            </w:rPr>
            <w:fldChar w:fldCharType="end"/>
          </w:r>
        </w:p>
      </w:sdtContent>
    </w:sdt>
    <w:p w14:paraId="450D7131" w14:textId="77777777" w:rsidR="00305EFD" w:rsidRDefault="00305EFD" w:rsidP="00305EFD">
      <w:pPr>
        <w:rPr>
          <w:rFonts w:asciiTheme="majorHAnsi" w:eastAsiaTheme="majorEastAsia" w:hAnsiTheme="majorHAnsi" w:cstheme="majorHAnsi"/>
          <w:sz w:val="28"/>
          <w:szCs w:val="28"/>
        </w:rPr>
      </w:pPr>
      <w:r>
        <w:br w:type="page"/>
      </w:r>
    </w:p>
    <w:p w14:paraId="11180F85" w14:textId="381BB453" w:rsidR="001C1AF4" w:rsidRPr="00CA5125" w:rsidRDefault="00350899" w:rsidP="00650FB3">
      <w:pPr>
        <w:pStyle w:val="Ttulo1"/>
        <w:numPr>
          <w:ilvl w:val="0"/>
          <w:numId w:val="10"/>
        </w:numPr>
      </w:pPr>
      <w:bookmarkStart w:id="1" w:name="_Toc191453932"/>
      <w:r w:rsidRPr="00CA5125">
        <w:lastRenderedPageBreak/>
        <w:t>INTRODUCCIÓ</w:t>
      </w:r>
      <w:bookmarkEnd w:id="1"/>
    </w:p>
    <w:p w14:paraId="2C7739F7" w14:textId="77777777" w:rsidR="00445DD5" w:rsidRPr="00445DD5" w:rsidRDefault="00445DD5" w:rsidP="00445DD5">
      <w:pPr>
        <w:jc w:val="both"/>
        <w:rPr>
          <w:rFonts w:cstheme="minorHAnsi"/>
        </w:rPr>
      </w:pPr>
      <w:r w:rsidRPr="00445DD5">
        <w:rPr>
          <w:rFonts w:cstheme="minorHAnsi"/>
        </w:rPr>
        <w:t xml:space="preserve">La Igualtat entre dones i homes és un principi jurídic universal reconegut en diversos textos jurídics a nivell internacional, comunitari, estatal o d’àmbit inferior. </w:t>
      </w:r>
    </w:p>
    <w:p w14:paraId="74F77186" w14:textId="77777777" w:rsidR="00445DD5" w:rsidRPr="00445DD5" w:rsidRDefault="00445DD5" w:rsidP="00445DD5">
      <w:pPr>
        <w:jc w:val="both"/>
        <w:rPr>
          <w:rFonts w:cstheme="minorHAnsi"/>
        </w:rPr>
      </w:pPr>
      <w:r w:rsidRPr="00445DD5">
        <w:rPr>
          <w:rFonts w:cstheme="minorHAnsi"/>
        </w:rPr>
        <w:t xml:space="preserve">La </w:t>
      </w:r>
      <w:r w:rsidRPr="00445DD5">
        <w:rPr>
          <w:rFonts w:cstheme="minorHAnsi"/>
          <w:b/>
          <w:bCs/>
        </w:rPr>
        <w:t>Convenció sobre l’eliminació de totes les formes de discriminació sobre la dona</w:t>
      </w:r>
      <w:r w:rsidRPr="00445DD5">
        <w:rPr>
          <w:rFonts w:cstheme="minorHAnsi"/>
        </w:rPr>
        <w:t xml:space="preserve"> </w:t>
      </w:r>
      <w:r w:rsidRPr="00445DD5">
        <w:rPr>
          <w:rFonts w:cstheme="minorHAnsi"/>
          <w:b/>
          <w:bCs/>
        </w:rPr>
        <w:t>(CEDAW)</w:t>
      </w:r>
      <w:r w:rsidRPr="00445DD5">
        <w:rPr>
          <w:rFonts w:cstheme="minorHAnsi"/>
        </w:rPr>
        <w:t>, aprovada per l’Assemblea General de Nacions Unides el desembre de 1979, i ratificada per Espanya el 1983, a l’article 2, estableix que els estats es comprometen a assegurar la pràctica d’aquest principi, a través de la llei o per altres mitjans.</w:t>
      </w:r>
    </w:p>
    <w:p w14:paraId="53CB15BE" w14:textId="77777777" w:rsidR="00445DD5" w:rsidRPr="00445DD5" w:rsidRDefault="00445DD5" w:rsidP="00445DD5">
      <w:pPr>
        <w:jc w:val="both"/>
        <w:rPr>
          <w:rFonts w:cstheme="minorHAnsi"/>
        </w:rPr>
      </w:pPr>
      <w:r w:rsidRPr="00445DD5">
        <w:rPr>
          <w:rFonts w:cstheme="minorHAnsi"/>
        </w:rPr>
        <w:t xml:space="preserve">El principi d’igualtat també és un pilar fonamental de la Unió Europea. Amb el </w:t>
      </w:r>
      <w:r w:rsidRPr="00445DD5">
        <w:rPr>
          <w:rFonts w:cstheme="minorHAnsi"/>
          <w:b/>
          <w:bCs/>
        </w:rPr>
        <w:t>Tractat de Roma (1957)</w:t>
      </w:r>
      <w:r w:rsidRPr="00445DD5">
        <w:rPr>
          <w:rFonts w:cstheme="minorHAnsi"/>
        </w:rPr>
        <w:t xml:space="preserve"> una de les missions de la Unió Europea és promoure la igualtat entre dones i homes. Al llarg dels anys s’han aprovat nombroses directives europees en l’àmbit de la igualtat de tracte entre dones i homes, que els estats membres han incorporat a les legislacions estatals.</w:t>
      </w:r>
    </w:p>
    <w:p w14:paraId="310E01CD" w14:textId="77777777" w:rsidR="00445DD5" w:rsidRPr="00445DD5" w:rsidRDefault="00445DD5" w:rsidP="00445DD5">
      <w:pPr>
        <w:jc w:val="both"/>
        <w:rPr>
          <w:rFonts w:cstheme="minorHAnsi"/>
        </w:rPr>
      </w:pPr>
      <w:r w:rsidRPr="00445DD5">
        <w:rPr>
          <w:rFonts w:cstheme="minorHAnsi"/>
        </w:rPr>
        <w:t xml:space="preserve">En l’àmbit estatal, la </w:t>
      </w:r>
      <w:r w:rsidRPr="00445DD5">
        <w:rPr>
          <w:rFonts w:cstheme="minorHAnsi"/>
          <w:b/>
          <w:bCs/>
        </w:rPr>
        <w:t>Constitució espanyola</w:t>
      </w:r>
      <w:r w:rsidRPr="00445DD5">
        <w:rPr>
          <w:rFonts w:cstheme="minorHAnsi"/>
        </w:rPr>
        <w:t>, estableix, a l’article 14, la igualtat de tota la ciutadania, sense que pugui prevaler cap discriminació, i l’article 9.2, destaca que els poders públics han de promoure les condicions perquè la llibertat i la igualtat siguin reals i efectives, i eliminar els obstacles que impedeixin o dificultin que tota la ciutadania pugui tenir una participació igual en la vida política, econòmica, cultural i social.</w:t>
      </w:r>
    </w:p>
    <w:p w14:paraId="0167DEE8" w14:textId="77777777" w:rsidR="00445DD5" w:rsidRPr="00445DD5" w:rsidRDefault="00445DD5" w:rsidP="00445DD5">
      <w:pPr>
        <w:spacing w:before="120" w:after="120"/>
        <w:jc w:val="both"/>
        <w:rPr>
          <w:rFonts w:cstheme="minorHAnsi"/>
        </w:rPr>
      </w:pPr>
      <w:r w:rsidRPr="00445DD5">
        <w:rPr>
          <w:rFonts w:cstheme="minorHAnsi"/>
        </w:rPr>
        <w:t xml:space="preserve">La </w:t>
      </w:r>
      <w:r w:rsidRPr="00445DD5">
        <w:rPr>
          <w:rFonts w:cstheme="minorHAnsi"/>
          <w:b/>
          <w:bCs/>
        </w:rPr>
        <w:t>Llei orgànica 3/2007, de 22 de març, per a la igualtat efectiva de dones i homes (LOI)</w:t>
      </w:r>
      <w:r w:rsidRPr="00445DD5">
        <w:rPr>
          <w:rFonts w:cstheme="minorHAnsi"/>
        </w:rPr>
        <w:t xml:space="preserve"> té per objecte fer efectiu el principi d’igualtat de tracte entre dones i homes, eliminant tota discriminació per raó de sexe, en qualsevol dels àmbits de la vida. A aquest efecte, la Llei estableix principis d’actuació dels poders públics, regula drets i deures, i preveu mesures destinades a eliminar i corregir qualsevol forma de discriminació per raons de sexe. En el seu article 5, que tracta sobre la igualtat de tracte i d’oportunitats en l’accés a l’ocupació, en la formació i en la promoció professional, i en les condicions de treball, recull el principi d’igualtat de tacte i d’oportunitats entre dones i homes, tant en l’àmbit de l’ocupació pública com en l’ocupació privada. </w:t>
      </w:r>
    </w:p>
    <w:p w14:paraId="08DF1E0F" w14:textId="77777777" w:rsidR="00445DD5" w:rsidRPr="00445DD5" w:rsidRDefault="00445DD5" w:rsidP="00445DD5">
      <w:pPr>
        <w:jc w:val="both"/>
        <w:rPr>
          <w:rFonts w:cstheme="minorHAnsi"/>
        </w:rPr>
      </w:pPr>
      <w:r w:rsidRPr="00445DD5">
        <w:rPr>
          <w:rFonts w:cstheme="minorHAnsi"/>
        </w:rPr>
        <w:t>L’article 15 de la Llei estableix que les administracions públiques han d’integrar de manera activa i transversal el principi d’igualtat en les disposicions normatives, en pressupostar polítiques públiques i en el desenvolupament del conjunt de totes les activitats.</w:t>
      </w:r>
    </w:p>
    <w:p w14:paraId="7290ECA1" w14:textId="77777777" w:rsidR="00445DD5" w:rsidRPr="00445DD5" w:rsidRDefault="00445DD5" w:rsidP="00445DD5">
      <w:pPr>
        <w:jc w:val="both"/>
        <w:rPr>
          <w:rFonts w:cstheme="minorHAnsi"/>
        </w:rPr>
      </w:pPr>
      <w:r w:rsidRPr="00445DD5">
        <w:rPr>
          <w:rFonts w:cstheme="minorHAnsi"/>
        </w:rPr>
        <w:t xml:space="preserve">La Disposició addicional setena “Plans d’igualtat” del </w:t>
      </w:r>
      <w:r w:rsidRPr="00445DD5">
        <w:rPr>
          <w:rFonts w:cstheme="minorHAnsi"/>
          <w:b/>
          <w:bCs/>
        </w:rPr>
        <w:t>Reial Decret Legislatiu 5/2015, de 30 d’octubre, pel que s’aprova el text refós de la Llei de l’Estatut Bàsic de l’Empleat Públic</w:t>
      </w:r>
      <w:r w:rsidRPr="00445DD5">
        <w:rPr>
          <w:rFonts w:cstheme="minorHAnsi"/>
        </w:rPr>
        <w:t>, determina que les Administracions Públiques hauran d’elaborar i aplicar un pla d’igualtat a desenvolupar en el conveni col·lectiu o acord de condicions de treball del personal funcionari que sigui aplicable, en els termes previstos en el mateix.</w:t>
      </w:r>
    </w:p>
    <w:p w14:paraId="3CD2D742" w14:textId="77777777" w:rsidR="00445DD5" w:rsidRPr="00445DD5" w:rsidRDefault="00445DD5" w:rsidP="00445DD5">
      <w:pPr>
        <w:jc w:val="both"/>
        <w:rPr>
          <w:rFonts w:cstheme="minorHAnsi"/>
        </w:rPr>
      </w:pPr>
      <w:r w:rsidRPr="00445DD5">
        <w:rPr>
          <w:rFonts w:cstheme="minorHAnsi"/>
        </w:rPr>
        <w:t xml:space="preserve">El </w:t>
      </w:r>
      <w:r w:rsidRPr="00445DD5">
        <w:rPr>
          <w:rFonts w:cstheme="minorHAnsi"/>
          <w:b/>
          <w:bCs/>
        </w:rPr>
        <w:t>Reial Decret-Llei 6/2019, d’1 de març, de mesures urgents per a la garantia de la igualtat de tracte i d’oportunitats entre dones i homes en el treball i l’ocupació</w:t>
      </w:r>
      <w:r w:rsidRPr="00445DD5">
        <w:rPr>
          <w:rFonts w:cstheme="minorHAnsi"/>
        </w:rPr>
        <w:t>, que modifica alguns dels articles de la LOI, estableix que en les empreses de cinquanta o més persones treballadores, les mesures d'igualtat a què es refereix l’article 45.1 de la LOI,  hauran de dirigir-se a l'elaboració i aplicació d'un pla d'igualtat, amb l'abast i contingut establerts en aquest capítol, que haurà de ser així mateix objecte de negociació en la forma que es determini en la legislació laboral.</w:t>
      </w:r>
    </w:p>
    <w:p w14:paraId="7F98DD75" w14:textId="77777777" w:rsidR="00445DD5" w:rsidRPr="00445DD5" w:rsidRDefault="00445DD5" w:rsidP="00445DD5">
      <w:pPr>
        <w:jc w:val="both"/>
        <w:rPr>
          <w:rFonts w:cstheme="minorHAnsi"/>
        </w:rPr>
      </w:pPr>
      <w:r w:rsidRPr="00445DD5">
        <w:rPr>
          <w:rFonts w:cstheme="minorHAnsi"/>
        </w:rPr>
        <w:t xml:space="preserve">D’altra banda, </w:t>
      </w:r>
      <w:r w:rsidRPr="00445DD5">
        <w:rPr>
          <w:rFonts w:cstheme="minorHAnsi"/>
          <w:b/>
          <w:bCs/>
        </w:rPr>
        <w:t>Reial Decret 901/2020, de 13 d’octubre, pel qual es regulen els plans d’igualtat i el seu registre i es modifica el Reial Decret 713/2010, de 28 de maig, sobre el registre i dipòsit de convenis i acords col·lectius de treball</w:t>
      </w:r>
      <w:r w:rsidRPr="00445DD5">
        <w:rPr>
          <w:rFonts w:cstheme="minorHAnsi"/>
        </w:rPr>
        <w:t xml:space="preserve">, per tal de que les empreses tinguin plans d’igualtat efectius i específics que posin èmfasi  en el diagnòstic amb efectes reals i sense reproduir </w:t>
      </w:r>
      <w:r w:rsidRPr="00445DD5">
        <w:rPr>
          <w:rFonts w:cstheme="minorHAnsi"/>
        </w:rPr>
        <w:lastRenderedPageBreak/>
        <w:t>estereotips de gènere, aquest reforça la negociació, estipula les regles i el procediment de negociació, particularment en les empreses que no tenen representants legals.</w:t>
      </w:r>
    </w:p>
    <w:p w14:paraId="2674D395" w14:textId="77777777" w:rsidR="00445DD5" w:rsidRPr="00445DD5" w:rsidRDefault="00445DD5" w:rsidP="00445DD5">
      <w:pPr>
        <w:jc w:val="both"/>
        <w:rPr>
          <w:rFonts w:cstheme="minorHAnsi"/>
        </w:rPr>
      </w:pPr>
      <w:r w:rsidRPr="00445DD5">
        <w:rPr>
          <w:rFonts w:cstheme="minorHAnsi"/>
        </w:rPr>
        <w:t xml:space="preserve">El nou RD 901/2020, que va entrar en vigor el 14 de gener de 2020, determina l’abast subjectiu dels plans d’igualtat i regula les qüestions relacionades amb les empreses obligades a negociar, elaborar i implementar els plans d’igualtat, regula el procediment negociador que ha de conduir a l’elaboració del pla d’igualtat, estableix l’àmbit material dels plans d’igualtat i desenvolupa el seu contingut -en aquesta línia, es fan referències precises al </w:t>
      </w:r>
      <w:r w:rsidRPr="00445DD5">
        <w:rPr>
          <w:rFonts w:cstheme="minorHAnsi"/>
          <w:b/>
          <w:bCs/>
        </w:rPr>
        <w:t>Reial Decret 902/2020, de 13 d’octubre, d’igualtat retributiva entre homes i dones</w:t>
      </w:r>
      <w:r w:rsidRPr="00445DD5">
        <w:rPr>
          <w:rFonts w:cstheme="minorHAnsi"/>
        </w:rPr>
        <w:t>, en desenvolupament d’aquest, i en concret, de les auditories retributives com a part del contingut mínim dels plans d’igualtat-, recull el desenvolupament de mesures i sistemes de seguiment i avaluació, destacant la importància que s’adoptin criteris i terminis de revisió que garanteixin l’eficàcia i adequació  dels plans d’igualtat i desenvolupa l’obligació de registrar els plans d’igualtat, mitjançant una modificació en el Reial Decret 713/2010, de 28 de maig, sobre registre i dipòsit de convenis i acords col·lectius de treball. Aquesta obligació es fa extensiva a tots els plans d’igualtat, independentment de l’origen i naturalesa, així com el dipòsit voluntari de les mesures i protocols de prevenció d’assetjament sexual i per raó de sexe, que, en defecte dels plans d’igualtat estan obligades a elaborar i aplicar les empreses en els termes establerts pels articles 45.1 i 48 de la Llei Orgànica 3/2007, de 22 de març.</w:t>
      </w:r>
    </w:p>
    <w:p w14:paraId="6AE5BB31" w14:textId="77777777" w:rsidR="00445DD5" w:rsidRPr="00445DD5" w:rsidRDefault="00445DD5" w:rsidP="00445DD5">
      <w:pPr>
        <w:jc w:val="both"/>
        <w:rPr>
          <w:rFonts w:cstheme="minorHAnsi"/>
        </w:rPr>
      </w:pPr>
      <w:r w:rsidRPr="00445DD5">
        <w:rPr>
          <w:rFonts w:cstheme="minorHAnsi"/>
        </w:rPr>
        <w:t>En l’àmbit autonòmic,</w:t>
      </w:r>
      <w:r w:rsidRPr="00445DD5">
        <w:rPr>
          <w:rFonts w:cstheme="minorHAnsi"/>
          <w:b/>
          <w:bCs/>
        </w:rPr>
        <w:t xml:space="preserve"> Llei 17/2015, de 21 de juliol, d’igualtat efectiva de dones i homes a Catalunya (LIEDH)</w:t>
      </w:r>
      <w:r w:rsidRPr="00445DD5">
        <w:rPr>
          <w:rFonts w:cstheme="minorHAnsi"/>
        </w:rPr>
        <w:t xml:space="preserve"> reforça les mesures i els mecanismes concrets per a aconseguir que els poders públics de Catalunya duguin a terme polítiques i actuacions destinades a erradicar el fenomen de la desigualtat entre dones i homes, que ubica les dones en una situació́ de subordinació́ i desavantatge social i econòmic respecte dels homes i que impedeix que les dones exerceixin plenament llurs drets com a ciutadanes. Aquesta llei pretén generar un benefici per a tothom, dones i homes, a través de noves pautes de relació́ entre homes i dones, basades en el respecte i l’equitat, i també́ contribuir a millorar la societat i fer-la més democràtica, justa i solidària. Una societat més democràtica i justa que s’ha volgut fomentar també amb la recent aprovació de la </w:t>
      </w:r>
      <w:r w:rsidRPr="00445DD5">
        <w:rPr>
          <w:rFonts w:cstheme="minorHAnsi"/>
          <w:b/>
          <w:bCs/>
        </w:rPr>
        <w:t>Llei 19/2020, del 30 de desembre, d’igualtat de tracte i no-discriminació,</w:t>
      </w:r>
      <w:r w:rsidRPr="00445DD5">
        <w:rPr>
          <w:rFonts w:cstheme="minorHAnsi"/>
        </w:rPr>
        <w:t xml:space="preserve"> que pretén crear un marc de garanties per tal d’erradicar qualsevol comportament d’una persona física o jurídica, tant pública com privada, que pugui atemptar contra la dignitat de les persones i contra el lliure desenvolupament i lliure expressió en els diferents àmbits de la vida de les persones (educació, salut, espais de participació política, cívica i social, serveis socials, habitatge, etc.). </w:t>
      </w:r>
    </w:p>
    <w:p w14:paraId="0A4B2C42" w14:textId="77777777" w:rsidR="00445DD5" w:rsidRPr="00445DD5" w:rsidRDefault="00445DD5" w:rsidP="00445DD5">
      <w:pPr>
        <w:jc w:val="both"/>
        <w:rPr>
          <w:rFonts w:cstheme="minorHAnsi"/>
        </w:rPr>
      </w:pPr>
      <w:r w:rsidRPr="00445DD5">
        <w:rPr>
          <w:rFonts w:cstheme="minorHAnsi"/>
        </w:rPr>
        <w:t xml:space="preserve">Per l’elaboració d’aquest pla, també s’ha de tenir en compte la nova </w:t>
      </w:r>
      <w:r w:rsidRPr="00445DD5">
        <w:rPr>
          <w:rFonts w:cstheme="minorHAnsi"/>
          <w:b/>
          <w:bCs/>
        </w:rPr>
        <w:t xml:space="preserve">Llei Orgànica 10/2022, de 6 de setembre, de garantia integral de la llibertat sexual, </w:t>
      </w:r>
      <w:r w:rsidRPr="00445DD5">
        <w:rPr>
          <w:rFonts w:cstheme="minorHAnsi"/>
        </w:rPr>
        <w:t>on es regulen els drets laborals i de seguretat social de les treballadores víctimes de violència sexual s’estableixen obligacions quant a la prevenció de riscos laborals incloent la violència sexual com un risc laboral concorrent en els diferents llocs de treball ocupats per treballadores, es regulen mesures de conciliació dirigides a la protecció de les treballadores víctimes de violència sexual, entre d’altres.</w:t>
      </w:r>
    </w:p>
    <w:p w14:paraId="00ED915C" w14:textId="77777777" w:rsidR="00445DD5" w:rsidRPr="00445DD5" w:rsidRDefault="00445DD5" w:rsidP="00445DD5">
      <w:pPr>
        <w:jc w:val="both"/>
        <w:rPr>
          <w:rFonts w:cstheme="minorHAnsi"/>
        </w:rPr>
      </w:pPr>
      <w:r w:rsidRPr="00445DD5">
        <w:rPr>
          <w:rFonts w:cstheme="minorHAnsi"/>
        </w:rPr>
        <w:t xml:space="preserve">Així mateix, cal mencionar la nova </w:t>
      </w:r>
      <w:r w:rsidRPr="00445DD5">
        <w:rPr>
          <w:rFonts w:cstheme="minorHAnsi"/>
          <w:b/>
          <w:bCs/>
        </w:rPr>
        <w:t xml:space="preserve">Llei 4/2023, de 28 de febrer, per la igualtat real i efectiva de les persones </w:t>
      </w:r>
      <w:proofErr w:type="spellStart"/>
      <w:r w:rsidRPr="00445DD5">
        <w:rPr>
          <w:rFonts w:cstheme="minorHAnsi"/>
          <w:b/>
          <w:bCs/>
        </w:rPr>
        <w:t>trans</w:t>
      </w:r>
      <w:proofErr w:type="spellEnd"/>
      <w:r w:rsidRPr="00445DD5">
        <w:rPr>
          <w:rFonts w:cstheme="minorHAnsi"/>
          <w:b/>
          <w:bCs/>
        </w:rPr>
        <w:t xml:space="preserve"> i per la garantia dels drets de les persones LGTBI</w:t>
      </w:r>
      <w:r w:rsidRPr="00445DD5">
        <w:rPr>
          <w:rFonts w:cstheme="minorHAnsi"/>
        </w:rPr>
        <w:t xml:space="preserve">. En aquesta, s’estableix l’obligació que en l’elaboració dels plans d’igualtat i no discriminació s’inclogui de forma expressa a les persones </w:t>
      </w:r>
      <w:proofErr w:type="spellStart"/>
      <w:r w:rsidRPr="00445DD5">
        <w:rPr>
          <w:rFonts w:cstheme="minorHAnsi"/>
        </w:rPr>
        <w:t>trans</w:t>
      </w:r>
      <w:proofErr w:type="spellEnd"/>
      <w:r w:rsidRPr="00445DD5">
        <w:rPr>
          <w:rFonts w:cstheme="minorHAnsi"/>
        </w:rPr>
        <w:t>, amb especial atenció a les dones trans. Aquesta, també estableix que les empreses de més de cinquanta persones treballadores han de comptar, en el termini de dotze mesos a partir de l’entrada en vigor de la llei, amb un conjunt planificat de mesures i recursos per aconseguir la igualtat real i efectiva de les persones LGTBI, que inclogui un protocol d’actuació per l’atenció de l’assetjament o la violència contra les persones LGTBI.</w:t>
      </w:r>
    </w:p>
    <w:p w14:paraId="34EE1E6F" w14:textId="77777777" w:rsidR="00445DD5" w:rsidRPr="00445DD5" w:rsidRDefault="00445DD5" w:rsidP="00445DD5">
      <w:pPr>
        <w:jc w:val="both"/>
        <w:rPr>
          <w:rFonts w:cstheme="minorHAnsi"/>
        </w:rPr>
      </w:pPr>
      <w:r w:rsidRPr="00445DD5">
        <w:rPr>
          <w:rFonts w:cstheme="minorHAnsi"/>
        </w:rPr>
        <w:lastRenderedPageBreak/>
        <w:t xml:space="preserve">L’article 46 de la LOIEDH defineix el Pla d’Igualtat com </w:t>
      </w:r>
      <w:r w:rsidRPr="00445DD5">
        <w:rPr>
          <w:rFonts w:cstheme="minorHAnsi"/>
          <w:b/>
          <w:bCs/>
        </w:rPr>
        <w:t>un conjunt ordenat de mesures adoptades, que té per objectiu aconseguir la igualtat entre dones i homes i eliminar les possibles discriminacions que es puguin donar per raó de gènere.</w:t>
      </w:r>
      <w:r w:rsidRPr="00445DD5">
        <w:rPr>
          <w:rFonts w:cstheme="minorHAnsi"/>
        </w:rPr>
        <w:t xml:space="preserve"> </w:t>
      </w:r>
    </w:p>
    <w:p w14:paraId="124702B1" w14:textId="04C9CC8F" w:rsidR="00445DD5" w:rsidRPr="00445DD5" w:rsidRDefault="003043D4" w:rsidP="00650FB3">
      <w:pPr>
        <w:pStyle w:val="Ttulo2"/>
        <w:numPr>
          <w:ilvl w:val="1"/>
          <w:numId w:val="10"/>
        </w:numPr>
        <w:spacing w:before="240" w:after="240"/>
        <w:rPr>
          <w:b/>
          <w:bCs/>
        </w:rPr>
      </w:pPr>
      <w:bookmarkStart w:id="2" w:name="_Toc152601202"/>
      <w:bookmarkStart w:id="3" w:name="_Toc191453933"/>
      <w:r>
        <w:rPr>
          <w:b/>
          <w:bCs/>
        </w:rPr>
        <w:t>Q</w:t>
      </w:r>
      <w:r w:rsidRPr="00445DD5">
        <w:rPr>
          <w:b/>
          <w:bCs/>
        </w:rPr>
        <w:t>uè és un pla de gènere i d’igualtat d’oportunitats?</w:t>
      </w:r>
      <w:bookmarkEnd w:id="2"/>
      <w:bookmarkEnd w:id="3"/>
    </w:p>
    <w:p w14:paraId="493F0A38" w14:textId="77777777" w:rsidR="00445DD5" w:rsidRPr="00445DD5" w:rsidRDefault="00445DD5" w:rsidP="00445DD5">
      <w:pPr>
        <w:spacing w:before="120" w:after="120"/>
        <w:jc w:val="both"/>
        <w:rPr>
          <w:rFonts w:cstheme="minorHAnsi"/>
        </w:rPr>
      </w:pPr>
      <w:r w:rsidRPr="00445DD5">
        <w:rPr>
          <w:rFonts w:cstheme="minorHAnsi"/>
        </w:rPr>
        <w:t xml:space="preserve">El Pla de Gènere i Igualtat d’Oportunitats d’una organització és un conjunt ordenat de mesures, adoptades després de l’elaboració d’una diagnosi prèvia, que té per finalitat assolir la igualtat de tracte i d’oportunitats entre dones i homes en una organització i eliminar qualsevol discriminació per raó de gènere. </w:t>
      </w:r>
    </w:p>
    <w:p w14:paraId="1277D43C" w14:textId="77777777" w:rsidR="00445DD5" w:rsidRPr="00445DD5" w:rsidRDefault="00445DD5" w:rsidP="00445DD5">
      <w:pPr>
        <w:spacing w:before="120" w:after="120"/>
        <w:jc w:val="both"/>
        <w:rPr>
          <w:rFonts w:cstheme="minorHAnsi"/>
        </w:rPr>
      </w:pPr>
      <w:r w:rsidRPr="00445DD5">
        <w:rPr>
          <w:rFonts w:cstheme="minorHAnsi"/>
        </w:rPr>
        <w:t xml:space="preserve">El Pla és l’eina fonamental per incorporar la igualtat en la gestió i cultura d’una organització, aquest et permet eliminar els desequilibris i desigualtats exigents entre gèneres i introduir la perspectiva de gènere en els processos de gestió de persones. </w:t>
      </w:r>
    </w:p>
    <w:p w14:paraId="1A15C157" w14:textId="77777777" w:rsidR="00445DD5" w:rsidRPr="00445DD5" w:rsidRDefault="00445DD5" w:rsidP="00445DD5">
      <w:pPr>
        <w:spacing w:before="120" w:after="120"/>
        <w:jc w:val="both"/>
        <w:rPr>
          <w:rFonts w:cstheme="minorHAnsi"/>
        </w:rPr>
      </w:pPr>
      <w:r w:rsidRPr="00445DD5">
        <w:rPr>
          <w:rFonts w:cstheme="minorHAnsi"/>
        </w:rPr>
        <w:t xml:space="preserve">El Pla de Gènere i Igualtat d’Oportunitats recull un conjunt d’accions fixades per tal d’assolir uns objectius prèviament marcats, en un període de temps determinat. </w:t>
      </w:r>
    </w:p>
    <w:p w14:paraId="4FA6DB48" w14:textId="63EDA7BE" w:rsidR="00445DD5" w:rsidRPr="00445DD5" w:rsidRDefault="00445DD5" w:rsidP="00445DD5">
      <w:pPr>
        <w:spacing w:before="120" w:after="120"/>
        <w:jc w:val="both"/>
        <w:rPr>
          <w:rFonts w:cstheme="minorHAnsi"/>
        </w:rPr>
      </w:pPr>
      <w:r w:rsidRPr="00445DD5">
        <w:rPr>
          <w:rFonts w:cstheme="minorHAnsi"/>
        </w:rPr>
        <w:t>Per a l’elaboració d’aque</w:t>
      </w:r>
      <w:r w:rsidR="003043D4">
        <w:rPr>
          <w:rFonts w:cstheme="minorHAnsi"/>
        </w:rPr>
        <w:t>s</w:t>
      </w:r>
      <w:r w:rsidRPr="00445DD5">
        <w:rPr>
          <w:rFonts w:cstheme="minorHAnsi"/>
        </w:rPr>
        <w:t>t Pla es tindrà en compte la representació legal de les persones treballadores, la direcció i plantilla d’aquesta organització, i per al seu desenvolupament és imprescindible la participació de totes les estructures que formen l’organització.</w:t>
      </w:r>
    </w:p>
    <w:p w14:paraId="4F37273B" w14:textId="77777777" w:rsidR="00445DD5" w:rsidRPr="00445DD5" w:rsidRDefault="00445DD5" w:rsidP="00445DD5">
      <w:pPr>
        <w:spacing w:before="120" w:after="120"/>
        <w:jc w:val="both"/>
        <w:rPr>
          <w:rFonts w:cstheme="minorHAnsi"/>
        </w:rPr>
      </w:pPr>
      <w:r w:rsidRPr="00445DD5">
        <w:rPr>
          <w:rFonts w:cstheme="minorHAnsi"/>
        </w:rPr>
        <w:t>Dissenyar i implementar un Pla de Gènere i Igualtat d’Oportunitats en una organització genera una sèrie d’avantatges per aquesta i permet:</w:t>
      </w:r>
    </w:p>
    <w:p w14:paraId="11E8E69E" w14:textId="77777777" w:rsidR="00445DD5" w:rsidRPr="00445DD5" w:rsidRDefault="00445DD5" w:rsidP="00C00475">
      <w:pPr>
        <w:pStyle w:val="Prrafodelista"/>
        <w:numPr>
          <w:ilvl w:val="0"/>
          <w:numId w:val="2"/>
        </w:numPr>
        <w:spacing w:before="120" w:after="120"/>
        <w:rPr>
          <w:rFonts w:asciiTheme="minorHAnsi" w:hAnsiTheme="minorHAnsi" w:cstheme="minorHAnsi"/>
        </w:rPr>
      </w:pPr>
      <w:r w:rsidRPr="00445DD5">
        <w:rPr>
          <w:rFonts w:asciiTheme="minorHAnsi" w:hAnsiTheme="minorHAnsi" w:cstheme="minorHAnsi"/>
        </w:rPr>
        <w:t xml:space="preserve">Disminuir l’absentisme laboral a conseqüència d’un major compromís de les persones treballadores amb l’organització. </w:t>
      </w:r>
    </w:p>
    <w:p w14:paraId="2EE3E942" w14:textId="77777777" w:rsidR="00445DD5" w:rsidRPr="00445DD5" w:rsidRDefault="00445DD5" w:rsidP="00C00475">
      <w:pPr>
        <w:pStyle w:val="Prrafodelista"/>
        <w:numPr>
          <w:ilvl w:val="0"/>
          <w:numId w:val="2"/>
        </w:numPr>
        <w:spacing w:before="120" w:after="120"/>
        <w:rPr>
          <w:rFonts w:asciiTheme="minorHAnsi" w:hAnsiTheme="minorHAnsi" w:cstheme="minorHAnsi"/>
        </w:rPr>
      </w:pPr>
      <w:r w:rsidRPr="00445DD5">
        <w:rPr>
          <w:rFonts w:asciiTheme="minorHAnsi" w:hAnsiTheme="minorHAnsi" w:cstheme="minorHAnsi"/>
        </w:rPr>
        <w:t xml:space="preserve">Disminuir la rotació a conseqüència de majors possibilitats de formació, millora de les condicions salarials produïda per l’eliminació de les diferències en les retribucions entre gèneres i  millora de la política de conciliació de la vida personal, laboral i familiar. </w:t>
      </w:r>
    </w:p>
    <w:p w14:paraId="787842BE" w14:textId="77777777" w:rsidR="00445DD5" w:rsidRPr="00445DD5" w:rsidRDefault="00445DD5" w:rsidP="00C00475">
      <w:pPr>
        <w:pStyle w:val="Prrafodelista"/>
        <w:numPr>
          <w:ilvl w:val="0"/>
          <w:numId w:val="2"/>
        </w:numPr>
        <w:spacing w:before="120" w:after="120"/>
        <w:rPr>
          <w:rFonts w:asciiTheme="minorHAnsi" w:hAnsiTheme="minorHAnsi" w:cstheme="minorHAnsi"/>
        </w:rPr>
      </w:pPr>
      <w:r w:rsidRPr="00445DD5">
        <w:rPr>
          <w:rFonts w:asciiTheme="minorHAnsi" w:hAnsiTheme="minorHAnsi" w:cstheme="minorHAnsi"/>
        </w:rPr>
        <w:t xml:space="preserve">Incrementar la productivitat i la qualitat del servei relacionada amb la millora del clima laboral. </w:t>
      </w:r>
    </w:p>
    <w:p w14:paraId="38A574F3" w14:textId="77777777" w:rsidR="00445DD5" w:rsidRPr="00445DD5" w:rsidRDefault="00445DD5" w:rsidP="00C00475">
      <w:pPr>
        <w:pStyle w:val="Prrafodelista"/>
        <w:numPr>
          <w:ilvl w:val="0"/>
          <w:numId w:val="2"/>
        </w:numPr>
        <w:spacing w:before="120" w:after="120"/>
        <w:rPr>
          <w:rFonts w:asciiTheme="minorHAnsi" w:hAnsiTheme="minorHAnsi" w:cstheme="minorHAnsi"/>
        </w:rPr>
      </w:pPr>
      <w:r w:rsidRPr="00445DD5">
        <w:rPr>
          <w:rFonts w:asciiTheme="minorHAnsi" w:hAnsiTheme="minorHAnsi" w:cstheme="minorHAnsi"/>
        </w:rPr>
        <w:t xml:space="preserve">Incrementar els beneficis de l’organització i assumir un menor risc financer. </w:t>
      </w:r>
    </w:p>
    <w:p w14:paraId="3E8466EB" w14:textId="77777777" w:rsidR="00445DD5" w:rsidRPr="00445DD5" w:rsidRDefault="00445DD5" w:rsidP="00C00475">
      <w:pPr>
        <w:pStyle w:val="Prrafodelista"/>
        <w:numPr>
          <w:ilvl w:val="0"/>
          <w:numId w:val="2"/>
        </w:numPr>
        <w:spacing w:before="120" w:after="120"/>
        <w:rPr>
          <w:rFonts w:asciiTheme="minorHAnsi" w:hAnsiTheme="minorHAnsi" w:cstheme="minorHAnsi"/>
        </w:rPr>
      </w:pPr>
      <w:r w:rsidRPr="00445DD5">
        <w:rPr>
          <w:rFonts w:asciiTheme="minorHAnsi" w:hAnsiTheme="minorHAnsi" w:cstheme="minorHAnsi"/>
        </w:rPr>
        <w:t xml:space="preserve">Incrementar la capacitat d’atracció, contractació i fidelització del personal qualificat. </w:t>
      </w:r>
    </w:p>
    <w:p w14:paraId="786D1AA3" w14:textId="01917420" w:rsidR="00445DD5" w:rsidRPr="00445DD5" w:rsidRDefault="00445DD5" w:rsidP="00C00475">
      <w:pPr>
        <w:pStyle w:val="Prrafodelista"/>
        <w:numPr>
          <w:ilvl w:val="0"/>
          <w:numId w:val="2"/>
        </w:numPr>
        <w:spacing w:before="120" w:after="120"/>
        <w:rPr>
          <w:rFonts w:asciiTheme="minorHAnsi" w:hAnsiTheme="minorHAnsi" w:cstheme="minorHAnsi"/>
        </w:rPr>
      </w:pPr>
      <w:r w:rsidRPr="00445DD5">
        <w:rPr>
          <w:rFonts w:asciiTheme="minorHAnsi" w:hAnsiTheme="minorHAnsi" w:cstheme="minorHAnsi"/>
        </w:rPr>
        <w:t xml:space="preserve">Millorar la imatge de l’organització al mercat i a la societat. La percepció interna positiva i la implicació del personal és imprescindible per tal de reforçar el posicionament i la imatge de </w:t>
      </w:r>
      <w:r w:rsidR="002C74E0">
        <w:rPr>
          <w:rFonts w:asciiTheme="minorHAnsi" w:hAnsiTheme="minorHAnsi" w:cstheme="minorHAnsi"/>
        </w:rPr>
        <w:t>l’organització</w:t>
      </w:r>
      <w:r w:rsidRPr="00445DD5">
        <w:rPr>
          <w:rFonts w:asciiTheme="minorHAnsi" w:hAnsiTheme="minorHAnsi" w:cstheme="minorHAnsi"/>
        </w:rPr>
        <w:t xml:space="preserve"> cap a l’exterior. </w:t>
      </w:r>
    </w:p>
    <w:p w14:paraId="26E2D967" w14:textId="34230FD0" w:rsidR="00445DD5" w:rsidRDefault="00445DD5" w:rsidP="00650FB3">
      <w:pPr>
        <w:pStyle w:val="Ttulo2"/>
        <w:numPr>
          <w:ilvl w:val="1"/>
          <w:numId w:val="10"/>
        </w:numPr>
        <w:spacing w:before="240" w:after="240"/>
        <w:rPr>
          <w:b/>
          <w:bCs/>
        </w:rPr>
      </w:pPr>
      <w:bookmarkStart w:id="4" w:name="_Toc191453934"/>
      <w:r>
        <w:rPr>
          <w:b/>
          <w:bCs/>
        </w:rPr>
        <w:t>E</w:t>
      </w:r>
      <w:r w:rsidR="003043D4">
        <w:rPr>
          <w:b/>
          <w:bCs/>
        </w:rPr>
        <w:t>l</w:t>
      </w:r>
      <w:r>
        <w:rPr>
          <w:b/>
          <w:bCs/>
        </w:rPr>
        <w:t xml:space="preserve"> </w:t>
      </w:r>
      <w:r w:rsidR="003043D4">
        <w:rPr>
          <w:b/>
          <w:bCs/>
        </w:rPr>
        <w:t>nostre pla</w:t>
      </w:r>
      <w:bookmarkEnd w:id="4"/>
    </w:p>
    <w:p w14:paraId="734B90D8" w14:textId="4E6BC4EC" w:rsidR="00445DD5" w:rsidRPr="00255EC5" w:rsidRDefault="00445DD5" w:rsidP="00445DD5">
      <w:pPr>
        <w:spacing w:before="120" w:after="120"/>
        <w:jc w:val="both"/>
        <w:rPr>
          <w:rFonts w:cstheme="minorHAnsi"/>
          <w:b/>
          <w:bCs/>
        </w:rPr>
      </w:pPr>
      <w:r w:rsidRPr="00445DD5">
        <w:rPr>
          <w:rFonts w:cstheme="minorHAnsi"/>
        </w:rPr>
        <w:t>El document que ens ocupa és el</w:t>
      </w:r>
      <w:r w:rsidRPr="00445DD5">
        <w:rPr>
          <w:rFonts w:cstheme="minorHAnsi"/>
          <w:b/>
          <w:bCs/>
        </w:rPr>
        <w:t xml:space="preserve"> Pla de Gènere i Igualtat </w:t>
      </w:r>
      <w:r w:rsidRPr="00445DD5">
        <w:rPr>
          <w:rFonts w:cstheme="minorHAnsi"/>
        </w:rPr>
        <w:t>del</w:t>
      </w:r>
      <w:r w:rsidRPr="00445DD5">
        <w:rPr>
          <w:rFonts w:cstheme="minorHAnsi"/>
          <w:b/>
          <w:bCs/>
        </w:rPr>
        <w:t xml:space="preserve"> </w:t>
      </w:r>
      <w:r w:rsidR="00723290">
        <w:rPr>
          <w:rFonts w:cstheme="minorHAnsi"/>
          <w:b/>
          <w:bCs/>
        </w:rPr>
        <w:t>Consell</w:t>
      </w:r>
      <w:r w:rsidRPr="00445DD5">
        <w:rPr>
          <w:rFonts w:cstheme="minorHAnsi"/>
          <w:b/>
          <w:bCs/>
        </w:rPr>
        <w:t xml:space="preserve"> de</w:t>
      </w:r>
      <w:r w:rsidR="00255EC5">
        <w:rPr>
          <w:rFonts w:cstheme="minorHAnsi"/>
          <w:b/>
          <w:bCs/>
        </w:rPr>
        <w:t xml:space="preserve">l Consell Comarcal del Priorat </w:t>
      </w:r>
      <w:r w:rsidRPr="00445DD5">
        <w:rPr>
          <w:rFonts w:cstheme="minorHAnsi"/>
        </w:rPr>
        <w:t xml:space="preserve">(d’ara endavant, el </w:t>
      </w:r>
      <w:r w:rsidR="00723290">
        <w:rPr>
          <w:rFonts w:cstheme="minorHAnsi"/>
        </w:rPr>
        <w:t>Consell</w:t>
      </w:r>
      <w:r w:rsidRPr="00445DD5">
        <w:rPr>
          <w:rFonts w:cstheme="minorHAnsi"/>
        </w:rPr>
        <w:t xml:space="preserve">), un document que desenvolupa la legislació vigent i recull les exigències derivades dels resultats de la diagnosi de situació prèvia. </w:t>
      </w:r>
    </w:p>
    <w:p w14:paraId="35009DE3" w14:textId="2C05ADE7" w:rsidR="00445DD5" w:rsidRPr="00445DD5" w:rsidRDefault="00445DD5" w:rsidP="00445DD5">
      <w:pPr>
        <w:spacing w:before="120" w:after="120"/>
        <w:jc w:val="both"/>
        <w:rPr>
          <w:rFonts w:cstheme="minorHAnsi"/>
        </w:rPr>
      </w:pPr>
      <w:r w:rsidRPr="00445DD5">
        <w:rPr>
          <w:rFonts w:cstheme="minorHAnsi"/>
        </w:rPr>
        <w:t xml:space="preserve">Amb aquest Pla es pretén reforçar el compromís del </w:t>
      </w:r>
      <w:r w:rsidR="00723290">
        <w:rPr>
          <w:rFonts w:cstheme="minorHAnsi"/>
        </w:rPr>
        <w:t>Consell</w:t>
      </w:r>
      <w:r w:rsidRPr="00445DD5">
        <w:rPr>
          <w:rFonts w:cstheme="minorHAnsi"/>
        </w:rPr>
        <w:t xml:space="preserve"> en la igualtat de tracte i d’oportunitats entre dones i homes a l’organització, promoure canvis organitzatius necessaris perquè dones i homes puguin desenvolupar plenament les seves carreres professionals i garantir que no es produeix cap discriminació per raó de gènere. </w:t>
      </w:r>
    </w:p>
    <w:p w14:paraId="73B5EB33" w14:textId="66761572" w:rsidR="00445DD5" w:rsidRPr="00445DD5" w:rsidRDefault="00445DD5" w:rsidP="00445DD5">
      <w:pPr>
        <w:spacing w:before="120" w:after="120"/>
        <w:jc w:val="both"/>
        <w:rPr>
          <w:rFonts w:cstheme="minorHAnsi"/>
        </w:rPr>
      </w:pPr>
      <w:r w:rsidRPr="00380835">
        <w:rPr>
          <w:rFonts w:cstheme="minorHAnsi"/>
        </w:rPr>
        <w:t>El Pla ha estat concertat tant per l’organització com per la representació legal de les persones treballadores de l’organització mitjançant aprovació expressa de la Comissió Negociadora del Pla d’Igualtat, i és d’aplicació a totes les persones treballadores de l’en</w:t>
      </w:r>
      <w:r w:rsidR="00CC243E">
        <w:rPr>
          <w:rFonts w:cstheme="minorHAnsi"/>
        </w:rPr>
        <w:t xml:space="preserve">s </w:t>
      </w:r>
      <w:r w:rsidR="00380835">
        <w:rPr>
          <w:rFonts w:cstheme="minorHAnsi"/>
        </w:rPr>
        <w:t xml:space="preserve">en l’únic centre de treball del </w:t>
      </w:r>
      <w:r w:rsidR="00723290">
        <w:rPr>
          <w:rFonts w:cstheme="minorHAnsi"/>
        </w:rPr>
        <w:t>Consell</w:t>
      </w:r>
      <w:r w:rsidR="00380835">
        <w:rPr>
          <w:rFonts w:cstheme="minorHAnsi"/>
        </w:rPr>
        <w:t xml:space="preserve"> </w:t>
      </w:r>
      <w:r w:rsidR="00CC243E">
        <w:rPr>
          <w:rFonts w:cstheme="minorHAnsi"/>
        </w:rPr>
        <w:t>Comarcal del Priorat.</w:t>
      </w:r>
    </w:p>
    <w:p w14:paraId="7AEB4194" w14:textId="6EAB63A6" w:rsidR="00445DD5" w:rsidRDefault="00445DD5" w:rsidP="00445DD5">
      <w:pPr>
        <w:spacing w:before="120" w:after="120"/>
        <w:jc w:val="both"/>
        <w:rPr>
          <w:rFonts w:cstheme="minorHAnsi"/>
        </w:rPr>
      </w:pPr>
      <w:r w:rsidRPr="00445DD5">
        <w:rPr>
          <w:rFonts w:cstheme="minorHAnsi"/>
        </w:rPr>
        <w:lastRenderedPageBreak/>
        <w:t xml:space="preserve">El Pla s’estructura en 9 àmbits d’actuació que són els mateixos indicadors que estructuren la Diagnosi de Gènere i Igualtat d’Oportunitats del </w:t>
      </w:r>
      <w:r w:rsidR="00F65745">
        <w:rPr>
          <w:rFonts w:cstheme="minorHAnsi"/>
        </w:rPr>
        <w:t>Cons</w:t>
      </w:r>
      <w:r w:rsidR="003043D4">
        <w:rPr>
          <w:rFonts w:cstheme="minorHAnsi"/>
        </w:rPr>
        <w:t>ell Comarcal del Priorat</w:t>
      </w:r>
      <w:r w:rsidRPr="00445DD5">
        <w:rPr>
          <w:rFonts w:cstheme="minorHAnsi"/>
        </w:rPr>
        <w:t>.</w:t>
      </w:r>
    </w:p>
    <w:p w14:paraId="3EFC09E9" w14:textId="77777777" w:rsidR="003043D4" w:rsidRPr="003043D4" w:rsidRDefault="003043D4" w:rsidP="003043D4">
      <w:pPr>
        <w:spacing w:before="120" w:after="120"/>
        <w:ind w:left="708"/>
        <w:jc w:val="both"/>
        <w:rPr>
          <w:rFonts w:cstheme="minorHAnsi"/>
        </w:rPr>
      </w:pPr>
      <w:r w:rsidRPr="003043D4">
        <w:rPr>
          <w:rFonts w:cstheme="minorHAnsi"/>
          <w:b/>
          <w:bCs/>
        </w:rPr>
        <w:t>Àmbit I</w:t>
      </w:r>
      <w:r w:rsidRPr="003043D4">
        <w:rPr>
          <w:rFonts w:cstheme="minorHAnsi"/>
        </w:rPr>
        <w:t xml:space="preserve">. Política d’igualtat d’oportunitats. </w:t>
      </w:r>
    </w:p>
    <w:p w14:paraId="66150343" w14:textId="77777777" w:rsidR="003043D4" w:rsidRPr="003043D4" w:rsidRDefault="003043D4" w:rsidP="003043D4">
      <w:pPr>
        <w:spacing w:before="120" w:after="120"/>
        <w:ind w:left="708"/>
        <w:jc w:val="both"/>
        <w:rPr>
          <w:rFonts w:cstheme="minorHAnsi"/>
        </w:rPr>
      </w:pPr>
      <w:r w:rsidRPr="003043D4">
        <w:rPr>
          <w:rFonts w:cstheme="minorHAnsi"/>
          <w:b/>
          <w:bCs/>
        </w:rPr>
        <w:t>Àmbit II.</w:t>
      </w:r>
      <w:r w:rsidRPr="003043D4">
        <w:rPr>
          <w:rFonts w:cstheme="minorHAnsi"/>
        </w:rPr>
        <w:t xml:space="preserve"> Polítiques d’impacte en la societat. </w:t>
      </w:r>
    </w:p>
    <w:p w14:paraId="4F2B1674" w14:textId="77777777" w:rsidR="003043D4" w:rsidRPr="003043D4" w:rsidRDefault="003043D4" w:rsidP="003043D4">
      <w:pPr>
        <w:spacing w:before="120" w:after="120"/>
        <w:ind w:left="708"/>
        <w:jc w:val="both"/>
        <w:rPr>
          <w:rFonts w:cstheme="minorHAnsi"/>
        </w:rPr>
      </w:pPr>
      <w:r w:rsidRPr="003043D4">
        <w:rPr>
          <w:rFonts w:cstheme="minorHAnsi"/>
          <w:b/>
          <w:bCs/>
        </w:rPr>
        <w:t>Àmbit III.</w:t>
      </w:r>
      <w:r w:rsidRPr="003043D4">
        <w:rPr>
          <w:rFonts w:cstheme="minorHAnsi"/>
        </w:rPr>
        <w:t xml:space="preserve"> Ús d’un llenguatge i una comunicació corporativa no discriminatòria. </w:t>
      </w:r>
    </w:p>
    <w:p w14:paraId="4309364F" w14:textId="77777777" w:rsidR="003043D4" w:rsidRPr="003043D4" w:rsidRDefault="003043D4" w:rsidP="003043D4">
      <w:pPr>
        <w:spacing w:before="120" w:after="120"/>
        <w:ind w:left="708"/>
        <w:jc w:val="both"/>
        <w:rPr>
          <w:rFonts w:cstheme="minorHAnsi"/>
        </w:rPr>
      </w:pPr>
      <w:r w:rsidRPr="003043D4">
        <w:rPr>
          <w:rFonts w:cstheme="minorHAnsi"/>
          <w:b/>
          <w:bCs/>
        </w:rPr>
        <w:t>Àmbit IV.</w:t>
      </w:r>
      <w:r w:rsidRPr="003043D4">
        <w:rPr>
          <w:rFonts w:cstheme="minorHAnsi"/>
        </w:rPr>
        <w:t xml:space="preserve"> Representativitat de dones i homes. </w:t>
      </w:r>
    </w:p>
    <w:p w14:paraId="53754A31" w14:textId="77777777" w:rsidR="003043D4" w:rsidRPr="003043D4" w:rsidRDefault="003043D4" w:rsidP="003043D4">
      <w:pPr>
        <w:spacing w:before="120" w:after="120"/>
        <w:ind w:left="708"/>
        <w:jc w:val="both"/>
        <w:rPr>
          <w:rFonts w:cstheme="minorHAnsi"/>
        </w:rPr>
      </w:pPr>
      <w:r w:rsidRPr="003043D4">
        <w:rPr>
          <w:rFonts w:cstheme="minorHAnsi"/>
          <w:b/>
          <w:bCs/>
        </w:rPr>
        <w:t>Àmbit V.</w:t>
      </w:r>
      <w:r w:rsidRPr="003043D4">
        <w:rPr>
          <w:rFonts w:cstheme="minorHAnsi"/>
        </w:rPr>
        <w:t xml:space="preserve"> Condicions laborals: auditoria retributiva. </w:t>
      </w:r>
    </w:p>
    <w:p w14:paraId="55AC1D4E" w14:textId="77777777" w:rsidR="003043D4" w:rsidRPr="003043D4" w:rsidRDefault="003043D4" w:rsidP="003043D4">
      <w:pPr>
        <w:spacing w:before="120" w:after="120"/>
        <w:ind w:left="708"/>
        <w:jc w:val="both"/>
        <w:rPr>
          <w:rFonts w:cstheme="minorHAnsi"/>
        </w:rPr>
      </w:pPr>
      <w:r w:rsidRPr="003043D4">
        <w:rPr>
          <w:rFonts w:cstheme="minorHAnsi"/>
          <w:b/>
          <w:bCs/>
        </w:rPr>
        <w:t>Àmbit VI.</w:t>
      </w:r>
      <w:r w:rsidRPr="003043D4">
        <w:rPr>
          <w:rFonts w:cstheme="minorHAnsi"/>
        </w:rPr>
        <w:t xml:space="preserve"> Accés, promoció i/o desenvolupament professional. </w:t>
      </w:r>
    </w:p>
    <w:p w14:paraId="46ED1B91" w14:textId="77777777" w:rsidR="003043D4" w:rsidRPr="003043D4" w:rsidRDefault="003043D4" w:rsidP="003043D4">
      <w:pPr>
        <w:spacing w:before="120" w:after="120"/>
        <w:ind w:left="708"/>
        <w:jc w:val="both"/>
        <w:rPr>
          <w:rFonts w:cstheme="minorHAnsi"/>
        </w:rPr>
      </w:pPr>
      <w:r w:rsidRPr="003043D4">
        <w:rPr>
          <w:rFonts w:cstheme="minorHAnsi"/>
          <w:b/>
          <w:bCs/>
        </w:rPr>
        <w:t>Àmbit VII.</w:t>
      </w:r>
      <w:r w:rsidRPr="003043D4">
        <w:rPr>
          <w:rFonts w:cstheme="minorHAnsi"/>
        </w:rPr>
        <w:t xml:space="preserve"> Exercici corresponsable dels drets de la vida personal, familiar i laboral. </w:t>
      </w:r>
    </w:p>
    <w:p w14:paraId="1147688A" w14:textId="77777777" w:rsidR="003043D4" w:rsidRPr="003043D4" w:rsidRDefault="003043D4" w:rsidP="003043D4">
      <w:pPr>
        <w:spacing w:before="120" w:after="120"/>
        <w:ind w:left="708"/>
        <w:jc w:val="both"/>
        <w:rPr>
          <w:rFonts w:cstheme="minorHAnsi"/>
        </w:rPr>
      </w:pPr>
      <w:r w:rsidRPr="003043D4">
        <w:rPr>
          <w:rFonts w:cstheme="minorHAnsi"/>
          <w:b/>
          <w:bCs/>
        </w:rPr>
        <w:t>Àmbit VIII.</w:t>
      </w:r>
      <w:r w:rsidRPr="003043D4">
        <w:rPr>
          <w:rFonts w:cstheme="minorHAnsi"/>
        </w:rPr>
        <w:t xml:space="preserve"> Adopció de mesures de prevenció de la salut i riscos laborals amb perspectiva de gènere. </w:t>
      </w:r>
    </w:p>
    <w:p w14:paraId="7714EBAF" w14:textId="7B8227F5" w:rsidR="003043D4" w:rsidRPr="00445DD5" w:rsidRDefault="003043D4" w:rsidP="003043D4">
      <w:pPr>
        <w:spacing w:before="120" w:after="120"/>
        <w:ind w:left="708"/>
        <w:jc w:val="both"/>
        <w:rPr>
          <w:rFonts w:cstheme="minorHAnsi"/>
        </w:rPr>
      </w:pPr>
      <w:r w:rsidRPr="003043D4">
        <w:rPr>
          <w:rFonts w:cstheme="minorHAnsi"/>
          <w:b/>
          <w:bCs/>
        </w:rPr>
        <w:t>Àmbit IX.</w:t>
      </w:r>
      <w:r w:rsidRPr="003043D4">
        <w:rPr>
          <w:rFonts w:cstheme="minorHAnsi"/>
        </w:rPr>
        <w:t xml:space="preserve"> Violències masclistes.</w:t>
      </w:r>
    </w:p>
    <w:p w14:paraId="7B262788" w14:textId="77777777" w:rsidR="0060117D" w:rsidRPr="0060117D" w:rsidRDefault="0060117D" w:rsidP="0060117D">
      <w:pPr>
        <w:pStyle w:val="Descripcin"/>
        <w:spacing w:before="240"/>
        <w:rPr>
          <w:rFonts w:asciiTheme="minorHAnsi" w:hAnsiTheme="minorHAnsi" w:cstheme="minorHAnsi"/>
          <w:i w:val="0"/>
          <w:iCs w:val="0"/>
          <w:color w:val="auto"/>
          <w:kern w:val="2"/>
          <w:sz w:val="22"/>
          <w:szCs w:val="22"/>
          <w14:ligatures w14:val="standardContextual"/>
        </w:rPr>
      </w:pPr>
      <w:r w:rsidRPr="0060117D">
        <w:rPr>
          <w:rFonts w:asciiTheme="minorHAnsi" w:hAnsiTheme="minorHAnsi" w:cstheme="minorHAnsi"/>
          <w:i w:val="0"/>
          <w:iCs w:val="0"/>
          <w:color w:val="auto"/>
          <w:kern w:val="2"/>
          <w:sz w:val="22"/>
          <w:szCs w:val="22"/>
          <w14:ligatures w14:val="standardContextual"/>
        </w:rPr>
        <w:t>Pel que fa a la informació objecte d'estudi, aquesta ha estat extreta a partir de les dades facilitades per la corporació local, corresponents a l'any 2023, així com de les respostes obtingudes a través dels qüestionaris i les entrevistes realitzades a les persones treballadores i responsables dels diversos departaments de l’organització, totes realitzades durant l'any 2024. Així doncs, cal destacar que les dades operatives de l’organització corresponen a l'any d'activitat 2023, mentre que les percepcions i opinions de les persones treballadores s'han recollit durant el 2024.</w:t>
      </w:r>
    </w:p>
    <w:p w14:paraId="01C793CE" w14:textId="77777777" w:rsidR="0060117D" w:rsidRPr="0060117D" w:rsidRDefault="0060117D" w:rsidP="0060117D">
      <w:pPr>
        <w:pStyle w:val="Descripcin"/>
        <w:spacing w:before="240"/>
        <w:rPr>
          <w:rFonts w:asciiTheme="minorHAnsi" w:hAnsiTheme="minorHAnsi" w:cstheme="minorHAnsi"/>
          <w:i w:val="0"/>
          <w:iCs w:val="0"/>
          <w:color w:val="auto"/>
          <w:kern w:val="2"/>
          <w:sz w:val="22"/>
          <w:szCs w:val="22"/>
          <w14:ligatures w14:val="standardContextual"/>
        </w:rPr>
      </w:pPr>
      <w:r w:rsidRPr="0060117D">
        <w:rPr>
          <w:rFonts w:asciiTheme="minorHAnsi" w:hAnsiTheme="minorHAnsi" w:cstheme="minorHAnsi"/>
          <w:i w:val="0"/>
          <w:iCs w:val="0"/>
          <w:color w:val="auto"/>
          <w:kern w:val="2"/>
          <w:sz w:val="22"/>
          <w:szCs w:val="22"/>
          <w14:ligatures w14:val="standardContextual"/>
        </w:rPr>
        <w:t>Després de l’anàlisi i els resultats obtinguts en la diagnosi, es fixen uns objectius de cada àmbit i les accions orientades a assolir-los. Les accions identifiquen a les persones destinatàries així com a les persones responsables, el termini d’execució, si suposen un cost i els indicadors d’avaluació i seguiment.</w:t>
      </w:r>
    </w:p>
    <w:p w14:paraId="607E0200" w14:textId="77777777" w:rsidR="0060117D" w:rsidRPr="0060117D" w:rsidRDefault="0060117D" w:rsidP="0060117D">
      <w:pPr>
        <w:pStyle w:val="Descripcin"/>
        <w:spacing w:before="240"/>
        <w:rPr>
          <w:rFonts w:asciiTheme="minorHAnsi" w:hAnsiTheme="minorHAnsi" w:cstheme="minorHAnsi"/>
          <w:i w:val="0"/>
          <w:iCs w:val="0"/>
          <w:color w:val="auto"/>
          <w:kern w:val="2"/>
          <w:sz w:val="22"/>
          <w:szCs w:val="22"/>
          <w14:ligatures w14:val="standardContextual"/>
        </w:rPr>
      </w:pPr>
      <w:r w:rsidRPr="0060117D">
        <w:rPr>
          <w:rFonts w:asciiTheme="minorHAnsi" w:hAnsiTheme="minorHAnsi" w:cstheme="minorHAnsi"/>
          <w:i w:val="0"/>
          <w:iCs w:val="0"/>
          <w:color w:val="auto"/>
          <w:kern w:val="2"/>
          <w:sz w:val="22"/>
          <w:szCs w:val="22"/>
          <w14:ligatures w14:val="standardContextual"/>
        </w:rPr>
        <w:t>De forma sistemàtica en la finalització de cadascuna de les accions s’avaluarà la seva execució d’acord amb els indicadors fixats en cadascuna i també, de forma anual, s‘avaluaran mitjançant informe les mesures executades.</w:t>
      </w:r>
    </w:p>
    <w:p w14:paraId="5D1FB4BC" w14:textId="4E87CE86" w:rsidR="0060117D" w:rsidRPr="0060117D" w:rsidRDefault="0060117D" w:rsidP="0060117D">
      <w:pPr>
        <w:pStyle w:val="Descripcin"/>
        <w:spacing w:before="240"/>
        <w:rPr>
          <w:rFonts w:asciiTheme="minorHAnsi" w:hAnsiTheme="minorHAnsi" w:cstheme="minorHAnsi"/>
          <w:i w:val="0"/>
          <w:iCs w:val="0"/>
          <w:color w:val="auto"/>
          <w:kern w:val="2"/>
          <w:sz w:val="22"/>
          <w:szCs w:val="22"/>
          <w14:ligatures w14:val="standardContextual"/>
        </w:rPr>
      </w:pPr>
      <w:r w:rsidRPr="0060117D">
        <w:rPr>
          <w:rFonts w:asciiTheme="minorHAnsi" w:hAnsiTheme="minorHAnsi" w:cstheme="minorHAnsi"/>
          <w:i w:val="0"/>
          <w:iCs w:val="0"/>
          <w:color w:val="auto"/>
          <w:kern w:val="2"/>
          <w:sz w:val="22"/>
          <w:szCs w:val="22"/>
          <w14:ligatures w14:val="standardContextual"/>
        </w:rPr>
        <w:t>La Comissió d’igualtat, qui vetlla pel seguiment, impuls i avaluació del present Pla es regirà pel que es disposa al Reial Decret 901/2020, de 13 d’octubre, pel qual es regulen els plans d’igualtat i el seu registre i es modifica el Reial Decret 713/2010, de 28 de maig, sobre registre i dipòsit de convenis i acords col·lectius de treball i pel reglament regulador a desenvolupar per part de</w:t>
      </w:r>
      <w:r w:rsidR="00B91400">
        <w:rPr>
          <w:rFonts w:asciiTheme="minorHAnsi" w:hAnsiTheme="minorHAnsi" w:cstheme="minorHAnsi"/>
          <w:i w:val="0"/>
          <w:iCs w:val="0"/>
          <w:color w:val="auto"/>
          <w:kern w:val="2"/>
          <w:sz w:val="22"/>
          <w:szCs w:val="22"/>
          <w14:ligatures w14:val="standardContextual"/>
        </w:rPr>
        <w:t>l Consell Comarcal del Priorat</w:t>
      </w:r>
      <w:r w:rsidRPr="0060117D">
        <w:rPr>
          <w:rFonts w:asciiTheme="minorHAnsi" w:hAnsiTheme="minorHAnsi" w:cstheme="minorHAnsi"/>
          <w:i w:val="0"/>
          <w:iCs w:val="0"/>
          <w:color w:val="auto"/>
          <w:kern w:val="2"/>
          <w:sz w:val="22"/>
          <w:szCs w:val="22"/>
          <w14:ligatures w14:val="standardContextual"/>
        </w:rPr>
        <w:t>.</w:t>
      </w:r>
    </w:p>
    <w:p w14:paraId="6435D270" w14:textId="4B0AC63E" w:rsidR="00445DD5" w:rsidRPr="00255A7A" w:rsidRDefault="0060117D" w:rsidP="0060117D">
      <w:pPr>
        <w:pStyle w:val="Descripcin"/>
        <w:spacing w:before="240"/>
        <w:rPr>
          <w:rFonts w:cstheme="majorHAnsi"/>
          <w:i w:val="0"/>
          <w:iCs w:val="0"/>
          <w:color w:val="auto"/>
        </w:rPr>
      </w:pPr>
      <w:r w:rsidRPr="0060117D">
        <w:rPr>
          <w:rFonts w:asciiTheme="minorHAnsi" w:hAnsiTheme="minorHAnsi" w:cstheme="minorHAnsi"/>
          <w:i w:val="0"/>
          <w:iCs w:val="0"/>
          <w:color w:val="auto"/>
          <w:kern w:val="2"/>
          <w:sz w:val="22"/>
          <w:szCs w:val="22"/>
          <w14:ligatures w14:val="standardContextual"/>
        </w:rPr>
        <w:t>Per a procedir a la modificació parcial del present Pla durant el període de vigència serà necessari l’acord unànime de la Comissió d’igualtat.</w:t>
      </w:r>
    </w:p>
    <w:p w14:paraId="07E4E4BA" w14:textId="77777777" w:rsidR="00445DD5" w:rsidRPr="00445DD5" w:rsidRDefault="00445DD5" w:rsidP="00445DD5">
      <w:pPr>
        <w:spacing w:before="120" w:after="120"/>
        <w:jc w:val="both"/>
        <w:rPr>
          <w:rFonts w:cstheme="minorHAnsi"/>
        </w:rPr>
      </w:pPr>
      <w:r w:rsidRPr="00445DD5">
        <w:rPr>
          <w:rFonts w:cstheme="minorHAnsi"/>
        </w:rPr>
        <w:t xml:space="preserve">Una vegada exposat l’anterior, a partir d’aquest pla, s’estableixen </w:t>
      </w:r>
      <w:r w:rsidRPr="00445DD5">
        <w:rPr>
          <w:rFonts w:cstheme="minorHAnsi"/>
          <w:b/>
          <w:bCs/>
        </w:rPr>
        <w:t>dos objectius generals</w:t>
      </w:r>
      <w:r w:rsidRPr="00445DD5">
        <w:rPr>
          <w:rFonts w:cstheme="minorHAnsi"/>
        </w:rPr>
        <w:t>:</w:t>
      </w:r>
    </w:p>
    <w:p w14:paraId="732767A5" w14:textId="1B0F935D" w:rsidR="00445DD5" w:rsidRPr="00445DD5" w:rsidRDefault="00445DD5" w:rsidP="00C00475">
      <w:pPr>
        <w:pStyle w:val="Prrafodelista"/>
        <w:numPr>
          <w:ilvl w:val="0"/>
          <w:numId w:val="3"/>
        </w:numPr>
        <w:spacing w:before="120" w:after="120"/>
        <w:rPr>
          <w:rFonts w:asciiTheme="minorHAnsi" w:hAnsiTheme="minorHAnsi" w:cstheme="minorHAnsi"/>
        </w:rPr>
      </w:pPr>
      <w:r w:rsidRPr="00445DD5">
        <w:rPr>
          <w:rFonts w:asciiTheme="minorHAnsi" w:hAnsiTheme="minorHAnsi" w:cstheme="minorHAnsi"/>
        </w:rPr>
        <w:t>Impulsar la transversalitat de gènere a</w:t>
      </w:r>
      <w:r w:rsidR="00AB3934">
        <w:rPr>
          <w:rFonts w:asciiTheme="minorHAnsi" w:hAnsiTheme="minorHAnsi" w:cstheme="minorHAnsi"/>
        </w:rPr>
        <w:t>l</w:t>
      </w:r>
      <w:r w:rsidR="00B91307">
        <w:rPr>
          <w:rFonts w:asciiTheme="minorHAnsi" w:hAnsiTheme="minorHAnsi" w:cstheme="minorHAnsi"/>
        </w:rPr>
        <w:t xml:space="preserve"> Consell Comarcal del Priorat</w:t>
      </w:r>
      <w:r w:rsidRPr="00445DD5">
        <w:rPr>
          <w:rFonts w:asciiTheme="minorHAnsi" w:hAnsiTheme="minorHAnsi" w:cstheme="minorHAnsi"/>
        </w:rPr>
        <w:t>.</w:t>
      </w:r>
    </w:p>
    <w:p w14:paraId="49C007FF" w14:textId="77777777" w:rsidR="00445DD5" w:rsidRPr="00445DD5" w:rsidRDefault="00445DD5" w:rsidP="00C00475">
      <w:pPr>
        <w:pStyle w:val="Prrafodelista"/>
        <w:numPr>
          <w:ilvl w:val="0"/>
          <w:numId w:val="3"/>
        </w:numPr>
        <w:spacing w:before="120" w:after="120"/>
        <w:rPr>
          <w:rFonts w:asciiTheme="minorHAnsi" w:hAnsiTheme="minorHAnsi" w:cstheme="minorHAnsi"/>
        </w:rPr>
      </w:pPr>
      <w:r w:rsidRPr="00445DD5">
        <w:rPr>
          <w:rFonts w:asciiTheme="minorHAnsi" w:hAnsiTheme="minorHAnsi" w:cstheme="minorHAnsi"/>
        </w:rPr>
        <w:t xml:space="preserve">Promoure els canvis necessaris que possibilitin a totes les persones, amb independència del seu gènere, orientació i/o identitat sexual i expressió de gènere, desenvolupar la seva carrera professional sense que es produeixi cap tipus de discriminació. </w:t>
      </w:r>
    </w:p>
    <w:p w14:paraId="47F6B69D" w14:textId="5956E2CD" w:rsidR="00B91400" w:rsidRDefault="00B91400" w:rsidP="00B91400">
      <w:pPr>
        <w:spacing w:before="120" w:after="120"/>
        <w:jc w:val="both"/>
        <w:rPr>
          <w:rFonts w:cstheme="minorHAnsi"/>
        </w:rPr>
      </w:pPr>
      <w:r w:rsidRPr="00B91400">
        <w:rPr>
          <w:rFonts w:cstheme="minorHAnsi"/>
        </w:rPr>
        <w:t>El Pla d</w:t>
      </w:r>
      <w:r w:rsidR="001435E7">
        <w:rPr>
          <w:rFonts w:cstheme="minorHAnsi"/>
        </w:rPr>
        <w:t>’Igualtat del Consell Co</w:t>
      </w:r>
      <w:r w:rsidR="0000630C">
        <w:rPr>
          <w:rFonts w:cstheme="minorHAnsi"/>
        </w:rPr>
        <w:t>mar</w:t>
      </w:r>
      <w:r w:rsidR="001435E7">
        <w:rPr>
          <w:rFonts w:cstheme="minorHAnsi"/>
        </w:rPr>
        <w:t xml:space="preserve">cal </w:t>
      </w:r>
      <w:r w:rsidRPr="00B91400">
        <w:rPr>
          <w:rFonts w:cstheme="minorHAnsi"/>
        </w:rPr>
        <w:t xml:space="preserve">preveu un total </w:t>
      </w:r>
      <w:r w:rsidRPr="001435E7">
        <w:rPr>
          <w:rFonts w:cstheme="minorHAnsi"/>
        </w:rPr>
        <w:t xml:space="preserve">de </w:t>
      </w:r>
      <w:r w:rsidR="001435E7" w:rsidRPr="001435E7">
        <w:rPr>
          <w:rFonts w:cstheme="minorHAnsi"/>
          <w:b/>
          <w:bCs/>
        </w:rPr>
        <w:t>2</w:t>
      </w:r>
      <w:r w:rsidR="008F60D4">
        <w:rPr>
          <w:rFonts w:cstheme="minorHAnsi"/>
          <w:b/>
          <w:bCs/>
        </w:rPr>
        <w:t>3</w:t>
      </w:r>
      <w:r w:rsidRPr="001435E7">
        <w:rPr>
          <w:rFonts w:cstheme="minorHAnsi"/>
          <w:b/>
          <w:bCs/>
        </w:rPr>
        <w:t xml:space="preserve"> accions</w:t>
      </w:r>
      <w:r w:rsidRPr="00B91400">
        <w:rPr>
          <w:rFonts w:cstheme="minorHAnsi"/>
        </w:rPr>
        <w:t xml:space="preserve">, a desenvolupar en un termini de </w:t>
      </w:r>
      <w:r w:rsidR="00B458D5">
        <w:rPr>
          <w:rFonts w:cstheme="minorHAnsi"/>
        </w:rPr>
        <w:t>quatre</w:t>
      </w:r>
      <w:r w:rsidRPr="00B91400">
        <w:rPr>
          <w:rFonts w:cstheme="minorHAnsi"/>
        </w:rPr>
        <w:t xml:space="preserve"> anys aproximadament (202</w:t>
      </w:r>
      <w:r w:rsidR="00500C3A">
        <w:rPr>
          <w:rFonts w:cstheme="minorHAnsi"/>
        </w:rPr>
        <w:t>5</w:t>
      </w:r>
      <w:r w:rsidRPr="00B91400">
        <w:rPr>
          <w:rFonts w:cstheme="minorHAnsi"/>
        </w:rPr>
        <w:t xml:space="preserve"> a 202</w:t>
      </w:r>
      <w:r w:rsidR="00B458D5">
        <w:rPr>
          <w:rFonts w:cstheme="minorHAnsi"/>
        </w:rPr>
        <w:t>9</w:t>
      </w:r>
      <w:r w:rsidRPr="00B91400">
        <w:rPr>
          <w:rFonts w:cstheme="minorHAnsi"/>
        </w:rPr>
        <w:t xml:space="preserve">), d’acord amb la </w:t>
      </w:r>
      <w:r w:rsidRPr="00B91400">
        <w:rPr>
          <w:rFonts w:cstheme="minorHAnsi"/>
          <w:b/>
          <w:bCs/>
        </w:rPr>
        <w:t>disposició addicional 7a de l’Estatut bàsic de l’empleat públic (EBEP) i l’article 15 de la Llei 17/2015, del 21 de juliol</w:t>
      </w:r>
      <w:r w:rsidRPr="00B91400">
        <w:rPr>
          <w:rFonts w:cstheme="minorHAnsi"/>
        </w:rPr>
        <w:t xml:space="preserve">, que </w:t>
      </w:r>
      <w:r w:rsidRPr="00B91400">
        <w:rPr>
          <w:rFonts w:cstheme="minorHAnsi"/>
        </w:rPr>
        <w:lastRenderedPageBreak/>
        <w:t xml:space="preserve">estableixen l'obligatorietat de les administracions públiques de disposar d'un pla d’igualtat, el qual ha de ser aprovat a l’inici de cada legislatura i tramès al Registre de Plans d’Igualtat de les administracions públiques, adscrit al ministeri amb competències en matèria de funció pública. </w:t>
      </w:r>
    </w:p>
    <w:p w14:paraId="77BFE032" w14:textId="7D44EA32" w:rsidR="00445DD5" w:rsidRPr="00445DD5" w:rsidRDefault="00445DD5" w:rsidP="00B91400">
      <w:pPr>
        <w:spacing w:before="120" w:after="120"/>
        <w:ind w:left="708"/>
        <w:jc w:val="both"/>
        <w:rPr>
          <w:rFonts w:cstheme="minorHAnsi"/>
        </w:rPr>
      </w:pPr>
      <w:r w:rsidRPr="00445DD5">
        <w:rPr>
          <w:rFonts w:cstheme="minorHAnsi"/>
        </w:rPr>
        <w:t xml:space="preserve">Curt termini: </w:t>
      </w:r>
      <w:r w:rsidR="00ED63DD">
        <w:rPr>
          <w:rFonts w:cstheme="minorHAnsi"/>
        </w:rPr>
        <w:t>15</w:t>
      </w:r>
      <w:r w:rsidRPr="00445DD5">
        <w:rPr>
          <w:rFonts w:cstheme="minorHAnsi"/>
        </w:rPr>
        <w:t>/0</w:t>
      </w:r>
      <w:r w:rsidR="000351CC">
        <w:rPr>
          <w:rFonts w:cstheme="minorHAnsi"/>
        </w:rPr>
        <w:t>4</w:t>
      </w:r>
      <w:r w:rsidRPr="00445DD5">
        <w:rPr>
          <w:rFonts w:cstheme="minorHAnsi"/>
        </w:rPr>
        <w:t>/202</w:t>
      </w:r>
      <w:r w:rsidR="00B91400">
        <w:rPr>
          <w:rFonts w:cstheme="minorHAnsi"/>
        </w:rPr>
        <w:t>5</w:t>
      </w:r>
      <w:r w:rsidRPr="00445DD5">
        <w:rPr>
          <w:rFonts w:cstheme="minorHAnsi"/>
        </w:rPr>
        <w:t>-</w:t>
      </w:r>
      <w:r w:rsidR="00800A2D">
        <w:rPr>
          <w:rFonts w:cstheme="minorHAnsi"/>
        </w:rPr>
        <w:t>15</w:t>
      </w:r>
      <w:r w:rsidRPr="00445DD5">
        <w:rPr>
          <w:rFonts w:cstheme="minorHAnsi"/>
        </w:rPr>
        <w:t>/</w:t>
      </w:r>
      <w:r w:rsidR="00800A2D">
        <w:rPr>
          <w:rFonts w:cstheme="minorHAnsi"/>
        </w:rPr>
        <w:t>04</w:t>
      </w:r>
      <w:r w:rsidRPr="00445DD5">
        <w:rPr>
          <w:rFonts w:cstheme="minorHAnsi"/>
        </w:rPr>
        <w:t>/202</w:t>
      </w:r>
      <w:r w:rsidR="00800A2D">
        <w:rPr>
          <w:rFonts w:cstheme="minorHAnsi"/>
        </w:rPr>
        <w:t>6</w:t>
      </w:r>
      <w:r w:rsidR="00B91400">
        <w:rPr>
          <w:rFonts w:cstheme="minorHAnsi"/>
        </w:rPr>
        <w:t xml:space="preserve"> </w:t>
      </w:r>
      <w:r w:rsidR="00800A2D">
        <w:rPr>
          <w:rFonts w:cstheme="minorHAnsi"/>
        </w:rPr>
        <w:t>(1r</w:t>
      </w:r>
      <w:r w:rsidR="00B91400">
        <w:rPr>
          <w:rFonts w:cstheme="minorHAnsi"/>
        </w:rPr>
        <w:t xml:space="preserve"> </w:t>
      </w:r>
      <w:r w:rsidR="00800A2D">
        <w:rPr>
          <w:rFonts w:cstheme="minorHAnsi"/>
        </w:rPr>
        <w:t>any</w:t>
      </w:r>
      <w:r w:rsidR="00B91400">
        <w:rPr>
          <w:rFonts w:cstheme="minorHAnsi"/>
        </w:rPr>
        <w:t>)</w:t>
      </w:r>
    </w:p>
    <w:p w14:paraId="1708D23B" w14:textId="58DBD1A6" w:rsidR="00445DD5" w:rsidRPr="00445DD5" w:rsidRDefault="00445DD5" w:rsidP="00445DD5">
      <w:pPr>
        <w:tabs>
          <w:tab w:val="left" w:pos="5040"/>
        </w:tabs>
        <w:spacing w:before="120" w:after="120"/>
        <w:ind w:left="708"/>
        <w:jc w:val="both"/>
        <w:rPr>
          <w:rFonts w:cstheme="minorHAnsi"/>
        </w:rPr>
      </w:pPr>
      <w:r w:rsidRPr="00445DD5">
        <w:rPr>
          <w:rFonts w:cstheme="minorHAnsi"/>
        </w:rPr>
        <w:t xml:space="preserve">Mig termini: </w:t>
      </w:r>
      <w:r w:rsidR="00800A2D">
        <w:rPr>
          <w:rFonts w:cstheme="minorHAnsi"/>
        </w:rPr>
        <w:t>16</w:t>
      </w:r>
      <w:r w:rsidRPr="00445DD5">
        <w:rPr>
          <w:rFonts w:cstheme="minorHAnsi"/>
        </w:rPr>
        <w:t>/0</w:t>
      </w:r>
      <w:r w:rsidR="00800A2D">
        <w:rPr>
          <w:rFonts w:cstheme="minorHAnsi"/>
        </w:rPr>
        <w:t>4</w:t>
      </w:r>
      <w:r w:rsidRPr="00445DD5">
        <w:rPr>
          <w:rFonts w:cstheme="minorHAnsi"/>
        </w:rPr>
        <w:t>/202</w:t>
      </w:r>
      <w:r w:rsidR="00346635">
        <w:rPr>
          <w:rFonts w:cstheme="minorHAnsi"/>
        </w:rPr>
        <w:t>6</w:t>
      </w:r>
      <w:r w:rsidRPr="00445DD5">
        <w:rPr>
          <w:rFonts w:cstheme="minorHAnsi"/>
        </w:rPr>
        <w:t>-</w:t>
      </w:r>
      <w:r w:rsidR="00800A2D">
        <w:rPr>
          <w:rFonts w:cstheme="minorHAnsi"/>
        </w:rPr>
        <w:t>15</w:t>
      </w:r>
      <w:r w:rsidRPr="00445DD5">
        <w:rPr>
          <w:rFonts w:cstheme="minorHAnsi"/>
        </w:rPr>
        <w:t>/</w:t>
      </w:r>
      <w:r w:rsidR="00800A2D">
        <w:rPr>
          <w:rFonts w:cstheme="minorHAnsi"/>
        </w:rPr>
        <w:t>04</w:t>
      </w:r>
      <w:r w:rsidRPr="00445DD5">
        <w:rPr>
          <w:rFonts w:cstheme="minorHAnsi"/>
        </w:rPr>
        <w:t>/202</w:t>
      </w:r>
      <w:r w:rsidR="00800A2D">
        <w:rPr>
          <w:rFonts w:cstheme="minorHAnsi"/>
        </w:rPr>
        <w:t>8</w:t>
      </w:r>
      <w:r w:rsidR="00B91400">
        <w:rPr>
          <w:rFonts w:cstheme="minorHAnsi"/>
        </w:rPr>
        <w:t xml:space="preserve"> (</w:t>
      </w:r>
      <w:r w:rsidR="00800A2D">
        <w:rPr>
          <w:rFonts w:cstheme="minorHAnsi"/>
        </w:rPr>
        <w:t>2n i 3r any</w:t>
      </w:r>
      <w:r w:rsidR="00B91400">
        <w:rPr>
          <w:rFonts w:cstheme="minorHAnsi"/>
        </w:rPr>
        <w:t>)</w:t>
      </w:r>
      <w:r w:rsidRPr="00445DD5">
        <w:rPr>
          <w:rFonts w:cstheme="minorHAnsi"/>
        </w:rPr>
        <w:tab/>
      </w:r>
    </w:p>
    <w:p w14:paraId="4875E2D9" w14:textId="576FECF0" w:rsidR="00445DD5" w:rsidRPr="00445DD5" w:rsidRDefault="00445DD5" w:rsidP="00445DD5">
      <w:pPr>
        <w:spacing w:before="120" w:after="120"/>
        <w:ind w:left="708"/>
        <w:jc w:val="both"/>
        <w:rPr>
          <w:rFonts w:cstheme="minorHAnsi"/>
        </w:rPr>
      </w:pPr>
      <w:r w:rsidRPr="00445DD5">
        <w:rPr>
          <w:rFonts w:cstheme="minorHAnsi"/>
        </w:rPr>
        <w:t xml:space="preserve">Llarg termini: </w:t>
      </w:r>
      <w:r w:rsidR="00800A2D">
        <w:rPr>
          <w:rFonts w:cstheme="minorHAnsi"/>
        </w:rPr>
        <w:t>16</w:t>
      </w:r>
      <w:r w:rsidRPr="00445DD5">
        <w:rPr>
          <w:rFonts w:cstheme="minorHAnsi"/>
        </w:rPr>
        <w:t>/0</w:t>
      </w:r>
      <w:r w:rsidR="00800A2D">
        <w:rPr>
          <w:rFonts w:cstheme="minorHAnsi"/>
        </w:rPr>
        <w:t>4</w:t>
      </w:r>
      <w:r w:rsidRPr="00445DD5">
        <w:rPr>
          <w:rFonts w:cstheme="minorHAnsi"/>
        </w:rPr>
        <w:t>/202</w:t>
      </w:r>
      <w:r w:rsidR="00800A2D">
        <w:rPr>
          <w:rFonts w:cstheme="minorHAnsi"/>
        </w:rPr>
        <w:t>8</w:t>
      </w:r>
      <w:r w:rsidRPr="00445DD5">
        <w:rPr>
          <w:rFonts w:cstheme="minorHAnsi"/>
        </w:rPr>
        <w:t>-</w:t>
      </w:r>
      <w:r w:rsidR="00800A2D">
        <w:rPr>
          <w:rFonts w:cstheme="minorHAnsi"/>
        </w:rPr>
        <w:t>15</w:t>
      </w:r>
      <w:r w:rsidRPr="00445DD5">
        <w:rPr>
          <w:rFonts w:cstheme="minorHAnsi"/>
        </w:rPr>
        <w:t>/</w:t>
      </w:r>
      <w:r w:rsidR="00AB3934">
        <w:rPr>
          <w:rFonts w:cstheme="minorHAnsi"/>
        </w:rPr>
        <w:t>0</w:t>
      </w:r>
      <w:r w:rsidR="00800A2D">
        <w:rPr>
          <w:rFonts w:cstheme="minorHAnsi"/>
        </w:rPr>
        <w:t>4</w:t>
      </w:r>
      <w:r w:rsidRPr="00445DD5">
        <w:rPr>
          <w:rFonts w:cstheme="minorHAnsi"/>
        </w:rPr>
        <w:t>/202</w:t>
      </w:r>
      <w:r w:rsidR="00800A2D">
        <w:rPr>
          <w:rFonts w:cstheme="minorHAnsi"/>
        </w:rPr>
        <w:t>9</w:t>
      </w:r>
      <w:r w:rsidR="00B91400">
        <w:rPr>
          <w:rFonts w:cstheme="minorHAnsi"/>
        </w:rPr>
        <w:t xml:space="preserve"> (</w:t>
      </w:r>
      <w:r w:rsidR="00800A2D">
        <w:rPr>
          <w:rFonts w:cstheme="minorHAnsi"/>
        </w:rPr>
        <w:t>4t any</w:t>
      </w:r>
      <w:r w:rsidR="00B91400">
        <w:rPr>
          <w:rFonts w:cstheme="minorHAnsi"/>
        </w:rPr>
        <w:t>)</w:t>
      </w:r>
    </w:p>
    <w:p w14:paraId="26E5CF7C" w14:textId="28CF4EA2" w:rsidR="00445DD5" w:rsidRDefault="00AB3934" w:rsidP="00445DD5">
      <w:r>
        <w:t xml:space="preserve">Tot seguit, es detalla la taula que descriu les accions segons calendari i </w:t>
      </w:r>
      <w:r w:rsidR="004751F6">
        <w:t>t</w:t>
      </w:r>
      <w:r>
        <w:t>emporalització:</w:t>
      </w:r>
    </w:p>
    <w:tbl>
      <w:tblPr>
        <w:tblStyle w:val="Tablaconcuadrcula4-nfasis5"/>
        <w:tblW w:w="8899" w:type="dxa"/>
        <w:tblLook w:val="04A0" w:firstRow="1" w:lastRow="0" w:firstColumn="1" w:lastColumn="0" w:noHBand="0" w:noVBand="1"/>
      </w:tblPr>
      <w:tblGrid>
        <w:gridCol w:w="6827"/>
        <w:gridCol w:w="698"/>
        <w:gridCol w:w="594"/>
        <w:gridCol w:w="780"/>
      </w:tblGrid>
      <w:tr w:rsidR="004C7CB9" w:rsidRPr="00177772" w14:paraId="1051EB78" w14:textId="77777777" w:rsidTr="009E4BF4">
        <w:trPr>
          <w:cnfStyle w:val="100000000000" w:firstRow="1" w:lastRow="0" w:firstColumn="0" w:lastColumn="0" w:oddVBand="0" w:evenVBand="0" w:oddHBand="0"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6827" w:type="dxa"/>
            <w:tcBorders>
              <w:right w:val="single" w:sz="4" w:space="0" w:color="FFFFFF" w:themeColor="background1"/>
            </w:tcBorders>
            <w:vAlign w:val="center"/>
          </w:tcPr>
          <w:p w14:paraId="3A805AE5" w14:textId="77777777" w:rsidR="00AB3934" w:rsidRPr="00567ADF" w:rsidRDefault="00AB3934" w:rsidP="009E4BF4">
            <w:pPr>
              <w:jc w:val="center"/>
              <w:rPr>
                <w:rFonts w:cstheme="minorHAnsi"/>
                <w:sz w:val="20"/>
                <w:szCs w:val="20"/>
              </w:rPr>
            </w:pPr>
            <w:bookmarkStart w:id="5" w:name="_Hlk70588666"/>
            <w:r w:rsidRPr="00567ADF">
              <w:rPr>
                <w:rFonts w:cstheme="minorHAnsi"/>
                <w:sz w:val="20"/>
                <w:szCs w:val="20"/>
              </w:rPr>
              <w:t>ÀMBIT D’ACTUACIÓ</w:t>
            </w:r>
          </w:p>
        </w:tc>
        <w:tc>
          <w:tcPr>
            <w:tcW w:w="698" w:type="dxa"/>
            <w:tcBorders>
              <w:left w:val="single" w:sz="4" w:space="0" w:color="FFFFFF" w:themeColor="background1"/>
              <w:right w:val="single" w:sz="4" w:space="0" w:color="FFFFFF" w:themeColor="background1"/>
            </w:tcBorders>
            <w:vAlign w:val="center"/>
          </w:tcPr>
          <w:p w14:paraId="692BC4E7" w14:textId="77777777" w:rsidR="00AB3934" w:rsidRPr="00567ADF" w:rsidRDefault="00AB3934" w:rsidP="009E4BF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567ADF">
              <w:rPr>
                <w:rFonts w:cstheme="minorHAnsi"/>
                <w:sz w:val="20"/>
                <w:szCs w:val="20"/>
              </w:rPr>
              <w:t>CURT</w:t>
            </w:r>
          </w:p>
        </w:tc>
        <w:tc>
          <w:tcPr>
            <w:tcW w:w="594" w:type="dxa"/>
            <w:tcBorders>
              <w:left w:val="single" w:sz="4" w:space="0" w:color="FFFFFF" w:themeColor="background1"/>
              <w:right w:val="single" w:sz="4" w:space="0" w:color="FFFFFF" w:themeColor="background1"/>
            </w:tcBorders>
            <w:vAlign w:val="center"/>
          </w:tcPr>
          <w:p w14:paraId="4F2DB738" w14:textId="77777777" w:rsidR="00AB3934" w:rsidRPr="00567ADF" w:rsidRDefault="00AB3934" w:rsidP="009E4BF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567ADF">
              <w:rPr>
                <w:rFonts w:cstheme="minorHAnsi"/>
                <w:sz w:val="20"/>
                <w:szCs w:val="20"/>
              </w:rPr>
              <w:t>MIG</w:t>
            </w:r>
          </w:p>
        </w:tc>
        <w:tc>
          <w:tcPr>
            <w:tcW w:w="780" w:type="dxa"/>
            <w:tcBorders>
              <w:left w:val="single" w:sz="4" w:space="0" w:color="FFFFFF" w:themeColor="background1"/>
            </w:tcBorders>
            <w:vAlign w:val="center"/>
          </w:tcPr>
          <w:p w14:paraId="27DACF5D" w14:textId="77777777" w:rsidR="00AB3934" w:rsidRPr="00567ADF" w:rsidRDefault="00AB3934" w:rsidP="009E4BF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Pr>
            </w:pPr>
            <w:r w:rsidRPr="00567ADF">
              <w:rPr>
                <w:rFonts w:cstheme="minorHAnsi"/>
                <w:sz w:val="20"/>
                <w:szCs w:val="20"/>
              </w:rPr>
              <w:t>LLARG</w:t>
            </w:r>
          </w:p>
        </w:tc>
      </w:tr>
      <w:tr w:rsidR="00AB3934" w:rsidRPr="00177772" w14:paraId="24194D8A" w14:textId="77777777" w:rsidTr="00104CE4">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8899" w:type="dxa"/>
            <w:gridSpan w:val="4"/>
            <w:shd w:val="clear" w:color="auto" w:fill="7EC492" w:themeFill="accent5" w:themeFillTint="99"/>
          </w:tcPr>
          <w:p w14:paraId="31C3156A" w14:textId="77777777" w:rsidR="00AB3934" w:rsidRPr="00662AC9" w:rsidRDefault="00AB3934" w:rsidP="00C33118">
            <w:pPr>
              <w:jc w:val="center"/>
              <w:rPr>
                <w:rFonts w:cstheme="minorHAnsi"/>
                <w:sz w:val="20"/>
                <w:szCs w:val="20"/>
              </w:rPr>
            </w:pPr>
            <w:r w:rsidRPr="00662AC9">
              <w:rPr>
                <w:rFonts w:cstheme="minorHAnsi"/>
                <w:sz w:val="20"/>
                <w:szCs w:val="20"/>
              </w:rPr>
              <w:t>Àmbit I. Política d’igualtat d’oportunitats</w:t>
            </w:r>
          </w:p>
        </w:tc>
      </w:tr>
      <w:tr w:rsidR="00AB3934" w:rsidRPr="00177772" w14:paraId="25266AEC" w14:textId="77777777" w:rsidTr="00985EBE">
        <w:trPr>
          <w:trHeight w:val="261"/>
        </w:trPr>
        <w:tc>
          <w:tcPr>
            <w:cnfStyle w:val="001000000000" w:firstRow="0" w:lastRow="0" w:firstColumn="1" w:lastColumn="0" w:oddVBand="0" w:evenVBand="0" w:oddHBand="0" w:evenHBand="0" w:firstRowFirstColumn="0" w:firstRowLastColumn="0" w:lastRowFirstColumn="0" w:lastRowLastColumn="0"/>
            <w:tcW w:w="6827" w:type="dxa"/>
            <w:tcBorders>
              <w:top w:val="single" w:sz="4" w:space="0" w:color="FFFFFF" w:themeColor="background1"/>
            </w:tcBorders>
            <w:shd w:val="clear" w:color="auto" w:fill="FFFFFF" w:themeFill="background1"/>
          </w:tcPr>
          <w:p w14:paraId="79C06C4A" w14:textId="26ACB7AD" w:rsidR="00AB3934" w:rsidRPr="00662AC9" w:rsidRDefault="00813E76" w:rsidP="00EE3102">
            <w:pPr>
              <w:jc w:val="both"/>
              <w:rPr>
                <w:rFonts w:cstheme="minorHAnsi"/>
                <w:b w:val="0"/>
                <w:bCs w:val="0"/>
                <w:sz w:val="20"/>
                <w:szCs w:val="20"/>
              </w:rPr>
            </w:pPr>
            <w:r w:rsidRPr="00662AC9">
              <w:rPr>
                <w:rFonts w:cstheme="minorHAnsi"/>
                <w:b w:val="0"/>
                <w:bCs w:val="0"/>
                <w:sz w:val="20"/>
                <w:szCs w:val="20"/>
              </w:rPr>
              <w:t>ACCIÓ 1. Comunicació interna i externa del Pla.</w:t>
            </w:r>
          </w:p>
        </w:tc>
        <w:tc>
          <w:tcPr>
            <w:tcW w:w="698" w:type="dxa"/>
            <w:tcBorders>
              <w:top w:val="single" w:sz="4" w:space="0" w:color="FFFFFF" w:themeColor="background1"/>
            </w:tcBorders>
            <w:shd w:val="clear" w:color="auto" w:fill="D3EBDA" w:themeFill="accent5" w:themeFillTint="33"/>
          </w:tcPr>
          <w:p w14:paraId="660745D2" w14:textId="77777777" w:rsidR="00AB3934" w:rsidRPr="00662AC9" w:rsidRDefault="00AB3934" w:rsidP="00C33118">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94" w:type="dxa"/>
            <w:tcBorders>
              <w:top w:val="single" w:sz="4" w:space="0" w:color="FFFFFF" w:themeColor="background1"/>
            </w:tcBorders>
          </w:tcPr>
          <w:p w14:paraId="400E7BB4" w14:textId="77777777" w:rsidR="00AB3934" w:rsidRPr="00662AC9" w:rsidRDefault="00AB3934" w:rsidP="00C33118">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780" w:type="dxa"/>
            <w:tcBorders>
              <w:top w:val="single" w:sz="4" w:space="0" w:color="FFFFFF" w:themeColor="background1"/>
            </w:tcBorders>
          </w:tcPr>
          <w:p w14:paraId="06AC903F" w14:textId="77777777" w:rsidR="00AB3934" w:rsidRPr="00662AC9" w:rsidRDefault="00AB3934" w:rsidP="00C33118">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4C7CB9" w:rsidRPr="00177772" w14:paraId="7FA7D75B" w14:textId="77777777" w:rsidTr="002B08E4">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827" w:type="dxa"/>
            <w:shd w:val="clear" w:color="auto" w:fill="FFFFFF" w:themeFill="background1"/>
          </w:tcPr>
          <w:p w14:paraId="62A19848" w14:textId="34D24BF5" w:rsidR="004C7CB9" w:rsidRPr="00662AC9" w:rsidRDefault="00813E76" w:rsidP="00EE3102">
            <w:pPr>
              <w:jc w:val="both"/>
              <w:rPr>
                <w:rFonts w:cstheme="minorHAnsi"/>
                <w:b w:val="0"/>
                <w:bCs w:val="0"/>
                <w:sz w:val="20"/>
                <w:szCs w:val="20"/>
              </w:rPr>
            </w:pPr>
            <w:r w:rsidRPr="00662AC9">
              <w:rPr>
                <w:rFonts w:cstheme="minorHAnsi"/>
                <w:b w:val="0"/>
                <w:bCs w:val="0"/>
                <w:sz w:val="20"/>
                <w:szCs w:val="20"/>
              </w:rPr>
              <w:t xml:space="preserve">ACCIÓ 2. </w:t>
            </w:r>
            <w:bookmarkStart w:id="6" w:name="_Hlk185604689"/>
            <w:r w:rsidR="00255EC5">
              <w:rPr>
                <w:rFonts w:cstheme="minorHAnsi"/>
                <w:b w:val="0"/>
                <w:bCs w:val="0"/>
                <w:sz w:val="20"/>
                <w:szCs w:val="20"/>
              </w:rPr>
              <w:t>Elaboració</w:t>
            </w:r>
            <w:r w:rsidR="00D8749F">
              <w:rPr>
                <w:rFonts w:cstheme="minorHAnsi"/>
                <w:b w:val="0"/>
                <w:bCs w:val="0"/>
                <w:sz w:val="20"/>
                <w:szCs w:val="20"/>
              </w:rPr>
              <w:t xml:space="preserve"> i aprovació</w:t>
            </w:r>
            <w:r w:rsidR="00255EC5">
              <w:rPr>
                <w:rFonts w:cstheme="minorHAnsi"/>
                <w:b w:val="0"/>
                <w:bCs w:val="0"/>
                <w:sz w:val="20"/>
                <w:szCs w:val="20"/>
              </w:rPr>
              <w:t xml:space="preserve"> d’un reglament de la</w:t>
            </w:r>
            <w:r w:rsidR="002F38D5">
              <w:rPr>
                <w:rFonts w:cstheme="minorHAnsi"/>
                <w:b w:val="0"/>
                <w:bCs w:val="0"/>
                <w:sz w:val="20"/>
                <w:szCs w:val="20"/>
              </w:rPr>
              <w:t xml:space="preserve"> </w:t>
            </w:r>
            <w:r w:rsidRPr="00662AC9">
              <w:rPr>
                <w:rFonts w:cstheme="minorHAnsi"/>
                <w:b w:val="0"/>
                <w:bCs w:val="0"/>
                <w:sz w:val="20"/>
                <w:szCs w:val="20"/>
              </w:rPr>
              <w:t>Comissió d'Igualtat</w:t>
            </w:r>
            <w:r w:rsidR="002F38D5">
              <w:rPr>
                <w:rFonts w:cstheme="minorHAnsi"/>
                <w:b w:val="0"/>
                <w:bCs w:val="0"/>
                <w:sz w:val="20"/>
                <w:szCs w:val="20"/>
              </w:rPr>
              <w:t xml:space="preserve">. </w:t>
            </w:r>
            <w:bookmarkEnd w:id="6"/>
          </w:p>
        </w:tc>
        <w:tc>
          <w:tcPr>
            <w:tcW w:w="698" w:type="dxa"/>
          </w:tcPr>
          <w:p w14:paraId="6C5BDEEA" w14:textId="77777777" w:rsidR="004C7CB9" w:rsidRPr="00662AC9" w:rsidRDefault="004C7CB9" w:rsidP="00C33118">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94" w:type="dxa"/>
            <w:shd w:val="clear" w:color="auto" w:fill="auto"/>
          </w:tcPr>
          <w:p w14:paraId="1B83B244" w14:textId="77777777" w:rsidR="004C7CB9" w:rsidRPr="00662AC9" w:rsidRDefault="004C7CB9" w:rsidP="00C33118">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780" w:type="dxa"/>
            <w:shd w:val="clear" w:color="auto" w:fill="auto"/>
          </w:tcPr>
          <w:p w14:paraId="265AACE7" w14:textId="77777777" w:rsidR="004C7CB9" w:rsidRPr="00662AC9" w:rsidRDefault="004C7CB9" w:rsidP="00C33118">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AB3934" w:rsidRPr="00177772" w14:paraId="114B0CE5" w14:textId="77777777" w:rsidTr="00346635">
        <w:trPr>
          <w:trHeight w:val="245"/>
        </w:trPr>
        <w:tc>
          <w:tcPr>
            <w:cnfStyle w:val="001000000000" w:firstRow="0" w:lastRow="0" w:firstColumn="1" w:lastColumn="0" w:oddVBand="0" w:evenVBand="0" w:oddHBand="0" w:evenHBand="0" w:firstRowFirstColumn="0" w:firstRowLastColumn="0" w:lastRowFirstColumn="0" w:lastRowLastColumn="0"/>
            <w:tcW w:w="6827" w:type="dxa"/>
            <w:shd w:val="clear" w:color="auto" w:fill="FFFFFF" w:themeFill="background1"/>
          </w:tcPr>
          <w:p w14:paraId="4DE0B5C0" w14:textId="0672F920" w:rsidR="00AB3934" w:rsidRPr="00662AC9" w:rsidRDefault="00757D08" w:rsidP="00EE3102">
            <w:pPr>
              <w:jc w:val="both"/>
              <w:rPr>
                <w:rFonts w:cstheme="minorHAnsi"/>
                <w:b w:val="0"/>
                <w:bCs w:val="0"/>
                <w:sz w:val="20"/>
                <w:szCs w:val="20"/>
              </w:rPr>
            </w:pPr>
            <w:r w:rsidRPr="00757D08">
              <w:rPr>
                <w:rFonts w:cstheme="minorHAnsi"/>
                <w:b w:val="0"/>
                <w:bCs w:val="0"/>
                <w:sz w:val="20"/>
                <w:szCs w:val="20"/>
              </w:rPr>
              <w:t>ACCIÓ 3. Sensibilitzar i capacitar a totes les persones treballadores en perspectiva de gènere i en la prevenció, detecció, atenció i abordatge de les violències masclistes en l’àmbit laboral.</w:t>
            </w:r>
          </w:p>
        </w:tc>
        <w:tc>
          <w:tcPr>
            <w:tcW w:w="698" w:type="dxa"/>
            <w:shd w:val="clear" w:color="auto" w:fill="D3EBDA" w:themeFill="accent5" w:themeFillTint="33"/>
          </w:tcPr>
          <w:p w14:paraId="40A974AC" w14:textId="77777777" w:rsidR="00AB3934" w:rsidRPr="00662AC9" w:rsidRDefault="00AB3934" w:rsidP="00C33118">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94" w:type="dxa"/>
            <w:shd w:val="clear" w:color="auto" w:fill="auto"/>
          </w:tcPr>
          <w:p w14:paraId="3FEDAFDE" w14:textId="77777777" w:rsidR="00AB3934" w:rsidRPr="00662AC9" w:rsidRDefault="00AB3934" w:rsidP="00C33118">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780" w:type="dxa"/>
            <w:shd w:val="clear" w:color="auto" w:fill="auto"/>
          </w:tcPr>
          <w:p w14:paraId="1C80B922" w14:textId="77777777" w:rsidR="00AB3934" w:rsidRPr="00662AC9" w:rsidRDefault="00AB3934" w:rsidP="00C33118">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F2C7E" w:rsidRPr="00177772" w14:paraId="51858197" w14:textId="77777777" w:rsidTr="00001D48">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6827" w:type="dxa"/>
            <w:shd w:val="clear" w:color="auto" w:fill="FFFFFF" w:themeFill="background1"/>
          </w:tcPr>
          <w:p w14:paraId="12DD158F" w14:textId="2D6B5BEE" w:rsidR="006F2C7E" w:rsidRPr="006F2C7E" w:rsidRDefault="006F2C7E" w:rsidP="00EE3102">
            <w:pPr>
              <w:jc w:val="both"/>
              <w:rPr>
                <w:rFonts w:cstheme="minorHAnsi"/>
                <w:b w:val="0"/>
                <w:bCs w:val="0"/>
                <w:sz w:val="20"/>
                <w:szCs w:val="20"/>
              </w:rPr>
            </w:pPr>
            <w:r w:rsidRPr="006F2C7E">
              <w:rPr>
                <w:rFonts w:cstheme="minorHAnsi"/>
                <w:b w:val="0"/>
                <w:bCs w:val="0"/>
                <w:sz w:val="20"/>
                <w:szCs w:val="20"/>
              </w:rPr>
              <w:t>ACCIÓ 4. Provisió d'una persona de referència en l'àmbit de la igualtat de gènere.</w:t>
            </w:r>
          </w:p>
        </w:tc>
        <w:tc>
          <w:tcPr>
            <w:tcW w:w="698" w:type="dxa"/>
            <w:shd w:val="clear" w:color="auto" w:fill="auto"/>
          </w:tcPr>
          <w:p w14:paraId="4690CEF0" w14:textId="77777777" w:rsidR="006F2C7E" w:rsidRPr="00662AC9" w:rsidRDefault="006F2C7E" w:rsidP="00C33118">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94" w:type="dxa"/>
          </w:tcPr>
          <w:p w14:paraId="3C5FABAC" w14:textId="77777777" w:rsidR="006F2C7E" w:rsidRPr="00662AC9" w:rsidRDefault="006F2C7E" w:rsidP="00C33118">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780" w:type="dxa"/>
            <w:shd w:val="clear" w:color="auto" w:fill="auto"/>
          </w:tcPr>
          <w:p w14:paraId="3D49C132" w14:textId="77777777" w:rsidR="006F2C7E" w:rsidRPr="00662AC9" w:rsidRDefault="006F2C7E" w:rsidP="00C33118">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734E5B" w:rsidRPr="00177772" w14:paraId="19680174" w14:textId="77777777" w:rsidTr="004737BD">
        <w:trPr>
          <w:trHeight w:val="245"/>
        </w:trPr>
        <w:tc>
          <w:tcPr>
            <w:cnfStyle w:val="001000000000" w:firstRow="0" w:lastRow="0" w:firstColumn="1" w:lastColumn="0" w:oddVBand="0" w:evenVBand="0" w:oddHBand="0" w:evenHBand="0" w:firstRowFirstColumn="0" w:firstRowLastColumn="0" w:lastRowFirstColumn="0" w:lastRowLastColumn="0"/>
            <w:tcW w:w="6827" w:type="dxa"/>
            <w:shd w:val="clear" w:color="auto" w:fill="FFFFFF" w:themeFill="background1"/>
          </w:tcPr>
          <w:p w14:paraId="59A248CF" w14:textId="7E42D43B" w:rsidR="00734E5B" w:rsidRPr="00662AC9" w:rsidRDefault="00734E5B" w:rsidP="00734E5B">
            <w:pPr>
              <w:jc w:val="both"/>
              <w:rPr>
                <w:rFonts w:cstheme="minorHAnsi"/>
                <w:sz w:val="20"/>
                <w:szCs w:val="20"/>
              </w:rPr>
            </w:pPr>
            <w:r w:rsidRPr="00662AC9">
              <w:rPr>
                <w:rFonts w:cstheme="minorHAnsi"/>
                <w:b w:val="0"/>
                <w:bCs w:val="0"/>
                <w:sz w:val="20"/>
                <w:szCs w:val="20"/>
              </w:rPr>
              <w:t xml:space="preserve">ACCIÓ </w:t>
            </w:r>
            <w:r>
              <w:rPr>
                <w:rFonts w:cstheme="minorHAnsi"/>
                <w:b w:val="0"/>
                <w:bCs w:val="0"/>
                <w:sz w:val="20"/>
                <w:szCs w:val="20"/>
              </w:rPr>
              <w:t>5</w:t>
            </w:r>
            <w:r w:rsidRPr="00662AC9">
              <w:rPr>
                <w:rFonts w:cstheme="minorHAnsi"/>
                <w:b w:val="0"/>
                <w:bCs w:val="0"/>
                <w:sz w:val="20"/>
                <w:szCs w:val="20"/>
              </w:rPr>
              <w:t xml:space="preserve">. </w:t>
            </w:r>
            <w:bookmarkStart w:id="7" w:name="_Hlk185604715"/>
            <w:r w:rsidRPr="00EE3102">
              <w:rPr>
                <w:rFonts w:cstheme="minorHAnsi"/>
                <w:b w:val="0"/>
                <w:bCs w:val="0"/>
                <w:sz w:val="20"/>
                <w:szCs w:val="20"/>
              </w:rPr>
              <w:t>Assegurar la provisió de recursos a través d'una partida pressupostària dedicada al disseny, aplicació, seguiment i avaluació de mesures i accions orientades a la igualtat de gènere.</w:t>
            </w:r>
            <w:bookmarkEnd w:id="7"/>
          </w:p>
        </w:tc>
        <w:tc>
          <w:tcPr>
            <w:tcW w:w="698" w:type="dxa"/>
            <w:shd w:val="clear" w:color="auto" w:fill="D3EBDA" w:themeFill="accent5" w:themeFillTint="33"/>
          </w:tcPr>
          <w:p w14:paraId="41D00DEF" w14:textId="77777777" w:rsidR="00734E5B" w:rsidRPr="00662AC9" w:rsidRDefault="00734E5B" w:rsidP="00734E5B">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94" w:type="dxa"/>
            <w:shd w:val="clear" w:color="auto" w:fill="auto"/>
          </w:tcPr>
          <w:p w14:paraId="65B35068" w14:textId="77777777" w:rsidR="00734E5B" w:rsidRPr="00662AC9" w:rsidRDefault="00734E5B" w:rsidP="00734E5B">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780" w:type="dxa"/>
            <w:shd w:val="clear" w:color="auto" w:fill="auto"/>
          </w:tcPr>
          <w:p w14:paraId="2B2083AB" w14:textId="77777777" w:rsidR="00734E5B" w:rsidRPr="00662AC9" w:rsidRDefault="00734E5B" w:rsidP="00734E5B">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D8749F" w:rsidRPr="00177772" w14:paraId="426B6F14" w14:textId="77777777" w:rsidTr="009315A0">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6827" w:type="dxa"/>
            <w:shd w:val="clear" w:color="auto" w:fill="FFFFFF" w:themeFill="background1"/>
          </w:tcPr>
          <w:p w14:paraId="3500D50B" w14:textId="52AAA89A" w:rsidR="00D8749F" w:rsidRPr="00053FF5" w:rsidRDefault="00D8749F" w:rsidP="00EE3102">
            <w:pPr>
              <w:jc w:val="both"/>
              <w:rPr>
                <w:rFonts w:cstheme="minorHAnsi"/>
                <w:b w:val="0"/>
                <w:bCs w:val="0"/>
                <w:sz w:val="20"/>
                <w:szCs w:val="20"/>
              </w:rPr>
            </w:pPr>
            <w:bookmarkStart w:id="8" w:name="_Hlk185604745"/>
            <w:r>
              <w:rPr>
                <w:rFonts w:cstheme="minorHAnsi"/>
                <w:b w:val="0"/>
                <w:bCs w:val="0"/>
                <w:sz w:val="20"/>
                <w:szCs w:val="20"/>
              </w:rPr>
              <w:t xml:space="preserve">ACCIÓ </w:t>
            </w:r>
            <w:r w:rsidR="006F2C7E">
              <w:rPr>
                <w:rFonts w:cstheme="minorHAnsi"/>
                <w:b w:val="0"/>
                <w:bCs w:val="0"/>
                <w:sz w:val="20"/>
                <w:szCs w:val="20"/>
              </w:rPr>
              <w:t>6</w:t>
            </w:r>
            <w:r>
              <w:rPr>
                <w:rFonts w:cstheme="minorHAnsi"/>
                <w:b w:val="0"/>
                <w:bCs w:val="0"/>
                <w:sz w:val="20"/>
                <w:szCs w:val="20"/>
              </w:rPr>
              <w:t xml:space="preserve">. </w:t>
            </w:r>
            <w:r w:rsidR="00EE3102" w:rsidRPr="00EE3102">
              <w:rPr>
                <w:rFonts w:cstheme="minorHAnsi"/>
                <w:b w:val="0"/>
                <w:bCs w:val="0"/>
                <w:sz w:val="20"/>
                <w:szCs w:val="20"/>
              </w:rPr>
              <w:t>Publicar de manera periòdica els informes de seguiment i implementació del Pla d’Igualtat per assegurar la transparència i fomentar la participació.</w:t>
            </w:r>
            <w:bookmarkEnd w:id="8"/>
          </w:p>
        </w:tc>
        <w:tc>
          <w:tcPr>
            <w:tcW w:w="698" w:type="dxa"/>
          </w:tcPr>
          <w:p w14:paraId="7BF9D4D8" w14:textId="77777777" w:rsidR="00D8749F" w:rsidRPr="00662AC9" w:rsidRDefault="00D8749F" w:rsidP="008D61C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94" w:type="dxa"/>
          </w:tcPr>
          <w:p w14:paraId="3A67581B" w14:textId="77777777" w:rsidR="00D8749F" w:rsidRPr="00662AC9" w:rsidRDefault="00D8749F" w:rsidP="008D61C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780" w:type="dxa"/>
          </w:tcPr>
          <w:p w14:paraId="29ABE48B" w14:textId="77777777" w:rsidR="00D8749F" w:rsidRPr="00662AC9" w:rsidRDefault="00D8749F" w:rsidP="008D61C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8D61C9" w:rsidRPr="00177772" w14:paraId="65C94FB9" w14:textId="77777777" w:rsidTr="00104CE4">
        <w:trPr>
          <w:trHeight w:val="261"/>
        </w:trPr>
        <w:tc>
          <w:tcPr>
            <w:cnfStyle w:val="001000000000" w:firstRow="0" w:lastRow="0" w:firstColumn="1" w:lastColumn="0" w:oddVBand="0" w:evenVBand="0" w:oddHBand="0" w:evenHBand="0" w:firstRowFirstColumn="0" w:firstRowLastColumn="0" w:lastRowFirstColumn="0" w:lastRowLastColumn="0"/>
            <w:tcW w:w="8899" w:type="dxa"/>
            <w:gridSpan w:val="4"/>
            <w:shd w:val="clear" w:color="auto" w:fill="7EC492" w:themeFill="accent5" w:themeFillTint="99"/>
            <w:vAlign w:val="center"/>
          </w:tcPr>
          <w:p w14:paraId="073A61DF" w14:textId="77777777" w:rsidR="008D61C9" w:rsidRPr="00662AC9" w:rsidRDefault="008D61C9" w:rsidP="00681EA6">
            <w:pPr>
              <w:jc w:val="center"/>
              <w:rPr>
                <w:rFonts w:cstheme="minorHAnsi"/>
                <w:sz w:val="20"/>
                <w:szCs w:val="20"/>
              </w:rPr>
            </w:pPr>
            <w:r w:rsidRPr="00662AC9">
              <w:rPr>
                <w:rFonts w:cstheme="minorHAnsi"/>
                <w:sz w:val="20"/>
                <w:szCs w:val="20"/>
              </w:rPr>
              <w:t>Àmbit II. Polítiques d’impacte a la societat</w:t>
            </w:r>
          </w:p>
        </w:tc>
      </w:tr>
      <w:tr w:rsidR="00681EA6" w:rsidRPr="00177772" w14:paraId="223E8D7F" w14:textId="77777777" w:rsidTr="003B5786">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6827" w:type="dxa"/>
            <w:shd w:val="clear" w:color="auto" w:fill="auto"/>
          </w:tcPr>
          <w:p w14:paraId="39565B65" w14:textId="152D4C5D" w:rsidR="00681EA6" w:rsidRPr="00681EA6" w:rsidRDefault="00681EA6" w:rsidP="008D61C9">
            <w:pPr>
              <w:jc w:val="both"/>
              <w:rPr>
                <w:rFonts w:cstheme="minorHAnsi"/>
                <w:b w:val="0"/>
                <w:bCs w:val="0"/>
                <w:sz w:val="20"/>
                <w:szCs w:val="20"/>
              </w:rPr>
            </w:pPr>
            <w:r w:rsidRPr="00681EA6">
              <w:rPr>
                <w:rFonts w:cstheme="minorHAnsi"/>
                <w:b w:val="0"/>
                <w:bCs w:val="0"/>
                <w:sz w:val="20"/>
                <w:szCs w:val="20"/>
              </w:rPr>
              <w:t xml:space="preserve">ACCIÓ 1. </w:t>
            </w:r>
            <w:r>
              <w:rPr>
                <w:rFonts w:cstheme="minorHAnsi"/>
                <w:b w:val="0"/>
                <w:bCs w:val="0"/>
                <w:sz w:val="20"/>
                <w:szCs w:val="20"/>
              </w:rPr>
              <w:t>Recollir i analitzar dades desagregades per sexe i/o gènere.</w:t>
            </w:r>
            <w:r w:rsidRPr="00681EA6">
              <w:rPr>
                <w:rFonts w:cstheme="minorHAnsi"/>
                <w:b w:val="0"/>
                <w:bCs w:val="0"/>
                <w:sz w:val="20"/>
                <w:szCs w:val="20"/>
              </w:rPr>
              <w:t xml:space="preserve"> </w:t>
            </w:r>
          </w:p>
        </w:tc>
        <w:tc>
          <w:tcPr>
            <w:tcW w:w="698" w:type="dxa"/>
          </w:tcPr>
          <w:p w14:paraId="40FCF6ED" w14:textId="77777777" w:rsidR="00681EA6" w:rsidRPr="00662AC9" w:rsidRDefault="00681EA6" w:rsidP="008D61C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94" w:type="dxa"/>
            <w:shd w:val="clear" w:color="auto" w:fill="auto"/>
          </w:tcPr>
          <w:p w14:paraId="4399B5A5" w14:textId="77777777" w:rsidR="00681EA6" w:rsidRPr="00662AC9" w:rsidRDefault="00681EA6" w:rsidP="008D61C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780" w:type="dxa"/>
            <w:shd w:val="clear" w:color="auto" w:fill="auto"/>
          </w:tcPr>
          <w:p w14:paraId="7ADA42B8" w14:textId="77777777" w:rsidR="00681EA6" w:rsidRPr="00662AC9" w:rsidRDefault="00681EA6" w:rsidP="008D61C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024D24" w:rsidRPr="00177772" w14:paraId="3A5E1CD5" w14:textId="77777777" w:rsidTr="00001D48">
        <w:trPr>
          <w:trHeight w:val="245"/>
        </w:trPr>
        <w:tc>
          <w:tcPr>
            <w:cnfStyle w:val="001000000000" w:firstRow="0" w:lastRow="0" w:firstColumn="1" w:lastColumn="0" w:oddVBand="0" w:evenVBand="0" w:oddHBand="0" w:evenHBand="0" w:firstRowFirstColumn="0" w:firstRowLastColumn="0" w:lastRowFirstColumn="0" w:lastRowLastColumn="0"/>
            <w:tcW w:w="6827" w:type="dxa"/>
            <w:shd w:val="clear" w:color="auto" w:fill="auto"/>
          </w:tcPr>
          <w:p w14:paraId="26D7337B" w14:textId="5C1BCC10" w:rsidR="00024D24" w:rsidRPr="00662AC9" w:rsidRDefault="00207D59" w:rsidP="008D61C9">
            <w:pPr>
              <w:jc w:val="both"/>
              <w:rPr>
                <w:rFonts w:cstheme="minorHAnsi"/>
                <w:b w:val="0"/>
                <w:bCs w:val="0"/>
                <w:sz w:val="20"/>
                <w:szCs w:val="20"/>
              </w:rPr>
            </w:pPr>
            <w:r w:rsidRPr="00662AC9">
              <w:rPr>
                <w:rFonts w:cstheme="minorHAnsi"/>
                <w:b w:val="0"/>
                <w:bCs w:val="0"/>
                <w:sz w:val="20"/>
                <w:szCs w:val="20"/>
              </w:rPr>
              <w:t>ACCIÓ</w:t>
            </w:r>
            <w:r w:rsidR="00681EA6">
              <w:rPr>
                <w:rFonts w:cstheme="minorHAnsi"/>
                <w:b w:val="0"/>
                <w:bCs w:val="0"/>
                <w:sz w:val="20"/>
                <w:szCs w:val="20"/>
              </w:rPr>
              <w:t xml:space="preserve"> 2</w:t>
            </w:r>
            <w:r w:rsidRPr="00662AC9">
              <w:rPr>
                <w:rFonts w:cstheme="minorHAnsi"/>
                <w:b w:val="0"/>
                <w:bCs w:val="0"/>
                <w:sz w:val="20"/>
                <w:szCs w:val="20"/>
              </w:rPr>
              <w:t>.</w:t>
            </w:r>
            <w:r w:rsidR="009315A0" w:rsidRPr="009315A0">
              <w:rPr>
                <w:rFonts w:cstheme="minorHAnsi"/>
                <w:b w:val="0"/>
                <w:bCs w:val="0"/>
                <w:sz w:val="20"/>
                <w:szCs w:val="20"/>
              </w:rPr>
              <w:t xml:space="preserve"> Incorporar criteris en matèria d’Igualtat d’oportunitats en els processos de contractació d’empreses proveïdores i col·laboradores (avaluació, clàusules de gènere com a criteris puntuables i condicions d’execució i paritat salarial).</w:t>
            </w:r>
          </w:p>
        </w:tc>
        <w:tc>
          <w:tcPr>
            <w:tcW w:w="698" w:type="dxa"/>
            <w:shd w:val="clear" w:color="auto" w:fill="auto"/>
          </w:tcPr>
          <w:p w14:paraId="28DEC509" w14:textId="77777777" w:rsidR="00024D24" w:rsidRPr="00662AC9" w:rsidRDefault="00024D24" w:rsidP="008D61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94" w:type="dxa"/>
            <w:shd w:val="clear" w:color="auto" w:fill="D3EBDA" w:themeFill="accent5" w:themeFillTint="33"/>
          </w:tcPr>
          <w:p w14:paraId="0539AB76" w14:textId="77777777" w:rsidR="00024D24" w:rsidRPr="00662AC9" w:rsidRDefault="00024D24" w:rsidP="008D61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780" w:type="dxa"/>
            <w:shd w:val="clear" w:color="auto" w:fill="auto"/>
          </w:tcPr>
          <w:p w14:paraId="10738265" w14:textId="77777777" w:rsidR="00024D24" w:rsidRPr="00662AC9" w:rsidRDefault="00024D24" w:rsidP="008D61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681EA6" w:rsidRPr="00177772" w14:paraId="575AF04C" w14:textId="77777777" w:rsidTr="00ED63DD">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6827" w:type="dxa"/>
            <w:shd w:val="clear" w:color="auto" w:fill="auto"/>
          </w:tcPr>
          <w:p w14:paraId="16C1D50C" w14:textId="3606724B" w:rsidR="00681EA6" w:rsidRPr="00681B0D" w:rsidRDefault="00681EA6" w:rsidP="008D61C9">
            <w:pPr>
              <w:jc w:val="both"/>
              <w:rPr>
                <w:rFonts w:cstheme="minorHAnsi"/>
                <w:b w:val="0"/>
                <w:bCs w:val="0"/>
                <w:sz w:val="20"/>
                <w:szCs w:val="20"/>
              </w:rPr>
            </w:pPr>
            <w:r w:rsidRPr="00681B0D">
              <w:rPr>
                <w:rFonts w:cstheme="minorHAnsi"/>
                <w:b w:val="0"/>
                <w:bCs w:val="0"/>
                <w:sz w:val="20"/>
                <w:szCs w:val="20"/>
              </w:rPr>
              <w:t xml:space="preserve">ACCIÓ 3. </w:t>
            </w:r>
            <w:r w:rsidR="00681B0D" w:rsidRPr="00681B0D">
              <w:rPr>
                <w:rFonts w:cstheme="minorHAnsi"/>
                <w:b w:val="0"/>
                <w:bCs w:val="0"/>
                <w:sz w:val="20"/>
                <w:szCs w:val="20"/>
              </w:rPr>
              <w:t xml:space="preserve">Creació a la pàgina web del Consell d’un apartat específic “Igualtat”. </w:t>
            </w:r>
          </w:p>
        </w:tc>
        <w:tc>
          <w:tcPr>
            <w:tcW w:w="698" w:type="dxa"/>
            <w:shd w:val="clear" w:color="auto" w:fill="auto"/>
          </w:tcPr>
          <w:p w14:paraId="2516ECD3" w14:textId="77777777" w:rsidR="00681EA6" w:rsidRPr="00662AC9" w:rsidRDefault="00681EA6" w:rsidP="008D61C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94" w:type="dxa"/>
            <w:shd w:val="clear" w:color="auto" w:fill="auto"/>
          </w:tcPr>
          <w:p w14:paraId="7B882EB8" w14:textId="77777777" w:rsidR="00681EA6" w:rsidRPr="00662AC9" w:rsidRDefault="00681EA6" w:rsidP="008D61C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780" w:type="dxa"/>
          </w:tcPr>
          <w:p w14:paraId="32754168" w14:textId="77777777" w:rsidR="00681EA6" w:rsidRPr="00662AC9" w:rsidRDefault="00681EA6" w:rsidP="008D61C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8D61C9" w:rsidRPr="00177772" w14:paraId="2C769593" w14:textId="77777777" w:rsidTr="00104CE4">
        <w:trPr>
          <w:trHeight w:val="245"/>
        </w:trPr>
        <w:tc>
          <w:tcPr>
            <w:cnfStyle w:val="001000000000" w:firstRow="0" w:lastRow="0" w:firstColumn="1" w:lastColumn="0" w:oddVBand="0" w:evenVBand="0" w:oddHBand="0" w:evenHBand="0" w:firstRowFirstColumn="0" w:firstRowLastColumn="0" w:lastRowFirstColumn="0" w:lastRowLastColumn="0"/>
            <w:tcW w:w="8899" w:type="dxa"/>
            <w:gridSpan w:val="4"/>
            <w:shd w:val="clear" w:color="auto" w:fill="7EC492" w:themeFill="accent5" w:themeFillTint="99"/>
          </w:tcPr>
          <w:p w14:paraId="5A5FE8E6" w14:textId="77777777" w:rsidR="008D61C9" w:rsidRPr="00662AC9" w:rsidRDefault="008D61C9" w:rsidP="008D61C9">
            <w:pPr>
              <w:jc w:val="center"/>
              <w:rPr>
                <w:rFonts w:cstheme="minorHAnsi"/>
                <w:sz w:val="20"/>
                <w:szCs w:val="20"/>
              </w:rPr>
            </w:pPr>
            <w:r w:rsidRPr="00662AC9">
              <w:rPr>
                <w:rFonts w:cstheme="minorHAnsi"/>
                <w:sz w:val="20"/>
                <w:szCs w:val="20"/>
              </w:rPr>
              <w:t>Àmbit III. Ús d’un llenguatge i una comunicació corporativa no discriminatòria</w:t>
            </w:r>
          </w:p>
        </w:tc>
      </w:tr>
      <w:tr w:rsidR="008D61C9" w:rsidRPr="00177772" w14:paraId="1B14CF48" w14:textId="77777777" w:rsidTr="0085724D">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6827" w:type="dxa"/>
            <w:shd w:val="clear" w:color="auto" w:fill="auto"/>
          </w:tcPr>
          <w:p w14:paraId="5C54EFF5" w14:textId="779BED44" w:rsidR="008D61C9" w:rsidRPr="00662AC9" w:rsidRDefault="008D61C9" w:rsidP="008D61C9">
            <w:pPr>
              <w:jc w:val="both"/>
              <w:rPr>
                <w:rFonts w:cstheme="minorHAnsi"/>
                <w:b w:val="0"/>
                <w:bCs w:val="0"/>
                <w:sz w:val="20"/>
                <w:szCs w:val="20"/>
              </w:rPr>
            </w:pPr>
            <w:r w:rsidRPr="00662AC9">
              <w:rPr>
                <w:rFonts w:cstheme="minorHAnsi"/>
                <w:b w:val="0"/>
                <w:bCs w:val="0"/>
                <w:sz w:val="20"/>
                <w:szCs w:val="20"/>
              </w:rPr>
              <w:t xml:space="preserve">ACCIÓ 1. </w:t>
            </w:r>
            <w:r w:rsidR="0085724D" w:rsidRPr="0085724D">
              <w:rPr>
                <w:rFonts w:cstheme="minorHAnsi"/>
                <w:b w:val="0"/>
                <w:bCs w:val="0"/>
                <w:sz w:val="20"/>
                <w:szCs w:val="20"/>
              </w:rPr>
              <w:t>Formar al personal de l’ens en l’ús de llenguatge i una comunicació corporativa no discriminatòria.</w:t>
            </w:r>
          </w:p>
        </w:tc>
        <w:tc>
          <w:tcPr>
            <w:tcW w:w="698" w:type="dxa"/>
            <w:shd w:val="clear" w:color="auto" w:fill="auto"/>
          </w:tcPr>
          <w:p w14:paraId="418675C0" w14:textId="77777777" w:rsidR="008D61C9" w:rsidRPr="00662AC9" w:rsidRDefault="008D61C9" w:rsidP="008D61C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94" w:type="dxa"/>
            <w:shd w:val="clear" w:color="auto" w:fill="auto"/>
          </w:tcPr>
          <w:p w14:paraId="5E60283B" w14:textId="77777777" w:rsidR="008D61C9" w:rsidRPr="00662AC9" w:rsidRDefault="008D61C9" w:rsidP="008D61C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780" w:type="dxa"/>
          </w:tcPr>
          <w:p w14:paraId="29F44556" w14:textId="77777777" w:rsidR="008D61C9" w:rsidRPr="00662AC9" w:rsidRDefault="008D61C9" w:rsidP="008D61C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BF4E7E" w:rsidRPr="00177772" w14:paraId="40E19C80" w14:textId="77777777" w:rsidTr="00053FF5">
        <w:trPr>
          <w:trHeight w:val="245"/>
        </w:trPr>
        <w:tc>
          <w:tcPr>
            <w:cnfStyle w:val="001000000000" w:firstRow="0" w:lastRow="0" w:firstColumn="1" w:lastColumn="0" w:oddVBand="0" w:evenVBand="0" w:oddHBand="0" w:evenHBand="0" w:firstRowFirstColumn="0" w:firstRowLastColumn="0" w:lastRowFirstColumn="0" w:lastRowLastColumn="0"/>
            <w:tcW w:w="6827" w:type="dxa"/>
            <w:shd w:val="clear" w:color="auto" w:fill="auto"/>
          </w:tcPr>
          <w:p w14:paraId="475A4764" w14:textId="33D35A68" w:rsidR="00BF4E7E" w:rsidRPr="00662AC9" w:rsidRDefault="00BE0671" w:rsidP="008D61C9">
            <w:pPr>
              <w:jc w:val="both"/>
              <w:rPr>
                <w:rFonts w:cstheme="minorHAnsi"/>
                <w:sz w:val="20"/>
                <w:szCs w:val="20"/>
              </w:rPr>
            </w:pPr>
            <w:r w:rsidRPr="00BE0671">
              <w:rPr>
                <w:rFonts w:cstheme="minorHAnsi"/>
                <w:b w:val="0"/>
                <w:bCs w:val="0"/>
                <w:sz w:val="20"/>
                <w:szCs w:val="20"/>
              </w:rPr>
              <w:t>ACCIÓ 2. Difusió i aplicació d’una Guia de llenguatge al Consell Comarcal</w:t>
            </w:r>
            <w:r>
              <w:rPr>
                <w:rFonts w:cstheme="minorHAnsi"/>
                <w:b w:val="0"/>
                <w:bCs w:val="0"/>
                <w:sz w:val="20"/>
                <w:szCs w:val="20"/>
              </w:rPr>
              <w:t>.</w:t>
            </w:r>
          </w:p>
        </w:tc>
        <w:tc>
          <w:tcPr>
            <w:tcW w:w="698" w:type="dxa"/>
            <w:shd w:val="clear" w:color="auto" w:fill="auto"/>
          </w:tcPr>
          <w:p w14:paraId="6D71909B" w14:textId="77777777" w:rsidR="00BF4E7E" w:rsidRPr="00662AC9" w:rsidRDefault="00BF4E7E" w:rsidP="008D61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94" w:type="dxa"/>
            <w:shd w:val="clear" w:color="auto" w:fill="D3EBDA" w:themeFill="accent5" w:themeFillTint="33"/>
          </w:tcPr>
          <w:p w14:paraId="38C57CE0" w14:textId="77777777" w:rsidR="00BF4E7E" w:rsidRPr="00662AC9" w:rsidRDefault="00BF4E7E" w:rsidP="008D61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780" w:type="dxa"/>
            <w:shd w:val="clear" w:color="auto" w:fill="auto"/>
          </w:tcPr>
          <w:p w14:paraId="0B546CE1" w14:textId="77777777" w:rsidR="00BF4E7E" w:rsidRPr="00662AC9" w:rsidRDefault="00BF4E7E" w:rsidP="008D61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D61C9" w:rsidRPr="00177772" w14:paraId="16B85EE7" w14:textId="77777777" w:rsidTr="00104CE4">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8899" w:type="dxa"/>
            <w:gridSpan w:val="4"/>
            <w:shd w:val="clear" w:color="auto" w:fill="7EC492" w:themeFill="accent5" w:themeFillTint="99"/>
          </w:tcPr>
          <w:p w14:paraId="36813AC5" w14:textId="77777777" w:rsidR="008D61C9" w:rsidRPr="00662AC9" w:rsidRDefault="008D61C9" w:rsidP="008D61C9">
            <w:pPr>
              <w:jc w:val="center"/>
              <w:rPr>
                <w:rFonts w:cstheme="minorHAnsi"/>
                <w:sz w:val="20"/>
                <w:szCs w:val="20"/>
              </w:rPr>
            </w:pPr>
            <w:r w:rsidRPr="00662AC9">
              <w:rPr>
                <w:rFonts w:cstheme="minorHAnsi"/>
                <w:sz w:val="20"/>
                <w:szCs w:val="20"/>
              </w:rPr>
              <w:t>Àmbit IV. Representativitat de dones i homes</w:t>
            </w:r>
          </w:p>
        </w:tc>
      </w:tr>
      <w:tr w:rsidR="008D61C9" w:rsidRPr="00177772" w14:paraId="7B6AC464" w14:textId="77777777" w:rsidTr="0085724D">
        <w:trPr>
          <w:trHeight w:val="261"/>
        </w:trPr>
        <w:tc>
          <w:tcPr>
            <w:cnfStyle w:val="001000000000" w:firstRow="0" w:lastRow="0" w:firstColumn="1" w:lastColumn="0" w:oddVBand="0" w:evenVBand="0" w:oddHBand="0" w:evenHBand="0" w:firstRowFirstColumn="0" w:firstRowLastColumn="0" w:lastRowFirstColumn="0" w:lastRowLastColumn="0"/>
            <w:tcW w:w="6827" w:type="dxa"/>
            <w:shd w:val="clear" w:color="auto" w:fill="auto"/>
          </w:tcPr>
          <w:p w14:paraId="3A1D7466" w14:textId="10C3EE46" w:rsidR="008D61C9" w:rsidRPr="00662AC9" w:rsidRDefault="008D61C9" w:rsidP="008D61C9">
            <w:pPr>
              <w:jc w:val="both"/>
              <w:rPr>
                <w:rFonts w:cstheme="minorHAnsi"/>
                <w:b w:val="0"/>
                <w:bCs w:val="0"/>
                <w:sz w:val="20"/>
                <w:szCs w:val="20"/>
              </w:rPr>
            </w:pPr>
            <w:r w:rsidRPr="00662AC9">
              <w:rPr>
                <w:rFonts w:cstheme="minorHAnsi"/>
                <w:b w:val="0"/>
                <w:bCs w:val="0"/>
                <w:sz w:val="20"/>
                <w:szCs w:val="20"/>
              </w:rPr>
              <w:t xml:space="preserve">ACCIÓ 1. </w:t>
            </w:r>
            <w:r w:rsidR="0085724D" w:rsidRPr="0085724D">
              <w:rPr>
                <w:rFonts w:cstheme="minorHAnsi"/>
                <w:b w:val="0"/>
                <w:bCs w:val="0"/>
                <w:sz w:val="20"/>
                <w:szCs w:val="20"/>
              </w:rPr>
              <w:t>Garantir que els llocs de treball oferts en els plans d’ocupació no reprodueixin els rols i estereotips de gènere.</w:t>
            </w:r>
          </w:p>
        </w:tc>
        <w:tc>
          <w:tcPr>
            <w:tcW w:w="698" w:type="dxa"/>
            <w:shd w:val="clear" w:color="auto" w:fill="auto"/>
          </w:tcPr>
          <w:p w14:paraId="1707348A" w14:textId="77777777" w:rsidR="008D61C9" w:rsidRPr="00662AC9" w:rsidRDefault="008D61C9" w:rsidP="008D61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94" w:type="dxa"/>
            <w:shd w:val="clear" w:color="auto" w:fill="D3EBDA" w:themeFill="accent5" w:themeFillTint="33"/>
          </w:tcPr>
          <w:p w14:paraId="0A77508D" w14:textId="77777777" w:rsidR="008D61C9" w:rsidRPr="00662AC9" w:rsidRDefault="008D61C9" w:rsidP="008D61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780" w:type="dxa"/>
            <w:shd w:val="clear" w:color="auto" w:fill="auto"/>
          </w:tcPr>
          <w:p w14:paraId="1E59F077" w14:textId="77777777" w:rsidR="008D61C9" w:rsidRPr="00662AC9" w:rsidRDefault="008D61C9" w:rsidP="008D61C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9E5BE3" w:rsidRPr="00177772" w14:paraId="305E0CB4" w14:textId="77777777" w:rsidTr="0085724D">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827" w:type="dxa"/>
            <w:shd w:val="clear" w:color="auto" w:fill="auto"/>
          </w:tcPr>
          <w:p w14:paraId="7A6F728A" w14:textId="296A86D7" w:rsidR="009E5BE3" w:rsidRPr="009E5BE3" w:rsidRDefault="0085724D" w:rsidP="008D61C9">
            <w:pPr>
              <w:jc w:val="both"/>
              <w:rPr>
                <w:rFonts w:cstheme="minorHAnsi"/>
                <w:b w:val="0"/>
                <w:bCs w:val="0"/>
                <w:sz w:val="20"/>
                <w:szCs w:val="20"/>
              </w:rPr>
            </w:pPr>
            <w:r w:rsidRPr="0085724D">
              <w:rPr>
                <w:rFonts w:cstheme="minorHAnsi"/>
                <w:b w:val="0"/>
                <w:bCs w:val="0"/>
                <w:sz w:val="20"/>
                <w:szCs w:val="20"/>
              </w:rPr>
              <w:t>ACCIÓ 2. Assolir la paritat en la representació legal de les persones treballadores.</w:t>
            </w:r>
          </w:p>
        </w:tc>
        <w:tc>
          <w:tcPr>
            <w:tcW w:w="698" w:type="dxa"/>
            <w:shd w:val="clear" w:color="auto" w:fill="auto"/>
          </w:tcPr>
          <w:p w14:paraId="208A0B99" w14:textId="77777777" w:rsidR="009E5BE3" w:rsidRPr="00662AC9" w:rsidRDefault="009E5BE3" w:rsidP="008D61C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94" w:type="dxa"/>
            <w:shd w:val="clear" w:color="auto" w:fill="auto"/>
          </w:tcPr>
          <w:p w14:paraId="6AEBC2F9" w14:textId="77777777" w:rsidR="009E5BE3" w:rsidRPr="00662AC9" w:rsidRDefault="009E5BE3" w:rsidP="008D61C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780" w:type="dxa"/>
          </w:tcPr>
          <w:p w14:paraId="71A3B4DA" w14:textId="77777777" w:rsidR="009E5BE3" w:rsidRPr="00662AC9" w:rsidRDefault="009E5BE3" w:rsidP="008D61C9">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85724D" w:rsidRPr="00177772" w14:paraId="11F0BB15" w14:textId="77777777" w:rsidTr="00104CE4">
        <w:trPr>
          <w:trHeight w:val="245"/>
        </w:trPr>
        <w:tc>
          <w:tcPr>
            <w:cnfStyle w:val="001000000000" w:firstRow="0" w:lastRow="0" w:firstColumn="1" w:lastColumn="0" w:oddVBand="0" w:evenVBand="0" w:oddHBand="0" w:evenHBand="0" w:firstRowFirstColumn="0" w:firstRowLastColumn="0" w:lastRowFirstColumn="0" w:lastRowLastColumn="0"/>
            <w:tcW w:w="8899" w:type="dxa"/>
            <w:gridSpan w:val="4"/>
            <w:shd w:val="clear" w:color="auto" w:fill="7EC492" w:themeFill="accent5" w:themeFillTint="99"/>
          </w:tcPr>
          <w:p w14:paraId="49FD3540" w14:textId="77777777" w:rsidR="0085724D" w:rsidRPr="00662AC9" w:rsidRDefault="0085724D" w:rsidP="0085724D">
            <w:pPr>
              <w:jc w:val="center"/>
              <w:rPr>
                <w:rFonts w:cstheme="minorHAnsi"/>
                <w:sz w:val="20"/>
                <w:szCs w:val="20"/>
              </w:rPr>
            </w:pPr>
            <w:r w:rsidRPr="00662AC9">
              <w:rPr>
                <w:rFonts w:cstheme="minorHAnsi"/>
                <w:sz w:val="20"/>
                <w:szCs w:val="20"/>
              </w:rPr>
              <w:t>Àmbit V. Condicions de treball</w:t>
            </w:r>
          </w:p>
        </w:tc>
      </w:tr>
      <w:tr w:rsidR="0085724D" w:rsidRPr="00177772" w14:paraId="0E8B1513" w14:textId="77777777" w:rsidTr="00683955">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6827" w:type="dxa"/>
            <w:shd w:val="clear" w:color="auto" w:fill="auto"/>
          </w:tcPr>
          <w:p w14:paraId="5B45DE82" w14:textId="38A7534E" w:rsidR="0085724D" w:rsidRPr="00662AC9" w:rsidRDefault="00683955" w:rsidP="0085724D">
            <w:pPr>
              <w:rPr>
                <w:rFonts w:cstheme="minorHAnsi"/>
                <w:b w:val="0"/>
                <w:bCs w:val="0"/>
                <w:sz w:val="20"/>
                <w:szCs w:val="20"/>
              </w:rPr>
            </w:pPr>
            <w:r>
              <w:rPr>
                <w:rFonts w:cstheme="minorHAnsi"/>
                <w:b w:val="0"/>
                <w:bCs w:val="0"/>
                <w:sz w:val="20"/>
                <w:szCs w:val="20"/>
              </w:rPr>
              <w:t>-</w:t>
            </w:r>
          </w:p>
        </w:tc>
        <w:tc>
          <w:tcPr>
            <w:tcW w:w="698" w:type="dxa"/>
            <w:shd w:val="clear" w:color="auto" w:fill="auto"/>
          </w:tcPr>
          <w:p w14:paraId="2275FED0" w14:textId="77777777" w:rsidR="0085724D" w:rsidRPr="00662AC9" w:rsidRDefault="0085724D" w:rsidP="0085724D">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594" w:type="dxa"/>
            <w:shd w:val="clear" w:color="auto" w:fill="auto"/>
          </w:tcPr>
          <w:p w14:paraId="23BD4662" w14:textId="77777777" w:rsidR="0085724D" w:rsidRPr="00662AC9" w:rsidRDefault="0085724D" w:rsidP="0085724D">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p>
        </w:tc>
        <w:tc>
          <w:tcPr>
            <w:tcW w:w="780" w:type="dxa"/>
            <w:shd w:val="clear" w:color="auto" w:fill="auto"/>
          </w:tcPr>
          <w:p w14:paraId="2F41E8C2" w14:textId="77777777" w:rsidR="0085724D" w:rsidRPr="00662AC9" w:rsidRDefault="0085724D" w:rsidP="0085724D">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85724D" w:rsidRPr="00177772" w14:paraId="037CF112" w14:textId="77777777" w:rsidTr="00104CE4">
        <w:trPr>
          <w:trHeight w:val="245"/>
        </w:trPr>
        <w:tc>
          <w:tcPr>
            <w:cnfStyle w:val="001000000000" w:firstRow="0" w:lastRow="0" w:firstColumn="1" w:lastColumn="0" w:oddVBand="0" w:evenVBand="0" w:oddHBand="0" w:evenHBand="0" w:firstRowFirstColumn="0" w:firstRowLastColumn="0" w:lastRowFirstColumn="0" w:lastRowLastColumn="0"/>
            <w:tcW w:w="8899" w:type="dxa"/>
            <w:gridSpan w:val="4"/>
            <w:shd w:val="clear" w:color="auto" w:fill="7EC492" w:themeFill="accent5" w:themeFillTint="99"/>
          </w:tcPr>
          <w:p w14:paraId="08B42F08" w14:textId="77777777" w:rsidR="0085724D" w:rsidRPr="00662AC9" w:rsidRDefault="0085724D" w:rsidP="0085724D">
            <w:pPr>
              <w:jc w:val="center"/>
              <w:rPr>
                <w:rFonts w:cstheme="minorHAnsi"/>
                <w:sz w:val="20"/>
                <w:szCs w:val="20"/>
              </w:rPr>
            </w:pPr>
            <w:r w:rsidRPr="00662AC9">
              <w:rPr>
                <w:rFonts w:cstheme="minorHAnsi"/>
                <w:sz w:val="20"/>
                <w:szCs w:val="20"/>
              </w:rPr>
              <w:t>Àmbit VI. Accés, promoció i/o desenvolupament professional</w:t>
            </w:r>
          </w:p>
        </w:tc>
      </w:tr>
      <w:tr w:rsidR="0085724D" w:rsidRPr="00177772" w14:paraId="14E697F1" w14:textId="77777777" w:rsidTr="00001D48">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827" w:type="dxa"/>
            <w:shd w:val="clear" w:color="auto" w:fill="auto"/>
          </w:tcPr>
          <w:p w14:paraId="216C117E" w14:textId="20FE2FB7" w:rsidR="0085724D" w:rsidRPr="00FE725B" w:rsidRDefault="00385450" w:rsidP="0085724D">
            <w:pPr>
              <w:jc w:val="both"/>
              <w:rPr>
                <w:rFonts w:cstheme="minorHAnsi"/>
                <w:b w:val="0"/>
                <w:bCs w:val="0"/>
                <w:sz w:val="20"/>
                <w:szCs w:val="20"/>
              </w:rPr>
            </w:pPr>
            <w:r>
              <w:rPr>
                <w:rFonts w:cstheme="minorHAnsi"/>
                <w:b w:val="0"/>
                <w:bCs w:val="0"/>
                <w:sz w:val="20"/>
                <w:szCs w:val="20"/>
              </w:rPr>
              <w:t xml:space="preserve">ACCIÓ </w:t>
            </w:r>
            <w:r w:rsidR="005943BF">
              <w:rPr>
                <w:rFonts w:cstheme="minorHAnsi"/>
                <w:b w:val="0"/>
                <w:bCs w:val="0"/>
                <w:sz w:val="20"/>
                <w:szCs w:val="20"/>
              </w:rPr>
              <w:t>1</w:t>
            </w:r>
            <w:r>
              <w:rPr>
                <w:rFonts w:cstheme="minorHAnsi"/>
                <w:b w:val="0"/>
                <w:bCs w:val="0"/>
                <w:sz w:val="20"/>
                <w:szCs w:val="20"/>
              </w:rPr>
              <w:t xml:space="preserve">. </w:t>
            </w:r>
            <w:r w:rsidRPr="00385450">
              <w:rPr>
                <w:rFonts w:cstheme="minorHAnsi"/>
                <w:b w:val="0"/>
                <w:bCs w:val="0"/>
                <w:sz w:val="20"/>
                <w:szCs w:val="20"/>
              </w:rPr>
              <w:t xml:space="preserve">Garantia de la representació paritària i </w:t>
            </w:r>
            <w:proofErr w:type="spellStart"/>
            <w:r w:rsidRPr="00385450">
              <w:rPr>
                <w:rFonts w:cstheme="minorHAnsi"/>
                <w:b w:val="0"/>
                <w:bCs w:val="0"/>
                <w:sz w:val="20"/>
                <w:szCs w:val="20"/>
              </w:rPr>
              <w:t>interseccional</w:t>
            </w:r>
            <w:proofErr w:type="spellEnd"/>
            <w:r w:rsidRPr="00385450">
              <w:rPr>
                <w:rFonts w:cstheme="minorHAnsi"/>
                <w:b w:val="0"/>
                <w:bCs w:val="0"/>
                <w:sz w:val="20"/>
                <w:szCs w:val="20"/>
              </w:rPr>
              <w:t xml:space="preserve"> en tribunals i comissions d'avaluació.</w:t>
            </w:r>
          </w:p>
        </w:tc>
        <w:tc>
          <w:tcPr>
            <w:tcW w:w="698" w:type="dxa"/>
            <w:shd w:val="clear" w:color="auto" w:fill="auto"/>
          </w:tcPr>
          <w:p w14:paraId="49E7DA4D" w14:textId="77777777" w:rsidR="0085724D" w:rsidRPr="00662AC9" w:rsidRDefault="0085724D" w:rsidP="0085724D">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94" w:type="dxa"/>
            <w:shd w:val="clear" w:color="auto" w:fill="auto"/>
          </w:tcPr>
          <w:p w14:paraId="5EAE9968" w14:textId="77777777" w:rsidR="0085724D" w:rsidRPr="00662AC9" w:rsidRDefault="0085724D" w:rsidP="0085724D">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780" w:type="dxa"/>
          </w:tcPr>
          <w:p w14:paraId="6B401806" w14:textId="77777777" w:rsidR="0085724D" w:rsidRPr="00662AC9" w:rsidRDefault="0085724D" w:rsidP="0085724D">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85724D" w:rsidRPr="00177772" w14:paraId="75091328" w14:textId="77777777" w:rsidTr="00145D8F">
        <w:trPr>
          <w:trHeight w:val="261"/>
        </w:trPr>
        <w:tc>
          <w:tcPr>
            <w:cnfStyle w:val="001000000000" w:firstRow="0" w:lastRow="0" w:firstColumn="1" w:lastColumn="0" w:oddVBand="0" w:evenVBand="0" w:oddHBand="0" w:evenHBand="0" w:firstRowFirstColumn="0" w:firstRowLastColumn="0" w:lastRowFirstColumn="0" w:lastRowLastColumn="0"/>
            <w:tcW w:w="6827" w:type="dxa"/>
            <w:shd w:val="clear" w:color="auto" w:fill="auto"/>
          </w:tcPr>
          <w:p w14:paraId="5FE21E70" w14:textId="0E59F60B" w:rsidR="0085724D" w:rsidRPr="00662AC9" w:rsidRDefault="0085724D" w:rsidP="0085724D">
            <w:pPr>
              <w:jc w:val="both"/>
              <w:rPr>
                <w:rFonts w:cstheme="minorHAnsi"/>
                <w:b w:val="0"/>
                <w:bCs w:val="0"/>
                <w:sz w:val="20"/>
                <w:szCs w:val="20"/>
              </w:rPr>
            </w:pPr>
            <w:r w:rsidRPr="00662AC9">
              <w:rPr>
                <w:rFonts w:cstheme="minorHAnsi"/>
                <w:b w:val="0"/>
                <w:bCs w:val="0"/>
                <w:sz w:val="20"/>
                <w:szCs w:val="20"/>
              </w:rPr>
              <w:t xml:space="preserve">ACCIÓ </w:t>
            </w:r>
            <w:r w:rsidR="005943BF">
              <w:rPr>
                <w:rFonts w:cstheme="minorHAnsi"/>
                <w:b w:val="0"/>
                <w:bCs w:val="0"/>
                <w:sz w:val="20"/>
                <w:szCs w:val="20"/>
              </w:rPr>
              <w:t>2</w:t>
            </w:r>
            <w:r w:rsidRPr="00662AC9">
              <w:rPr>
                <w:rFonts w:cstheme="minorHAnsi"/>
                <w:b w:val="0"/>
                <w:bCs w:val="0"/>
                <w:sz w:val="20"/>
                <w:szCs w:val="20"/>
              </w:rPr>
              <w:t xml:space="preserve">. </w:t>
            </w:r>
            <w:r w:rsidR="00AF77BB" w:rsidRPr="00AF77BB">
              <w:rPr>
                <w:rFonts w:cstheme="minorHAnsi"/>
                <w:b w:val="0"/>
                <w:bCs w:val="0"/>
                <w:sz w:val="20"/>
                <w:szCs w:val="20"/>
              </w:rPr>
              <w:t>Formació específica en matèria de selecció i provisió de llocs de treball des de la perspectiva de gènere a les persones que formen el tribunal i comissions d’avaluació.</w:t>
            </w:r>
          </w:p>
        </w:tc>
        <w:tc>
          <w:tcPr>
            <w:tcW w:w="698" w:type="dxa"/>
            <w:shd w:val="clear" w:color="auto" w:fill="auto"/>
          </w:tcPr>
          <w:p w14:paraId="00B69DBC" w14:textId="77777777" w:rsidR="0085724D" w:rsidRPr="00662AC9" w:rsidRDefault="0085724D" w:rsidP="0085724D">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94" w:type="dxa"/>
            <w:shd w:val="clear" w:color="auto" w:fill="D3EBDA" w:themeFill="accent5" w:themeFillTint="33"/>
          </w:tcPr>
          <w:p w14:paraId="78CDF01D" w14:textId="77777777" w:rsidR="0085724D" w:rsidRPr="00662AC9" w:rsidRDefault="0085724D" w:rsidP="0085724D">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780" w:type="dxa"/>
            <w:shd w:val="clear" w:color="auto" w:fill="auto"/>
          </w:tcPr>
          <w:p w14:paraId="0F8178EF" w14:textId="77777777" w:rsidR="0085724D" w:rsidRPr="00662AC9" w:rsidRDefault="0085724D" w:rsidP="0085724D">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5724D" w:rsidRPr="00177772" w14:paraId="2AB9C1B5" w14:textId="77777777" w:rsidTr="00145D8F">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827" w:type="dxa"/>
            <w:shd w:val="clear" w:color="auto" w:fill="auto"/>
          </w:tcPr>
          <w:p w14:paraId="6E7BB2ED" w14:textId="48897D1D" w:rsidR="0085724D" w:rsidRPr="00FE725B" w:rsidRDefault="0085724D" w:rsidP="0085724D">
            <w:pPr>
              <w:jc w:val="both"/>
              <w:rPr>
                <w:rFonts w:cstheme="minorHAnsi"/>
                <w:b w:val="0"/>
                <w:bCs w:val="0"/>
                <w:sz w:val="20"/>
                <w:szCs w:val="20"/>
              </w:rPr>
            </w:pPr>
            <w:r w:rsidRPr="00FE725B">
              <w:rPr>
                <w:rFonts w:cstheme="minorHAnsi"/>
                <w:b w:val="0"/>
                <w:bCs w:val="0"/>
                <w:sz w:val="20"/>
                <w:szCs w:val="20"/>
              </w:rPr>
              <w:t xml:space="preserve">ACCIÓ </w:t>
            </w:r>
            <w:r w:rsidR="005943BF">
              <w:rPr>
                <w:rFonts w:cstheme="minorHAnsi"/>
                <w:b w:val="0"/>
                <w:bCs w:val="0"/>
                <w:sz w:val="20"/>
                <w:szCs w:val="20"/>
              </w:rPr>
              <w:t>3</w:t>
            </w:r>
            <w:r w:rsidRPr="00FE725B">
              <w:rPr>
                <w:rFonts w:cstheme="minorHAnsi"/>
                <w:b w:val="0"/>
                <w:bCs w:val="0"/>
                <w:sz w:val="20"/>
                <w:szCs w:val="20"/>
              </w:rPr>
              <w:t>.</w:t>
            </w:r>
            <w:r w:rsidR="00DB52D6">
              <w:rPr>
                <w:rFonts w:cstheme="minorHAnsi"/>
                <w:b w:val="0"/>
                <w:bCs w:val="0"/>
                <w:sz w:val="20"/>
                <w:szCs w:val="20"/>
              </w:rPr>
              <w:t xml:space="preserve"> </w:t>
            </w:r>
            <w:r w:rsidR="00374A59" w:rsidRPr="00374A59">
              <w:rPr>
                <w:rFonts w:cstheme="minorHAnsi"/>
                <w:b w:val="0"/>
                <w:bCs w:val="0"/>
                <w:sz w:val="20"/>
                <w:szCs w:val="20"/>
              </w:rPr>
              <w:t>Revisar els canals utilitzats per informar les mesures de promoció i dissenyar un nou sistema de comunicació.</w:t>
            </w:r>
          </w:p>
        </w:tc>
        <w:tc>
          <w:tcPr>
            <w:tcW w:w="698" w:type="dxa"/>
          </w:tcPr>
          <w:p w14:paraId="1A8C296F" w14:textId="77777777" w:rsidR="0085724D" w:rsidRPr="00662AC9" w:rsidRDefault="0085724D" w:rsidP="0085724D">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94" w:type="dxa"/>
            <w:shd w:val="clear" w:color="auto" w:fill="auto"/>
          </w:tcPr>
          <w:p w14:paraId="0E1E3A34" w14:textId="77777777" w:rsidR="0085724D" w:rsidRPr="00662AC9" w:rsidRDefault="0085724D" w:rsidP="0085724D">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780" w:type="dxa"/>
            <w:shd w:val="clear" w:color="auto" w:fill="auto"/>
          </w:tcPr>
          <w:p w14:paraId="38AB9D2E" w14:textId="77777777" w:rsidR="0085724D" w:rsidRPr="00662AC9" w:rsidRDefault="0085724D" w:rsidP="0085724D">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AF77BB" w:rsidRPr="00177772" w14:paraId="4860E417" w14:textId="77777777" w:rsidTr="00145D8F">
        <w:trPr>
          <w:trHeight w:val="261"/>
        </w:trPr>
        <w:tc>
          <w:tcPr>
            <w:cnfStyle w:val="001000000000" w:firstRow="0" w:lastRow="0" w:firstColumn="1" w:lastColumn="0" w:oddVBand="0" w:evenVBand="0" w:oddHBand="0" w:evenHBand="0" w:firstRowFirstColumn="0" w:firstRowLastColumn="0" w:lastRowFirstColumn="0" w:lastRowLastColumn="0"/>
            <w:tcW w:w="6827" w:type="dxa"/>
            <w:shd w:val="clear" w:color="auto" w:fill="auto"/>
          </w:tcPr>
          <w:p w14:paraId="2869132D" w14:textId="361F4241" w:rsidR="00AF77BB" w:rsidRPr="00AF77BB" w:rsidRDefault="00AF77BB" w:rsidP="0085724D">
            <w:pPr>
              <w:jc w:val="both"/>
              <w:rPr>
                <w:rFonts w:cstheme="minorHAnsi"/>
                <w:b w:val="0"/>
                <w:bCs w:val="0"/>
                <w:sz w:val="20"/>
                <w:szCs w:val="20"/>
              </w:rPr>
            </w:pPr>
            <w:r w:rsidRPr="00AF77BB">
              <w:rPr>
                <w:rFonts w:cstheme="minorHAnsi"/>
                <w:b w:val="0"/>
                <w:bCs w:val="0"/>
                <w:sz w:val="20"/>
                <w:szCs w:val="20"/>
              </w:rPr>
              <w:t xml:space="preserve">ACCIÓ </w:t>
            </w:r>
            <w:r w:rsidR="005943BF">
              <w:rPr>
                <w:rFonts w:cstheme="minorHAnsi"/>
                <w:b w:val="0"/>
                <w:bCs w:val="0"/>
                <w:sz w:val="20"/>
                <w:szCs w:val="20"/>
              </w:rPr>
              <w:t>4</w:t>
            </w:r>
            <w:r w:rsidRPr="00AF77BB">
              <w:rPr>
                <w:rFonts w:cstheme="minorHAnsi"/>
                <w:b w:val="0"/>
                <w:bCs w:val="0"/>
                <w:sz w:val="20"/>
                <w:szCs w:val="20"/>
              </w:rPr>
              <w:t>. Integració de la valoració de formació en igualtat de gènere en els criteris de puntuació dels mèrits acadèmics.</w:t>
            </w:r>
          </w:p>
        </w:tc>
        <w:tc>
          <w:tcPr>
            <w:tcW w:w="698" w:type="dxa"/>
          </w:tcPr>
          <w:p w14:paraId="62117DE9" w14:textId="77777777" w:rsidR="00AF77BB" w:rsidRPr="00662AC9" w:rsidRDefault="00AF77BB" w:rsidP="0085724D">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94" w:type="dxa"/>
            <w:shd w:val="clear" w:color="auto" w:fill="auto"/>
          </w:tcPr>
          <w:p w14:paraId="5418484F" w14:textId="77777777" w:rsidR="00AF77BB" w:rsidRPr="00662AC9" w:rsidRDefault="00AF77BB" w:rsidP="0085724D">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780" w:type="dxa"/>
            <w:shd w:val="clear" w:color="auto" w:fill="D3EBDA" w:themeFill="accent5" w:themeFillTint="33"/>
          </w:tcPr>
          <w:p w14:paraId="429AD16C" w14:textId="77777777" w:rsidR="00AF77BB" w:rsidRPr="00662AC9" w:rsidRDefault="00AF77BB" w:rsidP="0085724D">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5724D" w:rsidRPr="00177772" w14:paraId="0013B17A" w14:textId="77777777" w:rsidTr="00104CE4">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8899" w:type="dxa"/>
            <w:gridSpan w:val="4"/>
            <w:shd w:val="clear" w:color="auto" w:fill="7EC492" w:themeFill="accent5" w:themeFillTint="99"/>
          </w:tcPr>
          <w:p w14:paraId="6C1F191F" w14:textId="77777777" w:rsidR="0085724D" w:rsidRPr="00662AC9" w:rsidRDefault="0085724D" w:rsidP="0085724D">
            <w:pPr>
              <w:jc w:val="center"/>
              <w:rPr>
                <w:rFonts w:cstheme="minorHAnsi"/>
                <w:sz w:val="20"/>
                <w:szCs w:val="20"/>
              </w:rPr>
            </w:pPr>
            <w:r w:rsidRPr="00662AC9">
              <w:rPr>
                <w:rFonts w:cstheme="minorHAnsi"/>
                <w:sz w:val="20"/>
                <w:szCs w:val="20"/>
              </w:rPr>
              <w:t>Àmbit VII. Exercici corresponsable dels drets de la vida personal, familiar i laboral</w:t>
            </w:r>
          </w:p>
        </w:tc>
      </w:tr>
      <w:tr w:rsidR="0085724D" w:rsidRPr="00177772" w14:paraId="78C29E5F" w14:textId="77777777" w:rsidTr="00145D8F">
        <w:trPr>
          <w:trHeight w:val="245"/>
        </w:trPr>
        <w:tc>
          <w:tcPr>
            <w:cnfStyle w:val="001000000000" w:firstRow="0" w:lastRow="0" w:firstColumn="1" w:lastColumn="0" w:oddVBand="0" w:evenVBand="0" w:oddHBand="0" w:evenHBand="0" w:firstRowFirstColumn="0" w:firstRowLastColumn="0" w:lastRowFirstColumn="0" w:lastRowLastColumn="0"/>
            <w:tcW w:w="6827" w:type="dxa"/>
            <w:shd w:val="clear" w:color="auto" w:fill="auto"/>
          </w:tcPr>
          <w:p w14:paraId="0E8C4880" w14:textId="5A46327D" w:rsidR="0085724D" w:rsidRPr="00662AC9" w:rsidRDefault="0085724D" w:rsidP="0085724D">
            <w:pPr>
              <w:jc w:val="both"/>
              <w:rPr>
                <w:rFonts w:cstheme="minorHAnsi"/>
                <w:b w:val="0"/>
                <w:bCs w:val="0"/>
                <w:sz w:val="20"/>
                <w:szCs w:val="20"/>
              </w:rPr>
            </w:pPr>
            <w:r w:rsidRPr="00662AC9">
              <w:rPr>
                <w:rFonts w:cstheme="minorHAnsi"/>
                <w:b w:val="0"/>
                <w:bCs w:val="0"/>
                <w:sz w:val="20"/>
                <w:szCs w:val="20"/>
              </w:rPr>
              <w:t xml:space="preserve">ACCIÓ 1. </w:t>
            </w:r>
            <w:r w:rsidR="000A456B" w:rsidRPr="000A456B">
              <w:rPr>
                <w:rFonts w:cstheme="minorHAnsi"/>
                <w:b w:val="0"/>
                <w:bCs w:val="0"/>
                <w:sz w:val="20"/>
                <w:szCs w:val="20"/>
              </w:rPr>
              <w:t>Promoció de la corresponsabilitat dels homes en els treballs de cura a través de campanyes adreçades al personal comarcal.</w:t>
            </w:r>
          </w:p>
        </w:tc>
        <w:tc>
          <w:tcPr>
            <w:tcW w:w="698" w:type="dxa"/>
            <w:shd w:val="clear" w:color="auto" w:fill="auto"/>
          </w:tcPr>
          <w:p w14:paraId="36C60C4D" w14:textId="77777777" w:rsidR="0085724D" w:rsidRPr="00662AC9" w:rsidRDefault="0085724D" w:rsidP="0085724D">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94" w:type="dxa"/>
            <w:shd w:val="clear" w:color="auto" w:fill="D3EBDA" w:themeFill="accent5" w:themeFillTint="33"/>
          </w:tcPr>
          <w:p w14:paraId="66D2B723" w14:textId="77777777" w:rsidR="0085724D" w:rsidRPr="00662AC9" w:rsidRDefault="0085724D" w:rsidP="0085724D">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780" w:type="dxa"/>
            <w:shd w:val="clear" w:color="auto" w:fill="auto"/>
          </w:tcPr>
          <w:p w14:paraId="3CC8A730" w14:textId="77777777" w:rsidR="0085724D" w:rsidRPr="00662AC9" w:rsidRDefault="0085724D" w:rsidP="0085724D">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5724D" w:rsidRPr="00177772" w14:paraId="07B8B57E" w14:textId="77777777" w:rsidTr="00001D48">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6827" w:type="dxa"/>
            <w:shd w:val="clear" w:color="auto" w:fill="auto"/>
          </w:tcPr>
          <w:p w14:paraId="4FE30086" w14:textId="6FD670FE" w:rsidR="0085724D" w:rsidRPr="00662AC9" w:rsidRDefault="0085724D" w:rsidP="0085724D">
            <w:pPr>
              <w:jc w:val="both"/>
              <w:rPr>
                <w:rFonts w:cstheme="minorHAnsi"/>
                <w:b w:val="0"/>
                <w:bCs w:val="0"/>
                <w:sz w:val="20"/>
                <w:szCs w:val="20"/>
              </w:rPr>
            </w:pPr>
            <w:r w:rsidRPr="00662AC9">
              <w:rPr>
                <w:rFonts w:cstheme="minorHAnsi"/>
                <w:b w:val="0"/>
                <w:bCs w:val="0"/>
                <w:sz w:val="20"/>
                <w:szCs w:val="20"/>
              </w:rPr>
              <w:lastRenderedPageBreak/>
              <w:t xml:space="preserve">ACCIÓ 2. </w:t>
            </w:r>
            <w:r w:rsidR="000A456B" w:rsidRPr="000A456B">
              <w:rPr>
                <w:rFonts w:cstheme="minorHAnsi"/>
                <w:b w:val="0"/>
                <w:bCs w:val="0"/>
                <w:sz w:val="20"/>
                <w:szCs w:val="20"/>
              </w:rPr>
              <w:t>Elaboració d’una enquesta adreçada a les persones treballadores on es plantegin qüestions sobre les mesures de conciliació i altres aspectes relacionats amb la corresponsabilitat de la vida personal, familiar i laboral.</w:t>
            </w:r>
          </w:p>
        </w:tc>
        <w:tc>
          <w:tcPr>
            <w:tcW w:w="698" w:type="dxa"/>
          </w:tcPr>
          <w:p w14:paraId="5297E620" w14:textId="77777777" w:rsidR="0085724D" w:rsidRPr="00662AC9" w:rsidRDefault="0085724D" w:rsidP="0085724D">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594" w:type="dxa"/>
          </w:tcPr>
          <w:p w14:paraId="28644479" w14:textId="77777777" w:rsidR="0085724D" w:rsidRPr="00662AC9" w:rsidRDefault="0085724D" w:rsidP="0085724D">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780" w:type="dxa"/>
          </w:tcPr>
          <w:p w14:paraId="29A3B08C" w14:textId="77777777" w:rsidR="0085724D" w:rsidRPr="00662AC9" w:rsidRDefault="0085724D" w:rsidP="0085724D">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tr w:rsidR="0085724D" w:rsidRPr="00177772" w14:paraId="51469A30" w14:textId="77777777" w:rsidTr="00145D8F">
        <w:trPr>
          <w:trHeight w:val="245"/>
        </w:trPr>
        <w:tc>
          <w:tcPr>
            <w:cnfStyle w:val="001000000000" w:firstRow="0" w:lastRow="0" w:firstColumn="1" w:lastColumn="0" w:oddVBand="0" w:evenVBand="0" w:oddHBand="0" w:evenHBand="0" w:firstRowFirstColumn="0" w:firstRowLastColumn="0" w:lastRowFirstColumn="0" w:lastRowLastColumn="0"/>
            <w:tcW w:w="6827" w:type="dxa"/>
            <w:shd w:val="clear" w:color="auto" w:fill="auto"/>
          </w:tcPr>
          <w:p w14:paraId="79CDD956" w14:textId="79386123" w:rsidR="0085724D" w:rsidRPr="006264A1" w:rsidRDefault="000A456B" w:rsidP="0085724D">
            <w:pPr>
              <w:jc w:val="both"/>
              <w:rPr>
                <w:rFonts w:cstheme="minorHAnsi"/>
                <w:sz w:val="20"/>
                <w:szCs w:val="20"/>
              </w:rPr>
            </w:pPr>
            <w:r>
              <w:rPr>
                <w:rFonts w:cstheme="minorHAnsi"/>
                <w:b w:val="0"/>
                <w:bCs w:val="0"/>
                <w:sz w:val="20"/>
                <w:szCs w:val="20"/>
              </w:rPr>
              <w:t xml:space="preserve">ACCIÓ 3. </w:t>
            </w:r>
            <w:r w:rsidRPr="000A456B">
              <w:rPr>
                <w:rFonts w:cstheme="minorHAnsi"/>
                <w:b w:val="0"/>
                <w:bCs w:val="0"/>
                <w:sz w:val="20"/>
                <w:szCs w:val="20"/>
              </w:rPr>
              <w:t>Elaboració de mesures vers l’entorn i la desconnexió digital</w:t>
            </w:r>
          </w:p>
        </w:tc>
        <w:tc>
          <w:tcPr>
            <w:tcW w:w="698" w:type="dxa"/>
            <w:shd w:val="clear" w:color="auto" w:fill="D3EBDA" w:themeFill="accent5" w:themeFillTint="33"/>
          </w:tcPr>
          <w:p w14:paraId="6917A4A9" w14:textId="77777777" w:rsidR="0085724D" w:rsidRPr="00662AC9" w:rsidRDefault="0085724D" w:rsidP="0085724D">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94" w:type="dxa"/>
            <w:shd w:val="clear" w:color="auto" w:fill="auto"/>
          </w:tcPr>
          <w:p w14:paraId="4B14E14D" w14:textId="77777777" w:rsidR="0085724D" w:rsidRPr="00662AC9" w:rsidRDefault="0085724D" w:rsidP="0085724D">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780" w:type="dxa"/>
            <w:shd w:val="clear" w:color="auto" w:fill="auto"/>
          </w:tcPr>
          <w:p w14:paraId="7B14351D" w14:textId="77777777" w:rsidR="0085724D" w:rsidRPr="00662AC9" w:rsidRDefault="0085724D" w:rsidP="0085724D">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5724D" w:rsidRPr="00177772" w14:paraId="1A86D2AB" w14:textId="77777777" w:rsidTr="00104CE4">
        <w:trPr>
          <w:cnfStyle w:val="000000100000" w:firstRow="0" w:lastRow="0" w:firstColumn="0" w:lastColumn="0" w:oddVBand="0" w:evenVBand="0" w:oddHBand="1"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8899" w:type="dxa"/>
            <w:gridSpan w:val="4"/>
            <w:shd w:val="clear" w:color="auto" w:fill="7EC492" w:themeFill="accent5" w:themeFillTint="99"/>
          </w:tcPr>
          <w:p w14:paraId="1998EB47" w14:textId="77777777" w:rsidR="0085724D" w:rsidRPr="00662AC9" w:rsidRDefault="0085724D" w:rsidP="0085724D">
            <w:pPr>
              <w:jc w:val="center"/>
              <w:rPr>
                <w:rFonts w:cstheme="minorHAnsi"/>
                <w:sz w:val="20"/>
                <w:szCs w:val="20"/>
              </w:rPr>
            </w:pPr>
            <w:r w:rsidRPr="00662AC9">
              <w:rPr>
                <w:rFonts w:cstheme="minorHAnsi"/>
                <w:sz w:val="20"/>
                <w:szCs w:val="20"/>
              </w:rPr>
              <w:t>Àmbit VIII. Adopció de mesures de prevenció de la salut i riscos laborals amb perspectiva de gènere</w:t>
            </w:r>
          </w:p>
        </w:tc>
      </w:tr>
      <w:tr w:rsidR="0085724D" w:rsidRPr="00177772" w14:paraId="71386C92" w14:textId="77777777" w:rsidTr="00F4634A">
        <w:trPr>
          <w:trHeight w:val="245"/>
        </w:trPr>
        <w:tc>
          <w:tcPr>
            <w:cnfStyle w:val="001000000000" w:firstRow="0" w:lastRow="0" w:firstColumn="1" w:lastColumn="0" w:oddVBand="0" w:evenVBand="0" w:oddHBand="0" w:evenHBand="0" w:firstRowFirstColumn="0" w:firstRowLastColumn="0" w:lastRowFirstColumn="0" w:lastRowLastColumn="0"/>
            <w:tcW w:w="6827" w:type="dxa"/>
            <w:shd w:val="clear" w:color="auto" w:fill="auto"/>
          </w:tcPr>
          <w:p w14:paraId="414CB5B9" w14:textId="08A5D5F7" w:rsidR="0085724D" w:rsidRPr="00662AC9" w:rsidRDefault="001931F6" w:rsidP="0085724D">
            <w:pPr>
              <w:jc w:val="both"/>
              <w:rPr>
                <w:rFonts w:cstheme="minorHAnsi"/>
                <w:b w:val="0"/>
                <w:bCs w:val="0"/>
                <w:sz w:val="20"/>
                <w:szCs w:val="20"/>
              </w:rPr>
            </w:pPr>
            <w:r w:rsidRPr="001931F6">
              <w:rPr>
                <w:rFonts w:cstheme="minorHAnsi"/>
                <w:b w:val="0"/>
                <w:bCs w:val="0"/>
                <w:sz w:val="20"/>
                <w:szCs w:val="20"/>
              </w:rPr>
              <w:t>ACCIÓ 1. Promoure que l’empresa externa encarregada del Pla de Prevenció de Riscos Laborals incorpori la perspectiva de gènere.</w:t>
            </w:r>
          </w:p>
        </w:tc>
        <w:tc>
          <w:tcPr>
            <w:tcW w:w="698" w:type="dxa"/>
            <w:shd w:val="clear" w:color="auto" w:fill="auto"/>
          </w:tcPr>
          <w:p w14:paraId="36E45E9D" w14:textId="77777777" w:rsidR="0085724D" w:rsidRPr="00662AC9" w:rsidRDefault="0085724D" w:rsidP="0085724D">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594" w:type="dxa"/>
            <w:shd w:val="clear" w:color="auto" w:fill="D3EBDA" w:themeFill="accent5" w:themeFillTint="33"/>
          </w:tcPr>
          <w:p w14:paraId="720E6FCB" w14:textId="77777777" w:rsidR="0085724D" w:rsidRPr="00662AC9" w:rsidRDefault="0085724D" w:rsidP="0085724D">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780" w:type="dxa"/>
            <w:shd w:val="clear" w:color="auto" w:fill="auto"/>
          </w:tcPr>
          <w:p w14:paraId="2EE3B8E1" w14:textId="77777777" w:rsidR="0085724D" w:rsidRPr="00662AC9" w:rsidRDefault="0085724D" w:rsidP="0085724D">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5724D" w:rsidRPr="00177772" w14:paraId="457E41DA" w14:textId="77777777" w:rsidTr="00104CE4">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8899" w:type="dxa"/>
            <w:gridSpan w:val="4"/>
            <w:shd w:val="clear" w:color="auto" w:fill="7EC492" w:themeFill="accent5" w:themeFillTint="99"/>
          </w:tcPr>
          <w:p w14:paraId="1CAA1F44" w14:textId="77777777" w:rsidR="0085724D" w:rsidRPr="00662AC9" w:rsidRDefault="0085724D" w:rsidP="0085724D">
            <w:pPr>
              <w:jc w:val="center"/>
              <w:rPr>
                <w:rFonts w:cstheme="minorHAnsi"/>
                <w:sz w:val="20"/>
                <w:szCs w:val="20"/>
              </w:rPr>
            </w:pPr>
            <w:r w:rsidRPr="00662AC9">
              <w:rPr>
                <w:rFonts w:cstheme="minorHAnsi"/>
                <w:sz w:val="20"/>
                <w:szCs w:val="20"/>
              </w:rPr>
              <w:t>Àmbit IX. Assetjament sexual i assetjament per raó de sexe, orientació i/o identitat sexual i expressió de gènere</w:t>
            </w:r>
          </w:p>
        </w:tc>
      </w:tr>
      <w:tr w:rsidR="0085724D" w:rsidRPr="00177772" w14:paraId="55650D48" w14:textId="77777777" w:rsidTr="00145D8F">
        <w:trPr>
          <w:trHeight w:val="261"/>
        </w:trPr>
        <w:tc>
          <w:tcPr>
            <w:cnfStyle w:val="001000000000" w:firstRow="0" w:lastRow="0" w:firstColumn="1" w:lastColumn="0" w:oddVBand="0" w:evenVBand="0" w:oddHBand="0" w:evenHBand="0" w:firstRowFirstColumn="0" w:firstRowLastColumn="0" w:lastRowFirstColumn="0" w:lastRowLastColumn="0"/>
            <w:tcW w:w="6827" w:type="dxa"/>
            <w:shd w:val="clear" w:color="auto" w:fill="auto"/>
          </w:tcPr>
          <w:p w14:paraId="17B13358" w14:textId="6B3CEC5B" w:rsidR="0085724D" w:rsidRPr="00662AC9" w:rsidRDefault="0085724D" w:rsidP="0085724D">
            <w:pPr>
              <w:jc w:val="both"/>
              <w:rPr>
                <w:rFonts w:cstheme="minorHAnsi"/>
                <w:b w:val="0"/>
                <w:bCs w:val="0"/>
                <w:sz w:val="20"/>
                <w:szCs w:val="20"/>
              </w:rPr>
            </w:pPr>
            <w:r w:rsidRPr="00953A27">
              <w:rPr>
                <w:rFonts w:cstheme="minorHAnsi"/>
                <w:b w:val="0"/>
                <w:bCs w:val="0"/>
                <w:sz w:val="20"/>
                <w:szCs w:val="20"/>
              </w:rPr>
              <w:t>ACCIÓ 1. Elabora</w:t>
            </w:r>
            <w:r>
              <w:rPr>
                <w:rFonts w:cstheme="minorHAnsi"/>
                <w:b w:val="0"/>
                <w:bCs w:val="0"/>
                <w:sz w:val="20"/>
                <w:szCs w:val="20"/>
              </w:rPr>
              <w:t xml:space="preserve">ció d’un </w:t>
            </w:r>
            <w:r w:rsidRPr="00953A27">
              <w:rPr>
                <w:rFonts w:cstheme="minorHAnsi"/>
                <w:b w:val="0"/>
                <w:bCs w:val="0"/>
                <w:sz w:val="20"/>
                <w:szCs w:val="20"/>
              </w:rPr>
              <w:t>Protocol</w:t>
            </w:r>
            <w:r>
              <w:rPr>
                <w:rFonts w:cstheme="minorHAnsi"/>
                <w:b w:val="0"/>
                <w:bCs w:val="0"/>
                <w:sz w:val="20"/>
                <w:szCs w:val="20"/>
              </w:rPr>
              <w:t xml:space="preserve"> per a la prevenció, la detecció, l’actuació i la resolució de situacions d’assetjament per raó de sexe, orientació sexual, identitat i/o expressió de gènere. </w:t>
            </w:r>
          </w:p>
        </w:tc>
        <w:tc>
          <w:tcPr>
            <w:tcW w:w="698" w:type="dxa"/>
            <w:shd w:val="clear" w:color="auto" w:fill="auto"/>
          </w:tcPr>
          <w:p w14:paraId="040B8712" w14:textId="77777777" w:rsidR="0085724D" w:rsidRPr="00662AC9" w:rsidRDefault="0085724D" w:rsidP="0085724D">
            <w:pPr>
              <w:cnfStyle w:val="000000000000" w:firstRow="0" w:lastRow="0" w:firstColumn="0" w:lastColumn="0" w:oddVBand="0" w:evenVBand="0" w:oddHBand="0" w:evenHBand="0" w:firstRowFirstColumn="0" w:firstRowLastColumn="0" w:lastRowFirstColumn="0" w:lastRowLastColumn="0"/>
              <w:rPr>
                <w:rFonts w:cstheme="minorHAnsi"/>
                <w:color w:val="1C6194" w:themeColor="accent2" w:themeShade="BF"/>
                <w:sz w:val="20"/>
                <w:szCs w:val="20"/>
              </w:rPr>
            </w:pPr>
          </w:p>
        </w:tc>
        <w:tc>
          <w:tcPr>
            <w:tcW w:w="594" w:type="dxa"/>
            <w:shd w:val="clear" w:color="auto" w:fill="D3EBDA" w:themeFill="accent5" w:themeFillTint="33"/>
          </w:tcPr>
          <w:p w14:paraId="494977AF" w14:textId="77777777" w:rsidR="0085724D" w:rsidRPr="00662AC9" w:rsidRDefault="0085724D" w:rsidP="0085724D">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780" w:type="dxa"/>
            <w:shd w:val="clear" w:color="auto" w:fill="auto"/>
          </w:tcPr>
          <w:p w14:paraId="22814C9E" w14:textId="77777777" w:rsidR="0085724D" w:rsidRPr="00662AC9" w:rsidRDefault="0085724D" w:rsidP="0085724D">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85724D" w:rsidRPr="00177772" w14:paraId="3E03F387" w14:textId="77777777" w:rsidTr="00277DE0">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6827" w:type="dxa"/>
            <w:shd w:val="clear" w:color="auto" w:fill="auto"/>
          </w:tcPr>
          <w:p w14:paraId="024B177C" w14:textId="3E61D830" w:rsidR="0085724D" w:rsidRPr="0022764D" w:rsidRDefault="001931F6" w:rsidP="0085724D">
            <w:pPr>
              <w:jc w:val="both"/>
              <w:rPr>
                <w:rFonts w:cstheme="minorHAnsi"/>
                <w:b w:val="0"/>
                <w:bCs w:val="0"/>
                <w:sz w:val="20"/>
                <w:szCs w:val="20"/>
              </w:rPr>
            </w:pPr>
            <w:r w:rsidRPr="001931F6">
              <w:rPr>
                <w:rFonts w:cstheme="minorHAnsi"/>
                <w:b w:val="0"/>
                <w:bCs w:val="0"/>
                <w:sz w:val="20"/>
                <w:szCs w:val="20"/>
              </w:rPr>
              <w:t>ACCIÓ 2. Fer difusió del Protocol d’assetjament sexual o per raó de sexe, assegurant que tot el personal de l’organització i ciutadania conegui el seu contingut, aplicació i canals de denúncia disponibles.</w:t>
            </w:r>
          </w:p>
        </w:tc>
        <w:tc>
          <w:tcPr>
            <w:tcW w:w="698" w:type="dxa"/>
            <w:shd w:val="clear" w:color="auto" w:fill="auto"/>
          </w:tcPr>
          <w:p w14:paraId="15D0AE9D" w14:textId="77777777" w:rsidR="0085724D" w:rsidRPr="00662AC9" w:rsidRDefault="0085724D" w:rsidP="0085724D">
            <w:pPr>
              <w:cnfStyle w:val="000000100000" w:firstRow="0" w:lastRow="0" w:firstColumn="0" w:lastColumn="0" w:oddVBand="0" w:evenVBand="0" w:oddHBand="1" w:evenHBand="0" w:firstRowFirstColumn="0" w:firstRowLastColumn="0" w:lastRowFirstColumn="0" w:lastRowLastColumn="0"/>
              <w:rPr>
                <w:rFonts w:cstheme="minorHAnsi"/>
                <w:color w:val="1C6194" w:themeColor="accent2" w:themeShade="BF"/>
                <w:sz w:val="20"/>
                <w:szCs w:val="20"/>
              </w:rPr>
            </w:pPr>
          </w:p>
        </w:tc>
        <w:tc>
          <w:tcPr>
            <w:tcW w:w="594" w:type="dxa"/>
          </w:tcPr>
          <w:p w14:paraId="01C78A38" w14:textId="77777777" w:rsidR="0085724D" w:rsidRPr="00662AC9" w:rsidRDefault="0085724D" w:rsidP="0085724D">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780" w:type="dxa"/>
            <w:shd w:val="clear" w:color="auto" w:fill="auto"/>
          </w:tcPr>
          <w:p w14:paraId="5F0E2DE8" w14:textId="77777777" w:rsidR="0085724D" w:rsidRPr="00662AC9" w:rsidRDefault="0085724D" w:rsidP="0085724D">
            <w:pP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r>
      <w:bookmarkEnd w:id="5"/>
    </w:tbl>
    <w:p w14:paraId="57E92F46" w14:textId="77777777" w:rsidR="00AB3934" w:rsidRDefault="00AB3934" w:rsidP="00445DD5"/>
    <w:p w14:paraId="0C1F4129" w14:textId="77777777" w:rsidR="004C7CB9" w:rsidRPr="004C7CB9" w:rsidRDefault="004C7CB9" w:rsidP="008D61C9">
      <w:pPr>
        <w:spacing w:before="120" w:after="120"/>
        <w:jc w:val="both"/>
        <w:rPr>
          <w:rFonts w:eastAsia="Calibri" w:cstheme="minorHAnsi"/>
          <w:kern w:val="0"/>
          <w14:ligatures w14:val="none"/>
        </w:rPr>
      </w:pPr>
      <w:r w:rsidRPr="004C7CB9">
        <w:rPr>
          <w:rFonts w:eastAsia="Calibri" w:cstheme="minorHAnsi"/>
          <w:kern w:val="0"/>
          <w14:ligatures w14:val="none"/>
        </w:rPr>
        <w:t xml:space="preserve">Finalitzada la vigència del Pla s’elaborarà un informe d’impacte, on es determinarà el grau d’assoliment dels objectius prèviament determinats a cadascun dels àmbits d’actuació. </w:t>
      </w:r>
    </w:p>
    <w:p w14:paraId="67972482" w14:textId="6C0D3E5E" w:rsidR="008C1F4B" w:rsidRDefault="004C7CB9" w:rsidP="008D61C9">
      <w:pPr>
        <w:jc w:val="both"/>
        <w:rPr>
          <w:rFonts w:eastAsia="Times New Roman" w:cstheme="majorHAnsi"/>
        </w:rPr>
      </w:pPr>
      <w:r w:rsidRPr="004C7CB9">
        <w:rPr>
          <w:rFonts w:eastAsia="Calibri" w:cstheme="minorHAnsi"/>
          <w:kern w:val="0"/>
          <w14:ligatures w14:val="none"/>
        </w:rPr>
        <w:t>Així mateix, de forma sistemàtica en la finalització de cadascuna de les accions s’avaluarà la seva execució d’acord amb els indicadors fixats en cadascuna i també, de forma anual, s‘avaluaran mitjançant informe les mesures executades i les no executades en cas d’haver-se determinat la seva implementació per aquell any.</w:t>
      </w:r>
      <w:r w:rsidRPr="004C7CB9">
        <w:rPr>
          <w:rFonts w:ascii="Calibri Light" w:eastAsia="Calibri" w:hAnsi="Calibri Light" w:cs="Calibri Light"/>
          <w:kern w:val="0"/>
          <w14:ligatures w14:val="none"/>
        </w:rPr>
        <w:t xml:space="preserve"> </w:t>
      </w:r>
      <w:r w:rsidR="00445DD5">
        <w:rPr>
          <w:rFonts w:eastAsia="Times New Roman" w:cstheme="majorHAnsi"/>
        </w:rPr>
        <w:br w:type="page"/>
      </w:r>
    </w:p>
    <w:p w14:paraId="2BE02705" w14:textId="405AE6B1" w:rsidR="00CF7895" w:rsidRPr="005113A5" w:rsidRDefault="0070669F" w:rsidP="005113A5">
      <w:pPr>
        <w:pStyle w:val="Ttulo1"/>
      </w:pPr>
      <w:bookmarkStart w:id="9" w:name="_Toc191453935"/>
      <w:r w:rsidRPr="00043FC7">
        <w:lastRenderedPageBreak/>
        <w:t xml:space="preserve">Àmbit I. </w:t>
      </w:r>
      <w:r w:rsidR="004C7CB9">
        <w:t>Política d’</w:t>
      </w:r>
      <w:r w:rsidR="005113A5">
        <w:t>igualtat d’oportunitats</w:t>
      </w:r>
      <w:bookmarkEnd w:id="9"/>
      <w:r w:rsidRPr="00043FC7">
        <w:t xml:space="preserve"> </w:t>
      </w:r>
    </w:p>
    <w:p w14:paraId="7BDD588B" w14:textId="29CD3C5D" w:rsidR="00E23F31" w:rsidRPr="00E23F31" w:rsidRDefault="00E23F31" w:rsidP="00E23F31">
      <w:pPr>
        <w:spacing w:before="100" w:beforeAutospacing="1" w:after="100" w:afterAutospacing="1"/>
        <w:jc w:val="both"/>
        <w:rPr>
          <w:rFonts w:cstheme="minorHAnsi"/>
        </w:rPr>
      </w:pPr>
      <w:r w:rsidRPr="00E23F31">
        <w:rPr>
          <w:rFonts w:cstheme="minorHAnsi"/>
        </w:rPr>
        <w:t xml:space="preserve">La LOI defineix la igualtat d’oportunitats entre dones i homes com l’absència de tota discriminació per raó de sexe, sigui directa o indirecta. I aquesta, en el si d’una organització, més enllà de ser una acció de justícia social o un requeriment legal, s’entén com una part del sistema de gestió per optimitzar el potencial de la totalitat dels recursos humans de les nostres organitzacions i, a conseqüència, millorar els beneficis de l’organització.  </w:t>
      </w:r>
    </w:p>
    <w:p w14:paraId="759ABB03" w14:textId="77777777" w:rsidR="00E23F31" w:rsidRPr="00E23F31" w:rsidRDefault="00E23F31" w:rsidP="00E23F31">
      <w:pPr>
        <w:jc w:val="both"/>
        <w:rPr>
          <w:rFonts w:cstheme="minorHAnsi"/>
        </w:rPr>
      </w:pPr>
      <w:r w:rsidRPr="00E23F31">
        <w:rPr>
          <w:rFonts w:cstheme="minorHAnsi"/>
        </w:rPr>
        <w:t xml:space="preserve">Aquest àmbit té en compte la sensibilització, conscienciació i implicació de l’organització en el foment de la igualtat d’oportunitats i la incorporació de la perspectiva de gènere. </w:t>
      </w:r>
    </w:p>
    <w:p w14:paraId="4C055F4B" w14:textId="01F0C42A" w:rsidR="00E23F31" w:rsidRDefault="00E23F31" w:rsidP="00E23F31">
      <w:pPr>
        <w:jc w:val="both"/>
        <w:rPr>
          <w:rFonts w:cstheme="minorHAnsi"/>
        </w:rPr>
      </w:pPr>
      <w:r w:rsidRPr="00E23F31">
        <w:rPr>
          <w:rFonts w:cstheme="minorHAnsi"/>
        </w:rPr>
        <w:t xml:space="preserve">La Diagnosi de Gènere i Igualtat d’oportunitats del </w:t>
      </w:r>
      <w:r w:rsidR="00120665">
        <w:rPr>
          <w:rFonts w:cstheme="minorHAnsi"/>
        </w:rPr>
        <w:t>Con</w:t>
      </w:r>
      <w:r w:rsidR="00D50645">
        <w:rPr>
          <w:rFonts w:cstheme="minorHAnsi"/>
        </w:rPr>
        <w:t>sell Comarcal del Priorat</w:t>
      </w:r>
      <w:r w:rsidRPr="00E23F31">
        <w:rPr>
          <w:rFonts w:cstheme="minorHAnsi"/>
        </w:rPr>
        <w:t xml:space="preserve"> ha fet una anàlisi d’aquest àmbit tenint en compte l’existència d’una cultura on es fomenta la igualtat d’oportunitats i la paritat de sexes, entre altres accions, l’existència d’un pla d’igualtat d’oportunitats, l’existència de personal responsable en vetllar per la igualtat d’oportunitats, l’existència de pressupost orientat a la igualtat d’oportunitats, activitats informatives, formació i sensibilització de gènere i la integració de la perspectiva de gènere en els diferents departaments i treballs. </w:t>
      </w:r>
    </w:p>
    <w:p w14:paraId="7DB381DC" w14:textId="21324936" w:rsidR="00DD3189" w:rsidRPr="00823EA1" w:rsidRDefault="00DD3189" w:rsidP="00E23F31">
      <w:pPr>
        <w:jc w:val="both"/>
        <w:rPr>
          <w:rFonts w:cstheme="minorHAnsi"/>
        </w:rPr>
      </w:pPr>
      <w:r w:rsidRPr="00823EA1">
        <w:rPr>
          <w:rFonts w:cstheme="minorHAnsi"/>
        </w:rPr>
        <w:t xml:space="preserve">A partir d’aquesta anàlisi s’ha detectat que, tot i l’existència d’un Pla d’Igualtat anterior a aquest, el Consell Comarcal del Priorat no ha </w:t>
      </w:r>
      <w:proofErr w:type="spellStart"/>
      <w:r w:rsidRPr="00823EA1">
        <w:rPr>
          <w:rFonts w:cstheme="minorHAnsi"/>
        </w:rPr>
        <w:t>establit</w:t>
      </w:r>
      <w:proofErr w:type="spellEnd"/>
      <w:r w:rsidRPr="00823EA1">
        <w:rPr>
          <w:rFonts w:cstheme="minorHAnsi"/>
        </w:rPr>
        <w:t xml:space="preserve"> cap disposició específica dedicada a les polítiques reguladores </w:t>
      </w:r>
      <w:r w:rsidR="00F5212A" w:rsidRPr="00823EA1">
        <w:rPr>
          <w:rFonts w:cstheme="minorHAnsi"/>
        </w:rPr>
        <w:t>de la igualtat de gènere i d’oportunitats,</w:t>
      </w:r>
      <w:r w:rsidR="00561571" w:rsidRPr="00823EA1">
        <w:rPr>
          <w:rFonts w:cstheme="minorHAnsi"/>
        </w:rPr>
        <w:t xml:space="preserve"> ja que el pla d’igualtat no es va implementar,</w:t>
      </w:r>
      <w:r w:rsidR="00F5212A" w:rsidRPr="00823EA1">
        <w:rPr>
          <w:rFonts w:cstheme="minorHAnsi"/>
        </w:rPr>
        <w:t xml:space="preserve"> això </w:t>
      </w:r>
      <w:r w:rsidR="00066FD6" w:rsidRPr="00823EA1">
        <w:rPr>
          <w:rFonts w:cstheme="minorHAnsi"/>
        </w:rPr>
        <w:t xml:space="preserve">com tampoc s’inclou cap disposició en relació amb la igualtat entre les persones del col·lectiu LGBTI+. </w:t>
      </w:r>
      <w:r w:rsidR="00823EA1">
        <w:rPr>
          <w:rFonts w:cstheme="minorHAnsi"/>
        </w:rPr>
        <w:t>A més a més, 28 persones sabien l’existència d’aquest, mentre que sols 7 coneixien el contingut d’aquest, fet que refle</w:t>
      </w:r>
      <w:r w:rsidR="004559BD">
        <w:rPr>
          <w:rFonts w:cstheme="minorHAnsi"/>
        </w:rPr>
        <w:t>cteix</w:t>
      </w:r>
      <w:r w:rsidR="00823EA1">
        <w:rPr>
          <w:rFonts w:cstheme="minorHAnsi"/>
        </w:rPr>
        <w:t xml:space="preserve"> la necessitat de publicitat del present Pla. </w:t>
      </w:r>
    </w:p>
    <w:p w14:paraId="4B054308" w14:textId="30C94CC3" w:rsidR="00561571" w:rsidRDefault="00561571" w:rsidP="00E23F31">
      <w:pPr>
        <w:jc w:val="both"/>
        <w:rPr>
          <w:rFonts w:cstheme="minorHAnsi"/>
        </w:rPr>
      </w:pPr>
      <w:r w:rsidRPr="00042F0A">
        <w:rPr>
          <w:rFonts w:cstheme="minorHAnsi"/>
        </w:rPr>
        <w:t xml:space="preserve">A més, es destaca la necessitat de proporcionar formacions sobre la igualtat, la necessitat d’un pressupost específic, juntament amb </w:t>
      </w:r>
      <w:r w:rsidR="00042F0A">
        <w:rPr>
          <w:rFonts w:cstheme="minorHAnsi"/>
        </w:rPr>
        <w:t>l’elaboració d’una normativa de la qual es pugui regir la</w:t>
      </w:r>
      <w:r w:rsidRPr="00042F0A">
        <w:rPr>
          <w:rFonts w:cstheme="minorHAnsi"/>
        </w:rPr>
        <w:t xml:space="preserve"> Comissió d’Igualtat, i </w:t>
      </w:r>
      <w:r w:rsidR="00F15427" w:rsidRPr="00042F0A">
        <w:rPr>
          <w:rFonts w:cstheme="minorHAnsi"/>
        </w:rPr>
        <w:t>d’una persona de referència quant a la igualtat i gènere</w:t>
      </w:r>
      <w:r w:rsidR="00042F0A">
        <w:rPr>
          <w:rFonts w:cstheme="minorHAnsi"/>
        </w:rPr>
        <w:t xml:space="preserve">, ja que actualment, aquesta funció està delegada a la persona coordinadora del SIAD i hi ha una disparitat en la percepció del personal sobre l’existència de persones referents en aquest àmbit. </w:t>
      </w:r>
      <w:r w:rsidR="00F15427">
        <w:rPr>
          <w:rFonts w:cstheme="minorHAnsi"/>
        </w:rPr>
        <w:t xml:space="preserve"> </w:t>
      </w:r>
    </w:p>
    <w:p w14:paraId="25C0C114" w14:textId="7DF63F95" w:rsidR="00F15427" w:rsidRPr="00E23F31" w:rsidRDefault="00F15427" w:rsidP="00E23F31">
      <w:pPr>
        <w:jc w:val="both"/>
        <w:rPr>
          <w:rFonts w:cstheme="minorHAnsi"/>
        </w:rPr>
      </w:pPr>
      <w:r>
        <w:rPr>
          <w:rFonts w:cstheme="minorHAnsi"/>
        </w:rPr>
        <w:t>És per aquest motiu, que es proposa el següent objectiu general;</w:t>
      </w:r>
    </w:p>
    <w:p w14:paraId="11976D02" w14:textId="77777777" w:rsidR="00E23F31" w:rsidRPr="00E23F31" w:rsidRDefault="00E23F31" w:rsidP="00E23F31">
      <w:pPr>
        <w:jc w:val="both"/>
        <w:rPr>
          <w:rFonts w:cstheme="minorHAnsi"/>
        </w:rPr>
      </w:pPr>
      <w:r w:rsidRPr="00E23F31">
        <w:rPr>
          <w:rFonts w:cstheme="minorHAnsi"/>
        </w:rPr>
        <w:t>I és per això, que es proposa el següent objectiu general;</w:t>
      </w:r>
    </w:p>
    <w:p w14:paraId="793DA0D8" w14:textId="02FAC293" w:rsidR="00E23F31" w:rsidRPr="00E23F31" w:rsidRDefault="00E23F31" w:rsidP="00E23F31">
      <w:pPr>
        <w:ind w:left="708"/>
        <w:jc w:val="both"/>
        <w:rPr>
          <w:rFonts w:cstheme="minorHAnsi"/>
        </w:rPr>
      </w:pPr>
      <w:r w:rsidRPr="00E23F31">
        <w:rPr>
          <w:rFonts w:cstheme="minorHAnsi"/>
          <w:b/>
          <w:bCs/>
        </w:rPr>
        <w:t>O.G.1</w:t>
      </w:r>
      <w:r w:rsidRPr="00E23F31">
        <w:rPr>
          <w:rFonts w:cstheme="minorHAnsi"/>
        </w:rPr>
        <w:t xml:space="preserve">. Consolidar una cultura organitzativa per al foment de la igualtat d’oportunitats </w:t>
      </w:r>
      <w:r w:rsidR="00BA423B">
        <w:rPr>
          <w:rFonts w:cstheme="minorHAnsi"/>
        </w:rPr>
        <w:t>amb perspectiva de gènere i</w:t>
      </w:r>
      <w:r w:rsidR="009F1559">
        <w:rPr>
          <w:rFonts w:cstheme="minorHAnsi"/>
        </w:rPr>
        <w:t xml:space="preserve"> enfocament </w:t>
      </w:r>
      <w:r w:rsidR="00BA423B">
        <w:rPr>
          <w:rFonts w:cstheme="minorHAnsi"/>
        </w:rPr>
        <w:t>LGBTI+.</w:t>
      </w:r>
    </w:p>
    <w:p w14:paraId="4C50645F" w14:textId="77777777" w:rsidR="00E23F31" w:rsidRPr="00E23F31" w:rsidRDefault="00E23F31" w:rsidP="00E23F31">
      <w:pPr>
        <w:jc w:val="both"/>
        <w:rPr>
          <w:rFonts w:cstheme="minorHAnsi"/>
        </w:rPr>
      </w:pPr>
      <w:r w:rsidRPr="00E23F31">
        <w:rPr>
          <w:rFonts w:cstheme="minorHAnsi"/>
        </w:rPr>
        <w:t>Així com objectius específics;</w:t>
      </w:r>
    </w:p>
    <w:p w14:paraId="43276B8D" w14:textId="3E837533" w:rsidR="00E23F31" w:rsidRPr="00E23F31" w:rsidRDefault="00E23F31" w:rsidP="00086BC7">
      <w:pPr>
        <w:spacing w:before="120" w:after="120"/>
        <w:ind w:left="708"/>
        <w:jc w:val="both"/>
        <w:rPr>
          <w:rFonts w:cstheme="minorHAnsi"/>
        </w:rPr>
      </w:pPr>
      <w:r w:rsidRPr="00E23F31">
        <w:rPr>
          <w:rFonts w:cstheme="minorHAnsi"/>
          <w:b/>
          <w:bCs/>
        </w:rPr>
        <w:t>O.E.1</w:t>
      </w:r>
      <w:r w:rsidRPr="00E23F31">
        <w:rPr>
          <w:rFonts w:cstheme="minorHAnsi"/>
        </w:rPr>
        <w:t xml:space="preserve">. </w:t>
      </w:r>
      <w:r w:rsidR="00086BC7" w:rsidRPr="00086BC7">
        <w:rPr>
          <w:rFonts w:cstheme="minorHAnsi"/>
        </w:rPr>
        <w:t xml:space="preserve">Donar a conèixer el </w:t>
      </w:r>
      <w:r w:rsidR="00F15427">
        <w:rPr>
          <w:rFonts w:cstheme="minorHAnsi"/>
        </w:rPr>
        <w:t xml:space="preserve">II </w:t>
      </w:r>
      <w:r w:rsidR="00086BC7" w:rsidRPr="00086BC7">
        <w:rPr>
          <w:rFonts w:cstheme="minorHAnsi"/>
        </w:rPr>
        <w:t>Pla de Gènere i Igualtat d’Oportunitats del Cons</w:t>
      </w:r>
      <w:r w:rsidR="00F15427">
        <w:rPr>
          <w:rFonts w:cstheme="minorHAnsi"/>
        </w:rPr>
        <w:t>ell Comarcal del Priorat</w:t>
      </w:r>
      <w:r w:rsidR="00086BC7" w:rsidRPr="00086BC7">
        <w:rPr>
          <w:rFonts w:cstheme="minorHAnsi"/>
        </w:rPr>
        <w:t>, enfortint el seguiment de les accions del Pla.</w:t>
      </w:r>
    </w:p>
    <w:p w14:paraId="5A55CE4C" w14:textId="6D8F8A0E" w:rsidR="00E23F31" w:rsidRDefault="00E23F31" w:rsidP="00E23F31">
      <w:pPr>
        <w:spacing w:before="120" w:after="120"/>
        <w:ind w:left="708"/>
        <w:jc w:val="both"/>
        <w:rPr>
          <w:rFonts w:cstheme="minorHAnsi"/>
        </w:rPr>
      </w:pPr>
      <w:r w:rsidRPr="00E23F31">
        <w:rPr>
          <w:rFonts w:cstheme="minorHAnsi"/>
          <w:b/>
          <w:bCs/>
        </w:rPr>
        <w:t>O.E.2.</w:t>
      </w:r>
      <w:r w:rsidRPr="00E23F31">
        <w:rPr>
          <w:rFonts w:cstheme="minorHAnsi"/>
        </w:rPr>
        <w:t xml:space="preserve"> </w:t>
      </w:r>
      <w:r w:rsidR="008223F8">
        <w:rPr>
          <w:rFonts w:cstheme="minorHAnsi"/>
        </w:rPr>
        <w:t>Establir un</w:t>
      </w:r>
      <w:r w:rsidR="00664779">
        <w:rPr>
          <w:rFonts w:cstheme="minorHAnsi"/>
        </w:rPr>
        <w:t xml:space="preserve">a </w:t>
      </w:r>
      <w:r w:rsidR="0074108D">
        <w:rPr>
          <w:rFonts w:cstheme="minorHAnsi"/>
        </w:rPr>
        <w:t xml:space="preserve">estructura en matèria </w:t>
      </w:r>
      <w:r w:rsidR="008223F8">
        <w:rPr>
          <w:rFonts w:cstheme="minorHAnsi"/>
        </w:rPr>
        <w:t>d’igualtat de gènere.</w:t>
      </w:r>
    </w:p>
    <w:p w14:paraId="2E826C7C" w14:textId="0D280468" w:rsidR="002D6E10" w:rsidRDefault="00937ACA" w:rsidP="00FD0BFB">
      <w:pPr>
        <w:spacing w:before="120" w:after="120"/>
        <w:ind w:left="708"/>
        <w:jc w:val="both"/>
        <w:rPr>
          <w:rFonts w:cstheme="minorHAnsi"/>
        </w:rPr>
      </w:pPr>
      <w:r w:rsidRPr="00E23F31">
        <w:rPr>
          <w:rFonts w:cstheme="minorHAnsi"/>
          <w:b/>
          <w:bCs/>
        </w:rPr>
        <w:t>O.E.</w:t>
      </w:r>
      <w:r w:rsidR="006746EB">
        <w:rPr>
          <w:rFonts w:cstheme="minorHAnsi"/>
          <w:b/>
          <w:bCs/>
        </w:rPr>
        <w:t>3</w:t>
      </w:r>
      <w:r w:rsidRPr="00E23F31">
        <w:rPr>
          <w:rFonts w:cstheme="minorHAnsi"/>
          <w:b/>
          <w:bCs/>
        </w:rPr>
        <w:t>.</w:t>
      </w:r>
      <w:r w:rsidRPr="00E23F31">
        <w:rPr>
          <w:rFonts w:cstheme="minorHAnsi"/>
        </w:rPr>
        <w:t xml:space="preserve"> </w:t>
      </w:r>
      <w:r w:rsidR="00664779" w:rsidRPr="00576A92">
        <w:rPr>
          <w:rFonts w:cstheme="minorHAnsi"/>
        </w:rPr>
        <w:t>Assegurar la disponibilitat de recursos econòmics</w:t>
      </w:r>
      <w:r w:rsidR="00664779">
        <w:rPr>
          <w:rFonts w:cstheme="minorHAnsi"/>
        </w:rPr>
        <w:t xml:space="preserve"> per tal de finançar</w:t>
      </w:r>
      <w:r w:rsidR="00664779" w:rsidRPr="00576A92">
        <w:rPr>
          <w:rFonts w:cstheme="minorHAnsi"/>
        </w:rPr>
        <w:t xml:space="preserve"> les accions del Pla d'Igualtat</w:t>
      </w:r>
      <w:r w:rsidR="00576A92" w:rsidRPr="00576A92">
        <w:rPr>
          <w:rFonts w:cstheme="minorHAnsi"/>
        </w:rPr>
        <w:t>.</w:t>
      </w:r>
    </w:p>
    <w:p w14:paraId="72D551CF" w14:textId="5C88A1D1" w:rsidR="008C1F4B" w:rsidRDefault="002D6E10" w:rsidP="00FD0BFB">
      <w:pPr>
        <w:spacing w:before="120" w:after="120"/>
        <w:ind w:left="708"/>
        <w:jc w:val="both"/>
        <w:rPr>
          <w:rFonts w:cstheme="minorHAnsi"/>
        </w:rPr>
      </w:pPr>
      <w:r w:rsidRPr="002D6E10">
        <w:rPr>
          <w:rFonts w:cstheme="minorHAnsi"/>
          <w:b/>
          <w:bCs/>
        </w:rPr>
        <w:t>O.E.4.</w:t>
      </w:r>
      <w:r w:rsidRPr="00FD0BFB">
        <w:rPr>
          <w:rFonts w:cstheme="minorHAnsi"/>
        </w:rPr>
        <w:t xml:space="preserve"> </w:t>
      </w:r>
      <w:r>
        <w:rPr>
          <w:rFonts w:cstheme="minorHAnsi"/>
        </w:rPr>
        <w:t>Garantir l’avaluació i la transparència entorn de la implementació del present Pla d’igualtat.</w:t>
      </w:r>
      <w:r w:rsidR="008C1F4B">
        <w:rPr>
          <w:rFonts w:cstheme="minorHAnsi"/>
        </w:rPr>
        <w:br w:type="page"/>
      </w:r>
    </w:p>
    <w:tbl>
      <w:tblPr>
        <w:tblStyle w:val="Tablaconcuadrcula4-nfasis5"/>
        <w:tblW w:w="9072" w:type="dxa"/>
        <w:tblLook w:val="04A0" w:firstRow="1" w:lastRow="0" w:firstColumn="1" w:lastColumn="0" w:noHBand="0" w:noVBand="1"/>
      </w:tblPr>
      <w:tblGrid>
        <w:gridCol w:w="3070"/>
        <w:gridCol w:w="2312"/>
        <w:gridCol w:w="3690"/>
      </w:tblGrid>
      <w:tr w:rsidR="00120665" w:rsidRPr="00E27EF4" w14:paraId="18AC8406" w14:textId="77777777" w:rsidTr="009A1A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3"/>
          </w:tcPr>
          <w:p w14:paraId="714C56D8" w14:textId="77777777" w:rsidR="00120665" w:rsidRPr="00FD0BFB" w:rsidRDefault="00120665" w:rsidP="00C33118">
            <w:pPr>
              <w:spacing w:before="120" w:after="120"/>
              <w:jc w:val="center"/>
              <w:rPr>
                <w:rFonts w:cstheme="minorHAnsi"/>
                <w:b w:val="0"/>
                <w:bCs w:val="0"/>
              </w:rPr>
            </w:pPr>
            <w:r w:rsidRPr="00FD0BFB">
              <w:rPr>
                <w:rFonts w:cstheme="minorHAnsi"/>
              </w:rPr>
              <w:lastRenderedPageBreak/>
              <w:t>ÀMBIT I. POLÍTICA D’IGUALTAT D’OPORTUNITATS</w:t>
            </w:r>
          </w:p>
        </w:tc>
      </w:tr>
      <w:tr w:rsidR="00120665" w:rsidRPr="00E27EF4" w14:paraId="2CE235A3" w14:textId="77777777" w:rsidTr="009A1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3"/>
          </w:tcPr>
          <w:p w14:paraId="2D518EDB" w14:textId="55FFDC57" w:rsidR="00120665" w:rsidRPr="00FD0BFB" w:rsidRDefault="00120665" w:rsidP="00C33118">
            <w:pPr>
              <w:jc w:val="both"/>
              <w:rPr>
                <w:rFonts w:cstheme="minorHAnsi"/>
                <w:b w:val="0"/>
                <w:bCs w:val="0"/>
              </w:rPr>
            </w:pPr>
            <w:r w:rsidRPr="00FD0BFB">
              <w:rPr>
                <w:rFonts w:cstheme="minorHAnsi"/>
              </w:rPr>
              <w:t xml:space="preserve">O.G.1. </w:t>
            </w:r>
            <w:r w:rsidR="00BA423B" w:rsidRPr="00BA423B">
              <w:rPr>
                <w:rFonts w:cstheme="minorHAnsi"/>
              </w:rPr>
              <w:t>Consolidar una cultura organitzativa per al foment de la igualtat d’oportunitats amb perspectiva de gènere i</w:t>
            </w:r>
            <w:r w:rsidR="009F1559">
              <w:rPr>
                <w:rFonts w:cstheme="minorHAnsi"/>
              </w:rPr>
              <w:t xml:space="preserve"> enfocament </w:t>
            </w:r>
            <w:r w:rsidR="00BA423B" w:rsidRPr="00BA423B">
              <w:rPr>
                <w:rFonts w:cstheme="minorHAnsi"/>
              </w:rPr>
              <w:t>LGBTI+.</w:t>
            </w:r>
          </w:p>
        </w:tc>
      </w:tr>
      <w:tr w:rsidR="00120665" w:rsidRPr="00E27EF4" w14:paraId="45AD4320" w14:textId="77777777" w:rsidTr="009A1AE2">
        <w:trPr>
          <w:trHeight w:val="386"/>
        </w:trPr>
        <w:tc>
          <w:tcPr>
            <w:cnfStyle w:val="001000000000" w:firstRow="0" w:lastRow="0" w:firstColumn="1" w:lastColumn="0" w:oddVBand="0" w:evenVBand="0" w:oddHBand="0" w:evenHBand="0" w:firstRowFirstColumn="0" w:firstRowLastColumn="0" w:lastRowFirstColumn="0" w:lastRowLastColumn="0"/>
            <w:tcW w:w="9072" w:type="dxa"/>
            <w:gridSpan w:val="3"/>
          </w:tcPr>
          <w:p w14:paraId="7D306C07" w14:textId="3719D812" w:rsidR="00120665" w:rsidRPr="00FD0BFB" w:rsidRDefault="00120665" w:rsidP="00C33118">
            <w:pPr>
              <w:jc w:val="both"/>
              <w:rPr>
                <w:rFonts w:cstheme="minorHAnsi"/>
              </w:rPr>
            </w:pPr>
            <w:r w:rsidRPr="00FD0BFB">
              <w:rPr>
                <w:rFonts w:cstheme="minorHAnsi"/>
              </w:rPr>
              <w:t xml:space="preserve">O.E.1. </w:t>
            </w:r>
            <w:r w:rsidR="00FD0BFB" w:rsidRPr="00FD0BFB">
              <w:rPr>
                <w:rFonts w:cstheme="minorHAnsi"/>
              </w:rPr>
              <w:t>Donar a conèixer el II Pla de Gènere i Igualtat d’Oportunitats del Cons</w:t>
            </w:r>
            <w:r w:rsidR="009A1AE2">
              <w:rPr>
                <w:rFonts w:cstheme="minorHAnsi"/>
              </w:rPr>
              <w:t>ell Comarcal del Priorat</w:t>
            </w:r>
            <w:r w:rsidR="00086BC7">
              <w:rPr>
                <w:rFonts w:cstheme="minorHAnsi"/>
              </w:rPr>
              <w:t xml:space="preserve">, </w:t>
            </w:r>
            <w:r w:rsidR="00FD0BFB" w:rsidRPr="00FD0BFB">
              <w:rPr>
                <w:rFonts w:cstheme="minorHAnsi"/>
              </w:rPr>
              <w:t>enforti</w:t>
            </w:r>
            <w:r w:rsidR="00086BC7">
              <w:rPr>
                <w:rFonts w:cstheme="minorHAnsi"/>
              </w:rPr>
              <w:t>nt</w:t>
            </w:r>
            <w:r w:rsidR="00FD0BFB" w:rsidRPr="00FD0BFB">
              <w:rPr>
                <w:rFonts w:cstheme="minorHAnsi"/>
              </w:rPr>
              <w:t xml:space="preserve"> el seguiment de les accions del Pla.</w:t>
            </w:r>
          </w:p>
        </w:tc>
      </w:tr>
      <w:tr w:rsidR="00120665" w:rsidRPr="00E27EF4" w14:paraId="2C77A80A" w14:textId="77777777" w:rsidTr="009A1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3"/>
          </w:tcPr>
          <w:p w14:paraId="22F502C3" w14:textId="49E33261" w:rsidR="00120665" w:rsidRPr="00FD0BFB" w:rsidRDefault="00120665" w:rsidP="00C33118">
            <w:pPr>
              <w:spacing w:before="120" w:after="120"/>
              <w:jc w:val="both"/>
              <w:rPr>
                <w:rFonts w:cstheme="minorHAnsi"/>
                <w:b w:val="0"/>
                <w:bCs w:val="0"/>
              </w:rPr>
            </w:pPr>
            <w:r w:rsidRPr="00FD0BFB">
              <w:rPr>
                <w:rFonts w:cstheme="minorHAnsi"/>
              </w:rPr>
              <w:t>ACCIÓ 1. Comunicació interna i externa del Pla.</w:t>
            </w:r>
          </w:p>
        </w:tc>
      </w:tr>
      <w:tr w:rsidR="00120665" w:rsidRPr="00E27EF4" w14:paraId="0CEF4D30" w14:textId="77777777" w:rsidTr="009A1AE2">
        <w:tc>
          <w:tcPr>
            <w:cnfStyle w:val="001000000000" w:firstRow="0" w:lastRow="0" w:firstColumn="1" w:lastColumn="0" w:oddVBand="0" w:evenVBand="0" w:oddHBand="0" w:evenHBand="0" w:firstRowFirstColumn="0" w:firstRowLastColumn="0" w:lastRowFirstColumn="0" w:lastRowLastColumn="0"/>
            <w:tcW w:w="9072" w:type="dxa"/>
            <w:gridSpan w:val="3"/>
          </w:tcPr>
          <w:p w14:paraId="05766021" w14:textId="77777777" w:rsidR="00120665" w:rsidRDefault="00120665" w:rsidP="00C33118">
            <w:pPr>
              <w:spacing w:before="120" w:after="120"/>
              <w:jc w:val="both"/>
              <w:rPr>
                <w:rFonts w:cstheme="minorHAnsi"/>
                <w:b w:val="0"/>
                <w:bCs w:val="0"/>
              </w:rPr>
            </w:pPr>
            <w:bookmarkStart w:id="10" w:name="_Hlk185604790"/>
            <w:r w:rsidRPr="00FD0BFB">
              <w:rPr>
                <w:rFonts w:cstheme="minorHAnsi"/>
              </w:rPr>
              <w:t>DESCRIPCIÓ</w:t>
            </w:r>
          </w:p>
          <w:p w14:paraId="295D1D94" w14:textId="19D74BA5" w:rsidR="00DF36B9" w:rsidRDefault="00DF36B9" w:rsidP="00C33118">
            <w:pPr>
              <w:spacing w:before="120" w:after="120"/>
              <w:jc w:val="both"/>
              <w:rPr>
                <w:rFonts w:cstheme="minorHAnsi"/>
              </w:rPr>
            </w:pPr>
            <w:r>
              <w:rPr>
                <w:rFonts w:cstheme="minorHAnsi"/>
                <w:b w:val="0"/>
                <w:bCs w:val="0"/>
              </w:rPr>
              <w:t xml:space="preserve">Formular una estratègia de comunicació interna i externa per assegurar la difusió adequada de les accions previstes al Pla. </w:t>
            </w:r>
          </w:p>
          <w:p w14:paraId="378B93B3" w14:textId="360F8AA8" w:rsidR="00DF36B9" w:rsidRDefault="00A00C3E" w:rsidP="00C33118">
            <w:pPr>
              <w:spacing w:before="120" w:after="120"/>
              <w:jc w:val="both"/>
              <w:rPr>
                <w:rFonts w:cstheme="minorHAnsi"/>
              </w:rPr>
            </w:pPr>
            <w:r>
              <w:rPr>
                <w:rFonts w:cstheme="minorHAnsi"/>
                <w:b w:val="0"/>
                <w:bCs w:val="0"/>
              </w:rPr>
              <w:t>L’estratègia consisteix en l’enviament de circulars informatives a través d’e-mail, l’execució d’una sessió explicativa del Pla per a totes les persones treballadores i la publicació de la notícia a la pàgina web del Consell Comarcal</w:t>
            </w:r>
            <w:r w:rsidR="00DF54EA">
              <w:rPr>
                <w:rFonts w:cstheme="minorHAnsi"/>
                <w:b w:val="0"/>
                <w:bCs w:val="0"/>
              </w:rPr>
              <w:t xml:space="preserve"> perqu</w:t>
            </w:r>
            <w:r w:rsidR="004559BD">
              <w:rPr>
                <w:rFonts w:cstheme="minorHAnsi"/>
                <w:b w:val="0"/>
                <w:bCs w:val="0"/>
              </w:rPr>
              <w:t>è</w:t>
            </w:r>
            <w:r w:rsidR="00DF54EA">
              <w:rPr>
                <w:rFonts w:cstheme="minorHAnsi"/>
                <w:b w:val="0"/>
                <w:bCs w:val="0"/>
              </w:rPr>
              <w:t xml:space="preserve"> sigui </w:t>
            </w:r>
            <w:r w:rsidR="00BB59B5">
              <w:rPr>
                <w:rFonts w:cstheme="minorHAnsi"/>
                <w:b w:val="0"/>
                <w:bCs w:val="0"/>
              </w:rPr>
              <w:t xml:space="preserve">accessible per a tot el personal i faciliti l’accés al document de referència. </w:t>
            </w:r>
          </w:p>
          <w:p w14:paraId="580FF5B1" w14:textId="77777777" w:rsidR="00372815" w:rsidRDefault="00BB59B5" w:rsidP="00C33118">
            <w:pPr>
              <w:spacing w:before="120" w:after="120"/>
              <w:jc w:val="both"/>
              <w:rPr>
                <w:rFonts w:cstheme="minorHAnsi"/>
              </w:rPr>
            </w:pPr>
            <w:r>
              <w:rPr>
                <w:rFonts w:cstheme="minorHAnsi"/>
                <w:b w:val="0"/>
                <w:bCs w:val="0"/>
              </w:rPr>
              <w:t>De manera externa a l’ens, es publicaran notícies a la web, es comunicarà l’existència d’aquest pla a les persones proveïdores de l’entitat i es realitzarà una publicació d’aquesta notícia a la premsa.</w:t>
            </w:r>
          </w:p>
          <w:p w14:paraId="775176DE" w14:textId="59EE2FEB" w:rsidR="00372815" w:rsidRPr="003C49FF" w:rsidRDefault="00372815" w:rsidP="00372815">
            <w:pPr>
              <w:spacing w:before="120" w:after="120"/>
              <w:jc w:val="both"/>
              <w:rPr>
                <w:rFonts w:cstheme="minorHAnsi"/>
                <w:b w:val="0"/>
                <w:bCs w:val="0"/>
              </w:rPr>
            </w:pPr>
            <w:r>
              <w:rPr>
                <w:rFonts w:cstheme="minorHAnsi"/>
                <w:b w:val="0"/>
                <w:bCs w:val="0"/>
              </w:rPr>
              <w:t xml:space="preserve">També es realitzarà una sessió adreçada a tot el personal del Consell Comarcal per tal de donar a conèixer el present Pla. </w:t>
            </w:r>
          </w:p>
          <w:p w14:paraId="6EA2D62E" w14:textId="541BDA1C" w:rsidR="00785E6D" w:rsidRPr="00372815" w:rsidRDefault="00785E6D" w:rsidP="00C33118">
            <w:pPr>
              <w:spacing w:before="120" w:after="120"/>
              <w:jc w:val="both"/>
              <w:rPr>
                <w:rFonts w:cstheme="minorHAnsi"/>
                <w:b w:val="0"/>
                <w:bCs w:val="0"/>
              </w:rPr>
            </w:pPr>
            <w:r w:rsidRPr="00785E6D">
              <w:rPr>
                <w:rFonts w:cstheme="minorHAnsi"/>
                <w:b w:val="0"/>
                <w:bCs w:val="0"/>
              </w:rPr>
              <w:t>Finalment, es posarà a disposició del personal una bústia permanent de suggeriments i queixes relacionades amb el Pla i altres aspectes sobre igualtat de gènere. Aquesta iniciativa està pensada per promoure la participació activa del personal i per reforçar els valors de transparència i col·laboració. Així mateix, s’assegurarà que les persones treballadores puguin expressar les seves opinions i preocupacions de manera confidencial i anònima, sempre que ho prefereixin.</w:t>
            </w:r>
          </w:p>
          <w:bookmarkEnd w:id="10"/>
          <w:p w14:paraId="35010751" w14:textId="0E8710F9" w:rsidR="00120665" w:rsidRPr="00785E6D" w:rsidRDefault="00120665" w:rsidP="00C33118">
            <w:pPr>
              <w:spacing w:before="120" w:after="120"/>
              <w:jc w:val="both"/>
              <w:rPr>
                <w:rFonts w:cstheme="minorHAnsi"/>
              </w:rPr>
            </w:pPr>
            <w:r w:rsidRPr="00FD0BFB">
              <w:rPr>
                <w:rFonts w:cstheme="minorHAnsi"/>
              </w:rPr>
              <w:t>AGENTS</w:t>
            </w:r>
          </w:p>
          <w:p w14:paraId="03826CD8" w14:textId="6E7B33CF" w:rsidR="00120665" w:rsidRPr="00FD0BFB" w:rsidRDefault="00120665" w:rsidP="00C33118">
            <w:pPr>
              <w:spacing w:before="120" w:after="120"/>
              <w:jc w:val="both"/>
              <w:rPr>
                <w:rFonts w:cstheme="minorHAnsi"/>
                <w:b w:val="0"/>
                <w:bCs w:val="0"/>
              </w:rPr>
            </w:pPr>
            <w:r w:rsidRPr="00FD0BFB">
              <w:rPr>
                <w:rFonts w:cstheme="minorHAnsi"/>
                <w:b w:val="0"/>
                <w:bCs w:val="0"/>
              </w:rPr>
              <w:t xml:space="preserve">Responsables: </w:t>
            </w:r>
            <w:r w:rsidR="00E37009">
              <w:rPr>
                <w:rFonts w:cstheme="minorHAnsi"/>
                <w:b w:val="0"/>
                <w:bCs w:val="0"/>
              </w:rPr>
              <w:t>Àrea d’Organització i Relacions Institucionals</w:t>
            </w:r>
            <w:r w:rsidR="00590922">
              <w:rPr>
                <w:rFonts w:cstheme="minorHAnsi"/>
                <w:b w:val="0"/>
                <w:bCs w:val="0"/>
              </w:rPr>
              <w:t xml:space="preserve"> </w:t>
            </w:r>
          </w:p>
          <w:p w14:paraId="3D9659B5" w14:textId="729A0F05" w:rsidR="00120665" w:rsidRPr="00FD0BFB" w:rsidRDefault="00120665" w:rsidP="00C33118">
            <w:pPr>
              <w:spacing w:before="120" w:after="120"/>
              <w:jc w:val="both"/>
              <w:rPr>
                <w:rFonts w:cstheme="minorHAnsi"/>
                <w:b w:val="0"/>
                <w:bCs w:val="0"/>
              </w:rPr>
            </w:pPr>
            <w:r w:rsidRPr="00FD0BFB">
              <w:rPr>
                <w:rFonts w:cstheme="minorHAnsi"/>
                <w:b w:val="0"/>
                <w:bCs w:val="0"/>
              </w:rPr>
              <w:t>Hi intervenen:</w:t>
            </w:r>
            <w:r w:rsidR="00590922">
              <w:rPr>
                <w:rFonts w:cstheme="minorHAnsi"/>
                <w:b w:val="0"/>
                <w:bCs w:val="0"/>
              </w:rPr>
              <w:t xml:space="preserve"> </w:t>
            </w:r>
            <w:r w:rsidR="00E37009">
              <w:rPr>
                <w:rFonts w:cstheme="minorHAnsi"/>
                <w:b w:val="0"/>
                <w:bCs w:val="0"/>
              </w:rPr>
              <w:t>Àrea d’organització i relacions internacionals (Comunicació) i Àrea de territori i serveis tècnics per als municipis (Informàtica i noves tecnologies)</w:t>
            </w:r>
            <w:r w:rsidR="00372815">
              <w:rPr>
                <w:rFonts w:cstheme="minorHAnsi"/>
                <w:b w:val="0"/>
                <w:bCs w:val="0"/>
              </w:rPr>
              <w:t xml:space="preserve">. </w:t>
            </w:r>
          </w:p>
          <w:p w14:paraId="4BFC5A48" w14:textId="77777777" w:rsidR="00120665" w:rsidRPr="00FD0BFB" w:rsidRDefault="00120665" w:rsidP="00C33118">
            <w:pPr>
              <w:spacing w:before="120" w:after="120"/>
              <w:jc w:val="both"/>
              <w:rPr>
                <w:rFonts w:cstheme="minorHAnsi"/>
                <w:b w:val="0"/>
                <w:bCs w:val="0"/>
              </w:rPr>
            </w:pPr>
            <w:r w:rsidRPr="00FD0BFB">
              <w:rPr>
                <w:rFonts w:cstheme="minorHAnsi"/>
              </w:rPr>
              <w:t>COL·LECTIUS DESTINARIS</w:t>
            </w:r>
          </w:p>
          <w:p w14:paraId="2B205AB8" w14:textId="47671B32" w:rsidR="00120665" w:rsidRPr="00FD0BFB" w:rsidRDefault="00120665" w:rsidP="00C33118">
            <w:pPr>
              <w:spacing w:before="120" w:after="120"/>
              <w:jc w:val="both"/>
              <w:rPr>
                <w:rFonts w:cstheme="minorHAnsi"/>
                <w:b w:val="0"/>
                <w:bCs w:val="0"/>
              </w:rPr>
            </w:pPr>
            <w:r w:rsidRPr="00FD0BFB">
              <w:rPr>
                <w:rFonts w:cstheme="minorHAnsi"/>
                <w:b w:val="0"/>
                <w:bCs w:val="0"/>
              </w:rPr>
              <w:t>Person</w:t>
            </w:r>
            <w:r w:rsidR="00372815">
              <w:rPr>
                <w:rFonts w:cstheme="minorHAnsi"/>
                <w:b w:val="0"/>
                <w:bCs w:val="0"/>
              </w:rPr>
              <w:t>al del Consell Comarcal.</w:t>
            </w:r>
          </w:p>
          <w:p w14:paraId="1345012A" w14:textId="77777777" w:rsidR="00120665" w:rsidRPr="00FD0BFB" w:rsidRDefault="00120665" w:rsidP="00C33118">
            <w:pPr>
              <w:spacing w:before="120" w:after="120"/>
              <w:jc w:val="both"/>
              <w:rPr>
                <w:rFonts w:cstheme="minorHAnsi"/>
              </w:rPr>
            </w:pPr>
            <w:r w:rsidRPr="00FD0BFB">
              <w:rPr>
                <w:rFonts w:cstheme="minorHAnsi"/>
              </w:rPr>
              <w:t>RECURSOS I PRESSUPOST</w:t>
            </w:r>
          </w:p>
          <w:p w14:paraId="594A6433" w14:textId="77777777" w:rsidR="00120665" w:rsidRPr="00FD0BFB" w:rsidRDefault="00120665" w:rsidP="00C33118">
            <w:pPr>
              <w:spacing w:before="120" w:after="120"/>
              <w:jc w:val="both"/>
              <w:rPr>
                <w:rFonts w:cstheme="minorHAnsi"/>
                <w:b w:val="0"/>
                <w:bCs w:val="0"/>
              </w:rPr>
            </w:pPr>
            <w:r w:rsidRPr="00FD0BFB">
              <w:rPr>
                <w:rFonts w:cstheme="minorHAnsi"/>
                <w:b w:val="0"/>
                <w:bCs w:val="0"/>
              </w:rPr>
              <w:t>Recursos propis. % retribucions del personal adscrit a la tasca.</w:t>
            </w:r>
          </w:p>
          <w:p w14:paraId="15F2DE5C" w14:textId="77777777" w:rsidR="00120665" w:rsidRPr="00FD0BFB" w:rsidRDefault="00120665" w:rsidP="00C33118">
            <w:pPr>
              <w:spacing w:before="120" w:after="120"/>
              <w:jc w:val="both"/>
              <w:rPr>
                <w:rFonts w:cstheme="minorHAnsi"/>
              </w:rPr>
            </w:pPr>
            <w:r w:rsidRPr="00FD0BFB">
              <w:rPr>
                <w:rFonts w:cstheme="minorHAnsi"/>
              </w:rPr>
              <w:t>CALENDARI</w:t>
            </w:r>
          </w:p>
          <w:p w14:paraId="21491D21" w14:textId="77777777" w:rsidR="00120665" w:rsidRPr="00FD0BFB" w:rsidRDefault="00120665" w:rsidP="00C33118">
            <w:pPr>
              <w:spacing w:before="120" w:after="120"/>
              <w:jc w:val="both"/>
              <w:rPr>
                <w:rFonts w:cstheme="minorHAnsi"/>
              </w:rPr>
            </w:pPr>
            <w:r w:rsidRPr="00FD0BFB">
              <w:rPr>
                <w:rFonts w:cstheme="minorHAnsi"/>
                <w:b w:val="0"/>
                <w:bCs w:val="0"/>
              </w:rPr>
              <w:t>Curt termini.</w:t>
            </w:r>
          </w:p>
        </w:tc>
      </w:tr>
      <w:tr w:rsidR="00120665" w:rsidRPr="00E27EF4" w14:paraId="2D7C7A7B" w14:textId="77777777" w:rsidTr="009A1AE2">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9072" w:type="dxa"/>
            <w:gridSpan w:val="3"/>
          </w:tcPr>
          <w:p w14:paraId="5370E7E1" w14:textId="77777777" w:rsidR="00120665" w:rsidRPr="00FD0BFB" w:rsidRDefault="00120665" w:rsidP="00C33118">
            <w:pPr>
              <w:spacing w:before="120" w:after="120"/>
              <w:jc w:val="center"/>
              <w:rPr>
                <w:rFonts w:cstheme="minorHAnsi"/>
                <w:b w:val="0"/>
                <w:bCs w:val="0"/>
              </w:rPr>
            </w:pPr>
            <w:r w:rsidRPr="00FD0BFB">
              <w:rPr>
                <w:rFonts w:cstheme="minorHAnsi"/>
              </w:rPr>
              <w:t>MECANISMES DE SEGUIMENT I AVALUACIÓ</w:t>
            </w:r>
          </w:p>
        </w:tc>
      </w:tr>
      <w:tr w:rsidR="00120665" w:rsidRPr="00E27EF4" w14:paraId="3A80A8A4" w14:textId="77777777" w:rsidTr="009A1AE2">
        <w:trPr>
          <w:trHeight w:val="154"/>
        </w:trPr>
        <w:tc>
          <w:tcPr>
            <w:cnfStyle w:val="001000000000" w:firstRow="0" w:lastRow="0" w:firstColumn="1" w:lastColumn="0" w:oddVBand="0" w:evenVBand="0" w:oddHBand="0" w:evenHBand="0" w:firstRowFirstColumn="0" w:firstRowLastColumn="0" w:lastRowFirstColumn="0" w:lastRowLastColumn="0"/>
            <w:tcW w:w="3070" w:type="dxa"/>
          </w:tcPr>
          <w:p w14:paraId="1B738F10" w14:textId="77777777" w:rsidR="00120665" w:rsidRPr="00FD0BFB" w:rsidRDefault="00120665" w:rsidP="00C33118">
            <w:pPr>
              <w:spacing w:before="120" w:after="120"/>
              <w:jc w:val="center"/>
              <w:rPr>
                <w:rFonts w:cstheme="minorHAnsi"/>
                <w:b w:val="0"/>
                <w:bCs w:val="0"/>
              </w:rPr>
            </w:pPr>
            <w:r w:rsidRPr="00FD0BFB">
              <w:rPr>
                <w:rFonts w:cstheme="minorHAnsi"/>
              </w:rPr>
              <w:t>INDICADORS</w:t>
            </w:r>
          </w:p>
        </w:tc>
        <w:tc>
          <w:tcPr>
            <w:tcW w:w="2312" w:type="dxa"/>
          </w:tcPr>
          <w:p w14:paraId="3B440C24" w14:textId="77777777" w:rsidR="00120665" w:rsidRPr="00FD0BFB" w:rsidRDefault="00120665" w:rsidP="00C33118">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RECOLLIDA</w:t>
            </w:r>
          </w:p>
          <w:p w14:paraId="3C9284D0" w14:textId="77777777" w:rsidR="00120665" w:rsidRPr="00FD0BFB" w:rsidRDefault="00120665" w:rsidP="006740A1">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D’INFORMACIÓ</w:t>
            </w:r>
          </w:p>
        </w:tc>
        <w:tc>
          <w:tcPr>
            <w:tcW w:w="3690" w:type="dxa"/>
          </w:tcPr>
          <w:p w14:paraId="5BFE0131" w14:textId="77777777" w:rsidR="00120665" w:rsidRPr="00FD0BFB" w:rsidRDefault="00120665" w:rsidP="00C33118">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RESULTATS PREVISTOS</w:t>
            </w:r>
          </w:p>
        </w:tc>
      </w:tr>
      <w:tr w:rsidR="00120665" w:rsidRPr="00E27EF4" w14:paraId="4E926397" w14:textId="77777777" w:rsidTr="009A1A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0" w:type="dxa"/>
          </w:tcPr>
          <w:p w14:paraId="74D26E5F" w14:textId="77777777" w:rsidR="00120665" w:rsidRPr="00FD0BFB" w:rsidRDefault="00120665" w:rsidP="00C00475">
            <w:pPr>
              <w:pStyle w:val="Prrafodelista"/>
              <w:numPr>
                <w:ilvl w:val="0"/>
                <w:numId w:val="4"/>
              </w:numPr>
              <w:spacing w:before="120" w:after="120"/>
              <w:ind w:left="164" w:hanging="142"/>
              <w:rPr>
                <w:rFonts w:asciiTheme="minorHAnsi" w:hAnsiTheme="minorHAnsi" w:cstheme="minorHAnsi"/>
                <w:b w:val="0"/>
                <w:bCs w:val="0"/>
              </w:rPr>
            </w:pPr>
            <w:r w:rsidRPr="00FD0BFB">
              <w:rPr>
                <w:rFonts w:asciiTheme="minorHAnsi" w:hAnsiTheme="minorHAnsi" w:cstheme="minorHAnsi"/>
                <w:b w:val="0"/>
                <w:bCs w:val="0"/>
              </w:rPr>
              <w:t xml:space="preserve">Nombre de mitjans de comunicació utilitzats. </w:t>
            </w:r>
          </w:p>
          <w:p w14:paraId="7B510C8D" w14:textId="77777777" w:rsidR="00120665" w:rsidRPr="004A179C" w:rsidRDefault="00120665" w:rsidP="00C00475">
            <w:pPr>
              <w:pStyle w:val="Prrafodelista"/>
              <w:numPr>
                <w:ilvl w:val="0"/>
                <w:numId w:val="4"/>
              </w:numPr>
              <w:spacing w:before="120" w:after="120"/>
              <w:ind w:left="164" w:hanging="142"/>
              <w:rPr>
                <w:rFonts w:asciiTheme="minorHAnsi" w:hAnsiTheme="minorHAnsi" w:cstheme="minorHAnsi"/>
                <w:b w:val="0"/>
                <w:bCs w:val="0"/>
              </w:rPr>
            </w:pPr>
            <w:r w:rsidRPr="00FD0BFB">
              <w:rPr>
                <w:rFonts w:asciiTheme="minorHAnsi" w:hAnsiTheme="minorHAnsi" w:cstheme="minorHAnsi"/>
                <w:b w:val="0"/>
                <w:bCs w:val="0"/>
              </w:rPr>
              <w:t>Nombre de queixes i suggeriments proporciona</w:t>
            </w:r>
            <w:r w:rsidR="00086BC7">
              <w:rPr>
                <w:rFonts w:asciiTheme="minorHAnsi" w:hAnsiTheme="minorHAnsi" w:cstheme="minorHAnsi"/>
                <w:b w:val="0"/>
                <w:bCs w:val="0"/>
              </w:rPr>
              <w:t>ts</w:t>
            </w:r>
            <w:r w:rsidRPr="00FD0BFB">
              <w:rPr>
                <w:rFonts w:asciiTheme="minorHAnsi" w:hAnsiTheme="minorHAnsi" w:cstheme="minorHAnsi"/>
                <w:b w:val="0"/>
                <w:bCs w:val="0"/>
              </w:rPr>
              <w:t xml:space="preserve"> per les persones treballadores de la plantilla.</w:t>
            </w:r>
          </w:p>
          <w:p w14:paraId="1F30ABA2" w14:textId="0FB18D0A" w:rsidR="004A179C" w:rsidRPr="00FD0BFB" w:rsidRDefault="004A179C" w:rsidP="00C00475">
            <w:pPr>
              <w:pStyle w:val="Prrafodelista"/>
              <w:numPr>
                <w:ilvl w:val="0"/>
                <w:numId w:val="4"/>
              </w:numPr>
              <w:spacing w:before="120" w:after="120"/>
              <w:ind w:left="164" w:hanging="142"/>
              <w:rPr>
                <w:rFonts w:asciiTheme="minorHAnsi" w:hAnsiTheme="minorHAnsi" w:cstheme="minorHAnsi"/>
                <w:b w:val="0"/>
                <w:bCs w:val="0"/>
              </w:rPr>
            </w:pPr>
            <w:r>
              <w:rPr>
                <w:rFonts w:asciiTheme="minorHAnsi" w:hAnsiTheme="minorHAnsi" w:cstheme="minorHAnsi"/>
                <w:b w:val="0"/>
                <w:bCs w:val="0"/>
              </w:rPr>
              <w:lastRenderedPageBreak/>
              <w:t xml:space="preserve">Material, documentació, comunicacions, etc., que tinguin de referència el pla. </w:t>
            </w:r>
          </w:p>
        </w:tc>
        <w:tc>
          <w:tcPr>
            <w:tcW w:w="2312" w:type="dxa"/>
          </w:tcPr>
          <w:p w14:paraId="769AABDB" w14:textId="591A3F0A" w:rsidR="00120665" w:rsidRPr="00FD0BFB" w:rsidRDefault="00120665" w:rsidP="00C33118">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rPr>
            </w:pPr>
            <w:r w:rsidRPr="00FD0BFB">
              <w:rPr>
                <w:rFonts w:cstheme="minorHAnsi"/>
              </w:rPr>
              <w:lastRenderedPageBreak/>
              <w:t>Documental (Pla i seguiment del Pla), bústia de suggeriments i queixes.</w:t>
            </w:r>
          </w:p>
        </w:tc>
        <w:tc>
          <w:tcPr>
            <w:tcW w:w="3690" w:type="dxa"/>
          </w:tcPr>
          <w:p w14:paraId="0C5FDDAD" w14:textId="529F5AA0" w:rsidR="00086BC7" w:rsidRPr="000A3304" w:rsidRDefault="00234EF5" w:rsidP="000A3304">
            <w:pPr>
              <w:pStyle w:val="Prrafodelista"/>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A3304">
              <w:rPr>
                <w:rFonts w:asciiTheme="minorHAnsi" w:hAnsiTheme="minorHAnsi" w:cstheme="minorHAnsi"/>
              </w:rPr>
              <w:t xml:space="preserve">Les </w:t>
            </w:r>
            <w:r w:rsidR="00120665" w:rsidRPr="000A3304">
              <w:rPr>
                <w:rFonts w:asciiTheme="minorHAnsi" w:hAnsiTheme="minorHAnsi" w:cstheme="minorHAnsi"/>
              </w:rPr>
              <w:t xml:space="preserve">persones treballadores, així com proveïdores, usuàries, etc., coneguin les accions del Pla de Gènere i Igualtat d’Oportunitats del </w:t>
            </w:r>
            <w:r w:rsidR="00723290" w:rsidRPr="000A3304">
              <w:rPr>
                <w:rFonts w:asciiTheme="minorHAnsi" w:hAnsiTheme="minorHAnsi" w:cstheme="minorHAnsi"/>
              </w:rPr>
              <w:t>Consell</w:t>
            </w:r>
            <w:r w:rsidR="00120665" w:rsidRPr="000A3304">
              <w:rPr>
                <w:rFonts w:asciiTheme="minorHAnsi" w:hAnsiTheme="minorHAnsi" w:cstheme="minorHAnsi"/>
              </w:rPr>
              <w:t>.</w:t>
            </w:r>
            <w:r w:rsidR="00086BC7" w:rsidRPr="000A3304">
              <w:rPr>
                <w:rFonts w:asciiTheme="minorHAnsi" w:hAnsiTheme="minorHAnsi" w:cstheme="minorHAnsi"/>
              </w:rPr>
              <w:t xml:space="preserve"> </w:t>
            </w:r>
          </w:p>
          <w:p w14:paraId="2A2E557D" w14:textId="65D67DA1" w:rsidR="00120665" w:rsidRPr="000A3304" w:rsidRDefault="00234EF5" w:rsidP="000A3304">
            <w:pPr>
              <w:pStyle w:val="Prrafodelista"/>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A3304">
              <w:rPr>
                <w:rFonts w:asciiTheme="minorHAnsi" w:hAnsiTheme="minorHAnsi" w:cstheme="minorHAnsi"/>
              </w:rPr>
              <w:t xml:space="preserve">Les </w:t>
            </w:r>
            <w:r w:rsidR="00120665" w:rsidRPr="000A3304">
              <w:rPr>
                <w:rFonts w:asciiTheme="minorHAnsi" w:hAnsiTheme="minorHAnsi" w:cstheme="minorHAnsi"/>
              </w:rPr>
              <w:t xml:space="preserve">persones treballadores puguin aportar els seus suggeriments </w:t>
            </w:r>
            <w:r w:rsidR="00120665" w:rsidRPr="000A3304">
              <w:rPr>
                <w:rFonts w:asciiTheme="minorHAnsi" w:hAnsiTheme="minorHAnsi" w:cstheme="minorHAnsi"/>
              </w:rPr>
              <w:lastRenderedPageBreak/>
              <w:t xml:space="preserve">entorn </w:t>
            </w:r>
            <w:r w:rsidR="006740A1" w:rsidRPr="000A3304">
              <w:rPr>
                <w:rFonts w:asciiTheme="minorHAnsi" w:hAnsiTheme="minorHAnsi" w:cstheme="minorHAnsi"/>
              </w:rPr>
              <w:t>de les qüestions plantejades</w:t>
            </w:r>
            <w:r w:rsidR="00785E6D" w:rsidRPr="000A3304">
              <w:rPr>
                <w:rFonts w:asciiTheme="minorHAnsi" w:hAnsiTheme="minorHAnsi" w:cstheme="minorHAnsi"/>
              </w:rPr>
              <w:t xml:space="preserve"> i puguin </w:t>
            </w:r>
            <w:r w:rsidR="007D5C89" w:rsidRPr="000A3304">
              <w:rPr>
                <w:rFonts w:asciiTheme="minorHAnsi" w:hAnsiTheme="minorHAnsi" w:cstheme="minorHAnsi"/>
              </w:rPr>
              <w:t>fer un seguiment del procés d’execució</w:t>
            </w:r>
            <w:r w:rsidR="006740A1" w:rsidRPr="000A3304">
              <w:rPr>
                <w:rFonts w:asciiTheme="minorHAnsi" w:hAnsiTheme="minorHAnsi" w:cstheme="minorHAnsi"/>
              </w:rPr>
              <w:t>.</w:t>
            </w:r>
          </w:p>
        </w:tc>
      </w:tr>
    </w:tbl>
    <w:p w14:paraId="61A4687E" w14:textId="3BE727EE" w:rsidR="00BD1E8A" w:rsidRDefault="00BD1E8A">
      <w:pPr>
        <w:rPr>
          <w:rFonts w:cstheme="minorHAnsi"/>
          <w:sz w:val="2"/>
          <w:szCs w:val="2"/>
        </w:rPr>
      </w:pPr>
    </w:p>
    <w:p w14:paraId="2DF3A962" w14:textId="77777777" w:rsidR="00BD1E8A" w:rsidRDefault="00BD1E8A">
      <w:pPr>
        <w:rPr>
          <w:rFonts w:cstheme="minorHAnsi"/>
          <w:sz w:val="2"/>
          <w:szCs w:val="2"/>
        </w:rPr>
      </w:pPr>
      <w:r>
        <w:rPr>
          <w:rFonts w:cstheme="minorHAnsi"/>
          <w:sz w:val="2"/>
          <w:szCs w:val="2"/>
        </w:rPr>
        <w:br w:type="page"/>
      </w:r>
    </w:p>
    <w:p w14:paraId="1C77D305" w14:textId="77777777" w:rsidR="00B30CEA" w:rsidRPr="003A34CF" w:rsidRDefault="00B30CEA">
      <w:pPr>
        <w:rPr>
          <w:rFonts w:cstheme="minorHAnsi"/>
          <w:sz w:val="2"/>
          <w:szCs w:val="2"/>
        </w:rPr>
      </w:pPr>
    </w:p>
    <w:tbl>
      <w:tblPr>
        <w:tblStyle w:val="Tablaconcuadrcula4-nfasis5"/>
        <w:tblW w:w="9072" w:type="dxa"/>
        <w:jc w:val="center"/>
        <w:tblLook w:val="04A0" w:firstRow="1" w:lastRow="0" w:firstColumn="1" w:lastColumn="0" w:noHBand="0" w:noVBand="1"/>
      </w:tblPr>
      <w:tblGrid>
        <w:gridCol w:w="3539"/>
        <w:gridCol w:w="2552"/>
        <w:gridCol w:w="2981"/>
      </w:tblGrid>
      <w:tr w:rsidR="00B30CEA" w:rsidRPr="00E27EF4" w14:paraId="51085027" w14:textId="77777777" w:rsidTr="00BD1E8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7B4995E4" w14:textId="77777777" w:rsidR="00B30CEA" w:rsidRPr="00FD0BFB" w:rsidRDefault="00B30CEA" w:rsidP="00C33118">
            <w:pPr>
              <w:spacing w:before="120" w:after="120"/>
              <w:jc w:val="center"/>
              <w:rPr>
                <w:rFonts w:cstheme="minorHAnsi"/>
                <w:b w:val="0"/>
                <w:bCs w:val="0"/>
              </w:rPr>
            </w:pPr>
            <w:r w:rsidRPr="00FD0BFB">
              <w:rPr>
                <w:rFonts w:cstheme="minorHAnsi"/>
              </w:rPr>
              <w:t>ÀMBIT I. POLÍTICA D’IGUALTAT D’OPORTUNITATS</w:t>
            </w:r>
          </w:p>
        </w:tc>
      </w:tr>
      <w:tr w:rsidR="00B30CEA" w:rsidRPr="00E27EF4" w14:paraId="2898A6E2" w14:textId="77777777" w:rsidTr="00BD1E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46F7B99D" w14:textId="5CDFDF0E" w:rsidR="00B30CEA" w:rsidRPr="00FD0BFB" w:rsidRDefault="00B30CEA" w:rsidP="00C33118">
            <w:pPr>
              <w:jc w:val="both"/>
              <w:rPr>
                <w:rFonts w:cstheme="minorHAnsi"/>
                <w:b w:val="0"/>
                <w:bCs w:val="0"/>
              </w:rPr>
            </w:pPr>
            <w:r w:rsidRPr="00FD0BFB">
              <w:rPr>
                <w:rFonts w:cstheme="minorHAnsi"/>
              </w:rPr>
              <w:t xml:space="preserve">O.G.1. </w:t>
            </w:r>
            <w:r w:rsidR="00BA423B" w:rsidRPr="00BA423B">
              <w:rPr>
                <w:rFonts w:cstheme="minorHAnsi"/>
              </w:rPr>
              <w:t>Consolidar una cultura organitzativa per al foment de la igualtat d’oportunitats amb perspectiva de gènere i</w:t>
            </w:r>
            <w:r w:rsidR="009F1559">
              <w:rPr>
                <w:rFonts w:cstheme="minorHAnsi"/>
              </w:rPr>
              <w:t xml:space="preserve"> enfocament </w:t>
            </w:r>
            <w:r w:rsidR="00BA423B" w:rsidRPr="00BA423B">
              <w:rPr>
                <w:rFonts w:cstheme="minorHAnsi"/>
              </w:rPr>
              <w:t>LGBTI+.</w:t>
            </w:r>
          </w:p>
        </w:tc>
      </w:tr>
      <w:tr w:rsidR="00B30CEA" w:rsidRPr="00E27EF4" w14:paraId="56D87EEE" w14:textId="77777777" w:rsidTr="00BD1E8A">
        <w:trPr>
          <w:trHeight w:val="386"/>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034706B2" w14:textId="24AAA1F2" w:rsidR="00B30CEA" w:rsidRPr="00FD0BFB" w:rsidRDefault="00B30CEA" w:rsidP="00C33118">
            <w:pPr>
              <w:jc w:val="both"/>
              <w:rPr>
                <w:rFonts w:cstheme="minorHAnsi"/>
              </w:rPr>
            </w:pPr>
            <w:r w:rsidRPr="00FD0BFB">
              <w:rPr>
                <w:rFonts w:cstheme="minorHAnsi"/>
              </w:rPr>
              <w:t>O.E.1. Donar a conèixer el II Pla de Gènere i Igualtat d’Oportunitats del Cons</w:t>
            </w:r>
            <w:r w:rsidR="00723290">
              <w:rPr>
                <w:rFonts w:cstheme="minorHAnsi"/>
              </w:rPr>
              <w:t>ell</w:t>
            </w:r>
            <w:r w:rsidRPr="00FD0BFB">
              <w:rPr>
                <w:rFonts w:cstheme="minorHAnsi"/>
              </w:rPr>
              <w:t xml:space="preserve"> i enfortir el seguiment de les accions del Pla.</w:t>
            </w:r>
          </w:p>
        </w:tc>
      </w:tr>
      <w:tr w:rsidR="00B30CEA" w:rsidRPr="00E27EF4" w14:paraId="35D2DA57" w14:textId="77777777" w:rsidTr="00BD1E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4A8A4701" w14:textId="0EBA4A5F" w:rsidR="00B30CEA" w:rsidRPr="00FD0BFB" w:rsidRDefault="00B30CEA" w:rsidP="00C33118">
            <w:pPr>
              <w:spacing w:before="120" w:after="120"/>
              <w:jc w:val="both"/>
              <w:rPr>
                <w:rFonts w:cstheme="minorHAnsi"/>
                <w:b w:val="0"/>
                <w:bCs w:val="0"/>
              </w:rPr>
            </w:pPr>
            <w:r w:rsidRPr="00FD0BFB">
              <w:rPr>
                <w:rFonts w:cstheme="minorHAnsi"/>
              </w:rPr>
              <w:t xml:space="preserve">ACCIÓ </w:t>
            </w:r>
            <w:r w:rsidR="00451C4A">
              <w:rPr>
                <w:rFonts w:cstheme="minorHAnsi"/>
              </w:rPr>
              <w:t>2</w:t>
            </w:r>
            <w:r w:rsidRPr="00FD0BFB">
              <w:rPr>
                <w:rFonts w:cstheme="minorHAnsi"/>
              </w:rPr>
              <w:t xml:space="preserve">. </w:t>
            </w:r>
            <w:r w:rsidR="00B77FB9">
              <w:rPr>
                <w:rFonts w:cstheme="minorHAnsi"/>
              </w:rPr>
              <w:t xml:space="preserve">Elaboració i aprovació d’un reglament de </w:t>
            </w:r>
            <w:r w:rsidR="00B77FB9" w:rsidRPr="00372815">
              <w:rPr>
                <w:rFonts w:cstheme="minorHAnsi"/>
              </w:rPr>
              <w:t xml:space="preserve">la </w:t>
            </w:r>
            <w:r w:rsidR="00466397" w:rsidRPr="00372815">
              <w:rPr>
                <w:rFonts w:cstheme="minorHAnsi"/>
              </w:rPr>
              <w:t>Comissió</w:t>
            </w:r>
            <w:r w:rsidR="00466397">
              <w:rPr>
                <w:rFonts w:cstheme="minorHAnsi"/>
              </w:rPr>
              <w:t xml:space="preserve"> d’Igualtat</w:t>
            </w:r>
          </w:p>
        </w:tc>
      </w:tr>
      <w:tr w:rsidR="00B30CEA" w:rsidRPr="00E27EF4" w14:paraId="04C6371F" w14:textId="77777777" w:rsidTr="00BD1E8A">
        <w:trPr>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750F0170" w14:textId="77777777" w:rsidR="00B30CEA" w:rsidRDefault="00B30CEA" w:rsidP="00C33118">
            <w:pPr>
              <w:spacing w:before="120" w:after="120"/>
              <w:jc w:val="both"/>
              <w:rPr>
                <w:rFonts w:cstheme="minorHAnsi"/>
                <w:b w:val="0"/>
                <w:bCs w:val="0"/>
              </w:rPr>
            </w:pPr>
            <w:r w:rsidRPr="00FD0BFB">
              <w:rPr>
                <w:rFonts w:cstheme="minorHAnsi"/>
              </w:rPr>
              <w:t>DESCRIPCIÓ</w:t>
            </w:r>
          </w:p>
          <w:p w14:paraId="16556171" w14:textId="37A0DCBB" w:rsidR="004E5796" w:rsidRDefault="004E5796" w:rsidP="00C33118">
            <w:pPr>
              <w:spacing w:before="120" w:after="120"/>
              <w:jc w:val="both"/>
              <w:rPr>
                <w:rFonts w:cstheme="minorHAnsi"/>
              </w:rPr>
            </w:pPr>
            <w:r w:rsidRPr="004E5796">
              <w:rPr>
                <w:rFonts w:cstheme="minorHAnsi"/>
                <w:b w:val="0"/>
                <w:bCs w:val="0"/>
              </w:rPr>
              <w:t xml:space="preserve">El Consell Comarcal del Priorat impulsa l’elaboració i </w:t>
            </w:r>
            <w:r>
              <w:rPr>
                <w:rFonts w:cstheme="minorHAnsi"/>
                <w:b w:val="0"/>
                <w:bCs w:val="0"/>
              </w:rPr>
              <w:t xml:space="preserve">posterior </w:t>
            </w:r>
            <w:r w:rsidRPr="004E5796">
              <w:rPr>
                <w:rFonts w:cstheme="minorHAnsi"/>
                <w:b w:val="0"/>
                <w:bCs w:val="0"/>
              </w:rPr>
              <w:t>aprovació del Reglament de la Comissió d’Igualtat del Consell Comarcal del Priorat</w:t>
            </w:r>
            <w:r>
              <w:rPr>
                <w:rFonts w:cstheme="minorHAnsi"/>
                <w:b w:val="0"/>
                <w:bCs w:val="0"/>
              </w:rPr>
              <w:t xml:space="preserve">. </w:t>
            </w:r>
            <w:r w:rsidRPr="004E5796">
              <w:rPr>
                <w:rFonts w:cstheme="minorHAnsi"/>
                <w:b w:val="0"/>
                <w:bCs w:val="0"/>
              </w:rPr>
              <w:t>Aquest reglament serà el marc normatiu que regirà el funcionament, les competències i les responsabilitats de la Comissió d'Igualtat, així com els mecanismes necessaris per garantir la seva eficàcia.</w:t>
            </w:r>
          </w:p>
          <w:p w14:paraId="1140A1B4" w14:textId="36F75D2F" w:rsidR="00D53D6E" w:rsidRDefault="00D53D6E" w:rsidP="00C33118">
            <w:pPr>
              <w:spacing w:before="120" w:after="120"/>
              <w:jc w:val="both"/>
              <w:rPr>
                <w:rFonts w:cstheme="minorHAnsi"/>
              </w:rPr>
            </w:pPr>
            <w:r>
              <w:rPr>
                <w:rFonts w:cstheme="minorHAnsi"/>
                <w:b w:val="0"/>
                <w:bCs w:val="0"/>
              </w:rPr>
              <w:t>El procés de desenvolupament del reglament es portarà a terme en diferents fases:</w:t>
            </w:r>
          </w:p>
          <w:p w14:paraId="0E28D272" w14:textId="7CB2059F" w:rsidR="00D53D6E" w:rsidRPr="003C49FF" w:rsidRDefault="00D53D6E" w:rsidP="003C49FF">
            <w:pPr>
              <w:pStyle w:val="Prrafodelista"/>
              <w:numPr>
                <w:ilvl w:val="0"/>
                <w:numId w:val="17"/>
              </w:numPr>
              <w:spacing w:before="120" w:after="120"/>
              <w:rPr>
                <w:rFonts w:asciiTheme="minorHAnsi" w:hAnsiTheme="minorHAnsi" w:cstheme="minorHAnsi"/>
                <w:b w:val="0"/>
                <w:bCs w:val="0"/>
              </w:rPr>
            </w:pPr>
            <w:r w:rsidRPr="003C49FF">
              <w:rPr>
                <w:rFonts w:asciiTheme="minorHAnsi" w:hAnsiTheme="minorHAnsi" w:cstheme="minorHAnsi"/>
                <w:b w:val="0"/>
                <w:bCs w:val="0"/>
              </w:rPr>
              <w:t>Anàlisi preliminar: Es realitzarà una revisió de les necessitats del Consell en matèria d'igualtat i es recolliran propostes dels diferents actors implicats, incloent-hi el personal tècnic i representants sindicals.</w:t>
            </w:r>
          </w:p>
          <w:p w14:paraId="27981B3E" w14:textId="0D927A01" w:rsidR="003C49FF" w:rsidRPr="003C49FF" w:rsidRDefault="003C49FF" w:rsidP="003C49FF">
            <w:pPr>
              <w:pStyle w:val="Prrafodelista"/>
              <w:numPr>
                <w:ilvl w:val="0"/>
                <w:numId w:val="17"/>
              </w:numPr>
              <w:spacing w:before="120" w:after="120"/>
              <w:rPr>
                <w:rFonts w:asciiTheme="minorHAnsi" w:hAnsiTheme="minorHAnsi" w:cstheme="minorHAnsi"/>
                <w:b w:val="0"/>
                <w:bCs w:val="0"/>
              </w:rPr>
            </w:pPr>
            <w:r w:rsidRPr="003C49FF">
              <w:rPr>
                <w:rFonts w:asciiTheme="minorHAnsi" w:hAnsiTheme="minorHAnsi" w:cstheme="minorHAnsi"/>
                <w:b w:val="0"/>
                <w:bCs w:val="0"/>
              </w:rPr>
              <w:t>Redacció del document: Es definirà el contingut del reglament, incloent-hi els objectius de la Comissió, les funcions, els procediments operatius i el sistema de presa de decisions.</w:t>
            </w:r>
          </w:p>
          <w:p w14:paraId="546F110B" w14:textId="7053CD71" w:rsidR="00D53D6E" w:rsidRPr="003C49FF" w:rsidRDefault="003C49FF" w:rsidP="003C49FF">
            <w:pPr>
              <w:pStyle w:val="Prrafodelista"/>
              <w:numPr>
                <w:ilvl w:val="0"/>
                <w:numId w:val="17"/>
              </w:numPr>
              <w:spacing w:before="120" w:after="120"/>
              <w:rPr>
                <w:rFonts w:asciiTheme="minorHAnsi" w:hAnsiTheme="minorHAnsi" w:cstheme="minorHAnsi"/>
                <w:b w:val="0"/>
                <w:bCs w:val="0"/>
              </w:rPr>
            </w:pPr>
            <w:r w:rsidRPr="003C49FF">
              <w:rPr>
                <w:rFonts w:asciiTheme="minorHAnsi" w:hAnsiTheme="minorHAnsi" w:cstheme="minorHAnsi"/>
                <w:b w:val="0"/>
                <w:bCs w:val="0"/>
              </w:rPr>
              <w:t>Aprovació formal: El reglament serà aprovat pel Ple del Consell Comarcal.</w:t>
            </w:r>
          </w:p>
          <w:p w14:paraId="13A4304D" w14:textId="170FCEBA" w:rsidR="003C49FF" w:rsidRPr="003C49FF" w:rsidRDefault="003C49FF" w:rsidP="003C49FF">
            <w:pPr>
              <w:pStyle w:val="Prrafodelista"/>
              <w:numPr>
                <w:ilvl w:val="0"/>
                <w:numId w:val="17"/>
              </w:numPr>
              <w:spacing w:before="120" w:after="120"/>
              <w:rPr>
                <w:rFonts w:asciiTheme="minorHAnsi" w:hAnsiTheme="minorHAnsi" w:cstheme="minorHAnsi"/>
                <w:b w:val="0"/>
                <w:bCs w:val="0"/>
              </w:rPr>
            </w:pPr>
            <w:r w:rsidRPr="003C49FF">
              <w:rPr>
                <w:rFonts w:asciiTheme="minorHAnsi" w:hAnsiTheme="minorHAnsi" w:cstheme="minorHAnsi"/>
                <w:b w:val="0"/>
                <w:bCs w:val="0"/>
              </w:rPr>
              <w:t>Difusió i implementació: Un cop aprovat, es comunicarà a tot el personal del Consell i es posarà en funcionament la Comissió d'Igualtat d'acord amb les directrius establertes.</w:t>
            </w:r>
          </w:p>
          <w:p w14:paraId="5CAC6E56" w14:textId="77777777" w:rsidR="008E64A9" w:rsidRDefault="003C49FF" w:rsidP="008E64A9">
            <w:pPr>
              <w:spacing w:before="120" w:after="120"/>
              <w:ind w:left="360"/>
              <w:jc w:val="both"/>
              <w:rPr>
                <w:rFonts w:cstheme="minorHAnsi"/>
              </w:rPr>
            </w:pPr>
            <w:r w:rsidRPr="003C49FF">
              <w:rPr>
                <w:rFonts w:cstheme="minorHAnsi"/>
                <w:b w:val="0"/>
                <w:bCs w:val="0"/>
              </w:rPr>
              <w:t xml:space="preserve">5. </w:t>
            </w:r>
            <w:r w:rsidR="00466397" w:rsidRPr="003C49FF">
              <w:rPr>
                <w:rFonts w:cstheme="minorHAnsi"/>
                <w:b w:val="0"/>
                <w:bCs w:val="0"/>
              </w:rPr>
              <w:t>Adaptar</w:t>
            </w:r>
            <w:r w:rsidR="00105D61" w:rsidRPr="003C49FF">
              <w:rPr>
                <w:rFonts w:cstheme="minorHAnsi"/>
                <w:b w:val="0"/>
                <w:bCs w:val="0"/>
              </w:rPr>
              <w:t xml:space="preserve"> </w:t>
            </w:r>
            <w:r w:rsidR="00466397" w:rsidRPr="003C49FF">
              <w:rPr>
                <w:rFonts w:cstheme="minorHAnsi"/>
                <w:b w:val="0"/>
                <w:bCs w:val="0"/>
              </w:rPr>
              <w:t>les accions del Pla d’Igualtat a possibles canvis legislatius, noves necessitats o circumstàncies que puguin sorgir, garantint així la seva vigència i eficàcia.</w:t>
            </w:r>
          </w:p>
          <w:p w14:paraId="67860482" w14:textId="12B46FF3" w:rsidR="008E64A9" w:rsidRPr="008E64A9" w:rsidRDefault="008E64A9" w:rsidP="008E64A9">
            <w:pPr>
              <w:spacing w:before="120" w:after="120"/>
              <w:ind w:left="360"/>
              <w:jc w:val="both"/>
              <w:rPr>
                <w:rFonts w:cstheme="minorHAnsi"/>
                <w:b w:val="0"/>
                <w:bCs w:val="0"/>
              </w:rPr>
            </w:pPr>
            <w:r w:rsidRPr="008E64A9">
              <w:rPr>
                <w:rFonts w:cstheme="minorHAnsi"/>
                <w:b w:val="0"/>
                <w:bCs w:val="0"/>
              </w:rPr>
              <w:t xml:space="preserve">6. Es fixaran un mínim de dues sessions ordinàries anuals. </w:t>
            </w:r>
          </w:p>
          <w:p w14:paraId="7B4F74CD" w14:textId="7F5E388D" w:rsidR="00A46792" w:rsidRPr="003A61B3" w:rsidRDefault="00A46792" w:rsidP="008E64A9">
            <w:pPr>
              <w:spacing w:before="120" w:after="120"/>
              <w:jc w:val="both"/>
              <w:rPr>
                <w:rFonts w:cstheme="minorHAnsi"/>
                <w:b w:val="0"/>
                <w:bCs w:val="0"/>
              </w:rPr>
            </w:pPr>
            <w:r>
              <w:rPr>
                <w:rFonts w:cstheme="minorHAnsi"/>
                <w:b w:val="0"/>
                <w:bCs w:val="0"/>
              </w:rPr>
              <w:t>A</w:t>
            </w:r>
            <w:r w:rsidRPr="00A46792">
              <w:rPr>
                <w:rFonts w:cstheme="minorHAnsi"/>
                <w:b w:val="0"/>
                <w:bCs w:val="0"/>
              </w:rPr>
              <w:t>quest reglament permetrà unificar criteris i establir procediments clars per abordar les desigualtats de gènere de manera eficient. En dotar la Comissió d’unes funcions ben definides i d’eines per al seguiment i l’avaluació de les mesures implementades, es garanteix que les accions en matèria d’igualtat siguin transparents, coherents i efectives. Això també contribuirà a millorar la confiança del personal i la ciutadania en la capacitat del Consell per liderar la transformació social cap a una societat més igualitària.</w:t>
            </w:r>
          </w:p>
          <w:p w14:paraId="7C9AF08E" w14:textId="77777777" w:rsidR="00B30CEA" w:rsidRPr="00FD0BFB" w:rsidRDefault="00B30CEA" w:rsidP="00C33118">
            <w:pPr>
              <w:spacing w:before="120" w:after="120"/>
              <w:jc w:val="both"/>
              <w:rPr>
                <w:rFonts w:cstheme="minorHAnsi"/>
                <w:b w:val="0"/>
                <w:bCs w:val="0"/>
              </w:rPr>
            </w:pPr>
            <w:r w:rsidRPr="00FD0BFB">
              <w:rPr>
                <w:rFonts w:cstheme="minorHAnsi"/>
              </w:rPr>
              <w:t>AGENTS</w:t>
            </w:r>
          </w:p>
          <w:p w14:paraId="5F0B7923" w14:textId="0A4FDD04" w:rsidR="00B30CEA" w:rsidRPr="00372815" w:rsidRDefault="00B30CEA" w:rsidP="00C33118">
            <w:pPr>
              <w:spacing w:before="120" w:after="120"/>
              <w:jc w:val="both"/>
              <w:rPr>
                <w:rFonts w:cstheme="minorHAnsi"/>
              </w:rPr>
            </w:pPr>
            <w:r w:rsidRPr="00FD0BFB">
              <w:rPr>
                <w:rFonts w:cstheme="minorHAnsi"/>
                <w:b w:val="0"/>
                <w:bCs w:val="0"/>
              </w:rPr>
              <w:t xml:space="preserve">Responsables: </w:t>
            </w:r>
            <w:r w:rsidR="00365FA1" w:rsidRPr="00372815">
              <w:rPr>
                <w:rFonts w:cstheme="minorHAnsi"/>
                <w:b w:val="0"/>
                <w:bCs w:val="0"/>
              </w:rPr>
              <w:t>Responsables de l’organització i Àrea d’administració</w:t>
            </w:r>
            <w:r w:rsidR="0046708E" w:rsidRPr="00372815">
              <w:rPr>
                <w:rFonts w:cstheme="minorHAnsi"/>
                <w:b w:val="0"/>
                <w:bCs w:val="0"/>
              </w:rPr>
              <w:t>.</w:t>
            </w:r>
          </w:p>
          <w:p w14:paraId="592FE86A" w14:textId="665AC038" w:rsidR="00365FA1" w:rsidRPr="00FD0BFB" w:rsidRDefault="00365FA1" w:rsidP="00C33118">
            <w:pPr>
              <w:spacing w:before="120" w:after="120"/>
              <w:jc w:val="both"/>
              <w:rPr>
                <w:rFonts w:cstheme="minorHAnsi"/>
                <w:b w:val="0"/>
                <w:bCs w:val="0"/>
              </w:rPr>
            </w:pPr>
            <w:r w:rsidRPr="00372815">
              <w:rPr>
                <w:rFonts w:cstheme="minorHAnsi"/>
                <w:b w:val="0"/>
                <w:bCs w:val="0"/>
              </w:rPr>
              <w:t>Hi intervenen:</w:t>
            </w:r>
            <w:r w:rsidR="00DB76B3" w:rsidRPr="00372815">
              <w:rPr>
                <w:rFonts w:cstheme="minorHAnsi"/>
                <w:b w:val="0"/>
                <w:bCs w:val="0"/>
              </w:rPr>
              <w:t xml:space="preserve"> </w:t>
            </w:r>
            <w:r w:rsidR="00E37009">
              <w:rPr>
                <w:rFonts w:cstheme="minorHAnsi"/>
                <w:b w:val="0"/>
                <w:bCs w:val="0"/>
              </w:rPr>
              <w:t>Tècnica d’Equitat</w:t>
            </w:r>
            <w:r w:rsidRPr="00372815">
              <w:rPr>
                <w:rFonts w:cstheme="minorHAnsi"/>
                <w:b w:val="0"/>
                <w:bCs w:val="0"/>
              </w:rPr>
              <w:t>.</w:t>
            </w:r>
          </w:p>
          <w:p w14:paraId="7FF20E60" w14:textId="77777777" w:rsidR="00B30CEA" w:rsidRPr="00FD0BFB" w:rsidRDefault="00B30CEA" w:rsidP="00C33118">
            <w:pPr>
              <w:spacing w:before="120" w:after="120"/>
              <w:jc w:val="both"/>
              <w:rPr>
                <w:rFonts w:cstheme="minorHAnsi"/>
                <w:b w:val="0"/>
                <w:bCs w:val="0"/>
              </w:rPr>
            </w:pPr>
            <w:r w:rsidRPr="00FD0BFB">
              <w:rPr>
                <w:rFonts w:cstheme="minorHAnsi"/>
              </w:rPr>
              <w:t>COL·LECTIUS DESTINARIS</w:t>
            </w:r>
          </w:p>
          <w:p w14:paraId="041E7017" w14:textId="538EEEEF" w:rsidR="00B30CEA" w:rsidRPr="00FD0BFB" w:rsidRDefault="00B30CEA" w:rsidP="00C33118">
            <w:pPr>
              <w:spacing w:before="120" w:after="120"/>
              <w:jc w:val="both"/>
              <w:rPr>
                <w:rFonts w:cstheme="minorHAnsi"/>
                <w:b w:val="0"/>
                <w:bCs w:val="0"/>
              </w:rPr>
            </w:pPr>
            <w:r w:rsidRPr="00FD0BFB">
              <w:rPr>
                <w:rFonts w:cstheme="minorHAnsi"/>
                <w:b w:val="0"/>
                <w:bCs w:val="0"/>
              </w:rPr>
              <w:t>Persones treballadores</w:t>
            </w:r>
            <w:r w:rsidR="00A46792">
              <w:rPr>
                <w:rFonts w:cstheme="minorHAnsi"/>
                <w:b w:val="0"/>
                <w:bCs w:val="0"/>
              </w:rPr>
              <w:t xml:space="preserve"> del Consell Comarcal. </w:t>
            </w:r>
            <w:r w:rsidRPr="00FD0BFB">
              <w:rPr>
                <w:rFonts w:cstheme="minorHAnsi"/>
                <w:b w:val="0"/>
                <w:bCs w:val="0"/>
              </w:rPr>
              <w:t xml:space="preserve"> </w:t>
            </w:r>
          </w:p>
          <w:p w14:paraId="1EBED589" w14:textId="77777777" w:rsidR="00B30CEA" w:rsidRPr="00FD0BFB" w:rsidRDefault="00B30CEA" w:rsidP="00C33118">
            <w:pPr>
              <w:spacing w:before="120" w:after="120"/>
              <w:jc w:val="both"/>
              <w:rPr>
                <w:rFonts w:cstheme="minorHAnsi"/>
              </w:rPr>
            </w:pPr>
            <w:r w:rsidRPr="00FD0BFB">
              <w:rPr>
                <w:rFonts w:cstheme="minorHAnsi"/>
              </w:rPr>
              <w:t>RECURSOS I PRESSUPOST</w:t>
            </w:r>
          </w:p>
          <w:p w14:paraId="1A129E92" w14:textId="77777777" w:rsidR="00B30CEA" w:rsidRPr="00FD0BFB" w:rsidRDefault="00B30CEA" w:rsidP="00C33118">
            <w:pPr>
              <w:spacing w:before="120" w:after="120"/>
              <w:jc w:val="both"/>
              <w:rPr>
                <w:rFonts w:cstheme="minorHAnsi"/>
                <w:b w:val="0"/>
                <w:bCs w:val="0"/>
              </w:rPr>
            </w:pPr>
            <w:r w:rsidRPr="00FD0BFB">
              <w:rPr>
                <w:rFonts w:cstheme="minorHAnsi"/>
                <w:b w:val="0"/>
                <w:bCs w:val="0"/>
              </w:rPr>
              <w:t>Recursos propis. % retribucions del personal adscrit a la tasca.</w:t>
            </w:r>
          </w:p>
          <w:p w14:paraId="575A0A8C" w14:textId="77777777" w:rsidR="00B30CEA" w:rsidRPr="00FD0BFB" w:rsidRDefault="00B30CEA" w:rsidP="00C33118">
            <w:pPr>
              <w:spacing w:before="120" w:after="120"/>
              <w:jc w:val="both"/>
              <w:rPr>
                <w:rFonts w:cstheme="minorHAnsi"/>
              </w:rPr>
            </w:pPr>
            <w:r w:rsidRPr="00FD0BFB">
              <w:rPr>
                <w:rFonts w:cstheme="minorHAnsi"/>
              </w:rPr>
              <w:t>CALENDARI</w:t>
            </w:r>
          </w:p>
          <w:p w14:paraId="34538FF3" w14:textId="2AEE2F96" w:rsidR="00B30CEA" w:rsidRPr="00FD0BFB" w:rsidRDefault="00001D48" w:rsidP="00C33118">
            <w:pPr>
              <w:spacing w:before="120" w:after="120"/>
              <w:jc w:val="both"/>
              <w:rPr>
                <w:rFonts w:cstheme="minorHAnsi"/>
              </w:rPr>
            </w:pPr>
            <w:r>
              <w:rPr>
                <w:rFonts w:cstheme="minorHAnsi"/>
                <w:b w:val="0"/>
                <w:bCs w:val="0"/>
              </w:rPr>
              <w:t>Curt</w:t>
            </w:r>
            <w:r w:rsidR="00B30CEA" w:rsidRPr="00FD0BFB">
              <w:rPr>
                <w:rFonts w:cstheme="minorHAnsi"/>
                <w:b w:val="0"/>
                <w:bCs w:val="0"/>
              </w:rPr>
              <w:t xml:space="preserve"> termini.</w:t>
            </w:r>
          </w:p>
        </w:tc>
      </w:tr>
      <w:tr w:rsidR="00B30CEA" w:rsidRPr="00E27EF4" w14:paraId="2188F96E" w14:textId="77777777" w:rsidTr="00BD1E8A">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433D4B92" w14:textId="77777777" w:rsidR="00B30CEA" w:rsidRPr="00FD0BFB" w:rsidRDefault="00B30CEA" w:rsidP="00C33118">
            <w:pPr>
              <w:spacing w:before="120" w:after="120"/>
              <w:jc w:val="center"/>
              <w:rPr>
                <w:rFonts w:cstheme="minorHAnsi"/>
                <w:b w:val="0"/>
                <w:bCs w:val="0"/>
              </w:rPr>
            </w:pPr>
            <w:r w:rsidRPr="00FD0BFB">
              <w:rPr>
                <w:rFonts w:cstheme="minorHAnsi"/>
              </w:rPr>
              <w:t>MECANISMES DE SEGUIMENT I AVALUACIÓ</w:t>
            </w:r>
          </w:p>
        </w:tc>
      </w:tr>
      <w:tr w:rsidR="00B30CEA" w:rsidRPr="00E27EF4" w14:paraId="4634F4F1" w14:textId="77777777" w:rsidTr="0074108D">
        <w:trPr>
          <w:trHeight w:val="154"/>
          <w:jc w:val="center"/>
        </w:trPr>
        <w:tc>
          <w:tcPr>
            <w:cnfStyle w:val="001000000000" w:firstRow="0" w:lastRow="0" w:firstColumn="1" w:lastColumn="0" w:oddVBand="0" w:evenVBand="0" w:oddHBand="0" w:evenHBand="0" w:firstRowFirstColumn="0" w:firstRowLastColumn="0" w:lastRowFirstColumn="0" w:lastRowLastColumn="0"/>
            <w:tcW w:w="3539" w:type="dxa"/>
          </w:tcPr>
          <w:p w14:paraId="1ED5BF30" w14:textId="77777777" w:rsidR="00B30CEA" w:rsidRPr="00FD0BFB" w:rsidRDefault="00B30CEA" w:rsidP="00C33118">
            <w:pPr>
              <w:spacing w:before="120" w:after="120"/>
              <w:jc w:val="center"/>
              <w:rPr>
                <w:rFonts w:cstheme="minorHAnsi"/>
                <w:b w:val="0"/>
                <w:bCs w:val="0"/>
              </w:rPr>
            </w:pPr>
            <w:r w:rsidRPr="00FD0BFB">
              <w:rPr>
                <w:rFonts w:cstheme="minorHAnsi"/>
              </w:rPr>
              <w:t>INDICADORS</w:t>
            </w:r>
          </w:p>
        </w:tc>
        <w:tc>
          <w:tcPr>
            <w:tcW w:w="2552" w:type="dxa"/>
          </w:tcPr>
          <w:p w14:paraId="09146032" w14:textId="77777777" w:rsidR="00B30CEA" w:rsidRPr="00FD0BFB" w:rsidRDefault="00B30CEA" w:rsidP="00C33118">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RECOLLIDA</w:t>
            </w:r>
          </w:p>
          <w:p w14:paraId="6DBB03C7" w14:textId="77777777" w:rsidR="00B30CEA" w:rsidRPr="00FD0BFB" w:rsidRDefault="00B30CEA" w:rsidP="00C33118">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D’INFORMACIÓ</w:t>
            </w:r>
          </w:p>
        </w:tc>
        <w:tc>
          <w:tcPr>
            <w:tcW w:w="2981" w:type="dxa"/>
          </w:tcPr>
          <w:p w14:paraId="3A8CCA2D" w14:textId="77777777" w:rsidR="00B30CEA" w:rsidRPr="00FD0BFB" w:rsidRDefault="00B30CEA" w:rsidP="00C33118">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RESULTATS PREVISTOS</w:t>
            </w:r>
          </w:p>
        </w:tc>
      </w:tr>
      <w:tr w:rsidR="00661E21" w:rsidRPr="00E27EF4" w14:paraId="2B93D4FE" w14:textId="77777777" w:rsidTr="007410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56BA59B6" w14:textId="77777777" w:rsidR="00661E21" w:rsidRPr="003C18AC" w:rsidRDefault="003C18AC" w:rsidP="00C00475">
            <w:pPr>
              <w:pStyle w:val="Prrafodelista"/>
              <w:numPr>
                <w:ilvl w:val="0"/>
                <w:numId w:val="4"/>
              </w:numPr>
              <w:spacing w:before="120" w:after="120"/>
              <w:ind w:left="164" w:hanging="142"/>
              <w:rPr>
                <w:rFonts w:asciiTheme="minorHAnsi" w:hAnsiTheme="minorHAnsi" w:cstheme="minorHAnsi"/>
                <w:b w:val="0"/>
                <w:bCs w:val="0"/>
              </w:rPr>
            </w:pPr>
            <w:r>
              <w:rPr>
                <w:rFonts w:asciiTheme="minorHAnsi" w:hAnsiTheme="minorHAnsi" w:cstheme="minorHAnsi"/>
                <w:b w:val="0"/>
                <w:bCs w:val="0"/>
              </w:rPr>
              <w:lastRenderedPageBreak/>
              <w:t>Nombre de reunions de la Comissió d’Igualtat</w:t>
            </w:r>
          </w:p>
          <w:p w14:paraId="157AAA1D" w14:textId="77777777" w:rsidR="003C18AC" w:rsidRPr="003C18AC" w:rsidRDefault="003C18AC" w:rsidP="00C00475">
            <w:pPr>
              <w:pStyle w:val="Prrafodelista"/>
              <w:numPr>
                <w:ilvl w:val="0"/>
                <w:numId w:val="4"/>
              </w:numPr>
              <w:spacing w:before="120" w:after="120"/>
              <w:ind w:left="164" w:hanging="142"/>
              <w:rPr>
                <w:rFonts w:asciiTheme="minorHAnsi" w:hAnsiTheme="minorHAnsi" w:cstheme="minorHAnsi"/>
                <w:b w:val="0"/>
                <w:bCs w:val="0"/>
              </w:rPr>
            </w:pPr>
            <w:r>
              <w:rPr>
                <w:rFonts w:asciiTheme="minorHAnsi" w:hAnsiTheme="minorHAnsi" w:cstheme="minorHAnsi"/>
                <w:b w:val="0"/>
                <w:bCs w:val="0"/>
              </w:rPr>
              <w:t>Compliment de les accions planificades</w:t>
            </w:r>
          </w:p>
          <w:p w14:paraId="72CCCD59" w14:textId="77777777" w:rsidR="003C18AC" w:rsidRPr="003C18AC" w:rsidRDefault="003C18AC" w:rsidP="00C00475">
            <w:pPr>
              <w:pStyle w:val="Prrafodelista"/>
              <w:numPr>
                <w:ilvl w:val="0"/>
                <w:numId w:val="4"/>
              </w:numPr>
              <w:spacing w:before="120" w:after="120"/>
              <w:ind w:left="164" w:hanging="142"/>
              <w:rPr>
                <w:rFonts w:asciiTheme="minorHAnsi" w:hAnsiTheme="minorHAnsi" w:cstheme="minorHAnsi"/>
                <w:b w:val="0"/>
                <w:bCs w:val="0"/>
              </w:rPr>
            </w:pPr>
            <w:r>
              <w:rPr>
                <w:rFonts w:asciiTheme="minorHAnsi" w:hAnsiTheme="minorHAnsi" w:cstheme="minorHAnsi"/>
                <w:b w:val="0"/>
                <w:bCs w:val="0"/>
              </w:rPr>
              <w:t>Nivell de participació</w:t>
            </w:r>
          </w:p>
          <w:p w14:paraId="5045DBED" w14:textId="0464AA50" w:rsidR="003C18AC" w:rsidRPr="00FD0BFB" w:rsidRDefault="003C18AC" w:rsidP="00C00475">
            <w:pPr>
              <w:pStyle w:val="Prrafodelista"/>
              <w:numPr>
                <w:ilvl w:val="0"/>
                <w:numId w:val="4"/>
              </w:numPr>
              <w:spacing w:before="120" w:after="120"/>
              <w:ind w:left="164" w:hanging="142"/>
              <w:rPr>
                <w:rFonts w:asciiTheme="minorHAnsi" w:hAnsiTheme="minorHAnsi" w:cstheme="minorHAnsi"/>
                <w:b w:val="0"/>
                <w:bCs w:val="0"/>
              </w:rPr>
            </w:pPr>
            <w:r>
              <w:rPr>
                <w:rFonts w:asciiTheme="minorHAnsi" w:hAnsiTheme="minorHAnsi" w:cstheme="minorHAnsi"/>
                <w:b w:val="0"/>
                <w:bCs w:val="0"/>
              </w:rPr>
              <w:t>Avaluació qualitativa del funcionament</w:t>
            </w:r>
          </w:p>
        </w:tc>
        <w:tc>
          <w:tcPr>
            <w:tcW w:w="2552" w:type="dxa"/>
          </w:tcPr>
          <w:p w14:paraId="28D63C53" w14:textId="14C1BDE3" w:rsidR="00B30CEA" w:rsidRPr="00FD0BFB" w:rsidRDefault="00125454" w:rsidP="00C33118">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Documental.</w:t>
            </w:r>
          </w:p>
        </w:tc>
        <w:tc>
          <w:tcPr>
            <w:tcW w:w="2981" w:type="dxa"/>
          </w:tcPr>
          <w:p w14:paraId="524CA80D" w14:textId="0972843D" w:rsidR="0062222A" w:rsidRPr="000A3304" w:rsidRDefault="0062222A" w:rsidP="000A3304">
            <w:pPr>
              <w:pStyle w:val="Prrafodelista"/>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A3304">
              <w:rPr>
                <w:rFonts w:asciiTheme="minorHAnsi" w:hAnsiTheme="minorHAnsi" w:cstheme="minorHAnsi"/>
              </w:rPr>
              <w:t xml:space="preserve">Creació íntegra </w:t>
            </w:r>
            <w:r w:rsidR="003C18AC" w:rsidRPr="000A3304">
              <w:rPr>
                <w:rFonts w:asciiTheme="minorHAnsi" w:hAnsiTheme="minorHAnsi" w:cstheme="minorHAnsi"/>
              </w:rPr>
              <w:t xml:space="preserve">d’un reglament per a </w:t>
            </w:r>
            <w:r w:rsidRPr="000A3304">
              <w:rPr>
                <w:rFonts w:asciiTheme="minorHAnsi" w:hAnsiTheme="minorHAnsi" w:cstheme="minorHAnsi"/>
              </w:rPr>
              <w:t xml:space="preserve">la Comissió d’Igualtat. </w:t>
            </w:r>
          </w:p>
          <w:p w14:paraId="322409AC" w14:textId="22F6DA49" w:rsidR="00B30CEA" w:rsidRPr="000A3304" w:rsidRDefault="00125454" w:rsidP="000A3304">
            <w:pPr>
              <w:pStyle w:val="Prrafodelista"/>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cstheme="minorHAnsi"/>
              </w:rPr>
            </w:pPr>
            <w:r w:rsidRPr="000A3304">
              <w:rPr>
                <w:rFonts w:asciiTheme="minorHAnsi" w:hAnsiTheme="minorHAnsi" w:cstheme="minorHAnsi"/>
              </w:rPr>
              <w:t>Garantir l’execució del pla d’igualtat, així com la seva bona gestió i seguiment</w:t>
            </w:r>
            <w:r w:rsidR="007043ED" w:rsidRPr="000A3304">
              <w:rPr>
                <w:rFonts w:asciiTheme="minorHAnsi" w:hAnsiTheme="minorHAnsi" w:cstheme="minorHAnsi"/>
              </w:rPr>
              <w:t xml:space="preserve"> per part de la Comissió d’Igualtat.</w:t>
            </w:r>
          </w:p>
        </w:tc>
      </w:tr>
    </w:tbl>
    <w:p w14:paraId="164D5BF9" w14:textId="30F48368" w:rsidR="00BD1E8A" w:rsidRDefault="00BD1E8A">
      <w:pPr>
        <w:rPr>
          <w:rFonts w:cstheme="minorHAnsi"/>
        </w:rPr>
      </w:pPr>
    </w:p>
    <w:p w14:paraId="21400B0C" w14:textId="2F620187" w:rsidR="00BD1E8A" w:rsidRDefault="00BD1E8A">
      <w:pPr>
        <w:rPr>
          <w:rFonts w:cstheme="minorHAnsi"/>
        </w:rPr>
      </w:pPr>
      <w:r>
        <w:rPr>
          <w:rFonts w:cstheme="minorHAnsi"/>
        </w:rPr>
        <w:br w:type="page"/>
      </w:r>
    </w:p>
    <w:tbl>
      <w:tblPr>
        <w:tblStyle w:val="Tablaconcuadrcula4-nfasis5"/>
        <w:tblW w:w="9072" w:type="dxa"/>
        <w:jc w:val="center"/>
        <w:tblLook w:val="04A0" w:firstRow="1" w:lastRow="0" w:firstColumn="1" w:lastColumn="0" w:noHBand="0" w:noVBand="1"/>
      </w:tblPr>
      <w:tblGrid>
        <w:gridCol w:w="3070"/>
        <w:gridCol w:w="1903"/>
        <w:gridCol w:w="4099"/>
      </w:tblGrid>
      <w:tr w:rsidR="006740A1" w:rsidRPr="00E27EF4" w14:paraId="76F9CC20" w14:textId="77777777" w:rsidTr="00BD1E8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43E6593A" w14:textId="77777777" w:rsidR="006740A1" w:rsidRPr="00FD0BFB" w:rsidRDefault="006740A1" w:rsidP="00173440">
            <w:pPr>
              <w:spacing w:before="120" w:after="120"/>
              <w:jc w:val="center"/>
              <w:rPr>
                <w:rFonts w:cstheme="minorHAnsi"/>
                <w:b w:val="0"/>
                <w:bCs w:val="0"/>
              </w:rPr>
            </w:pPr>
            <w:r w:rsidRPr="00FD0BFB">
              <w:rPr>
                <w:rFonts w:cstheme="minorHAnsi"/>
              </w:rPr>
              <w:lastRenderedPageBreak/>
              <w:t>ÀMBIT I. POLÍTICA D’IGUALTAT D’OPORTUNITATS</w:t>
            </w:r>
          </w:p>
        </w:tc>
      </w:tr>
      <w:tr w:rsidR="006740A1" w:rsidRPr="00E27EF4" w14:paraId="1D8E2CD5" w14:textId="77777777" w:rsidTr="00BD1E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6818E175" w14:textId="3F09D335" w:rsidR="006740A1" w:rsidRPr="00FD0BFB" w:rsidRDefault="006740A1" w:rsidP="00C33118">
            <w:pPr>
              <w:jc w:val="both"/>
              <w:rPr>
                <w:rFonts w:cstheme="minorHAnsi"/>
                <w:b w:val="0"/>
                <w:bCs w:val="0"/>
              </w:rPr>
            </w:pPr>
            <w:r w:rsidRPr="00FD0BFB">
              <w:rPr>
                <w:rFonts w:cstheme="minorHAnsi"/>
              </w:rPr>
              <w:t xml:space="preserve">O.G.1. </w:t>
            </w:r>
            <w:r w:rsidR="00BA423B" w:rsidRPr="00BA423B">
              <w:rPr>
                <w:rFonts w:cstheme="minorHAnsi"/>
              </w:rPr>
              <w:t>Consolidar una cultura organitzativa per al foment de la igualtat d’oportunitats amb perspectiva de gènere i</w:t>
            </w:r>
            <w:r w:rsidR="009F1559">
              <w:rPr>
                <w:rFonts w:cstheme="minorHAnsi"/>
              </w:rPr>
              <w:t xml:space="preserve"> enfocament </w:t>
            </w:r>
            <w:r w:rsidR="00BA423B" w:rsidRPr="00BA423B">
              <w:rPr>
                <w:rFonts w:cstheme="minorHAnsi"/>
              </w:rPr>
              <w:t>LGBTI+.</w:t>
            </w:r>
          </w:p>
        </w:tc>
      </w:tr>
      <w:tr w:rsidR="006740A1" w:rsidRPr="00E27EF4" w14:paraId="1BB9954A" w14:textId="77777777" w:rsidTr="00BD1E8A">
        <w:trPr>
          <w:trHeight w:val="386"/>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725AAD5C" w14:textId="6950DEB0" w:rsidR="006740A1" w:rsidRPr="00FD0BFB" w:rsidRDefault="006740A1" w:rsidP="006740A1">
            <w:pPr>
              <w:rPr>
                <w:rFonts w:cstheme="minorHAnsi"/>
              </w:rPr>
            </w:pPr>
            <w:r w:rsidRPr="00FD0BFB">
              <w:rPr>
                <w:rFonts w:cstheme="minorHAnsi"/>
              </w:rPr>
              <w:t>O.E.</w:t>
            </w:r>
            <w:r w:rsidR="004C1BD1">
              <w:rPr>
                <w:rFonts w:cstheme="minorHAnsi"/>
              </w:rPr>
              <w:t>2</w:t>
            </w:r>
            <w:r w:rsidRPr="00FD0BFB">
              <w:rPr>
                <w:rFonts w:cstheme="minorHAnsi"/>
              </w:rPr>
              <w:t xml:space="preserve">. </w:t>
            </w:r>
            <w:r w:rsidR="0074108D">
              <w:rPr>
                <w:rFonts w:cstheme="minorHAnsi"/>
              </w:rPr>
              <w:t>Establir una estructura en matèria d’igualtat de gènere.</w:t>
            </w:r>
          </w:p>
        </w:tc>
      </w:tr>
      <w:tr w:rsidR="006740A1" w:rsidRPr="00E27EF4" w14:paraId="70129BD4" w14:textId="77777777" w:rsidTr="00BD1E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39A0FCE4" w14:textId="0DFAC94D" w:rsidR="006740A1" w:rsidRPr="00FD0BFB" w:rsidRDefault="006740A1" w:rsidP="00C33118">
            <w:pPr>
              <w:spacing w:before="120" w:after="120"/>
              <w:jc w:val="both"/>
              <w:rPr>
                <w:rFonts w:cstheme="minorHAnsi"/>
                <w:b w:val="0"/>
                <w:bCs w:val="0"/>
              </w:rPr>
            </w:pPr>
            <w:r w:rsidRPr="00FD0BFB">
              <w:rPr>
                <w:rFonts w:cstheme="minorHAnsi"/>
              </w:rPr>
              <w:t xml:space="preserve">ACCIÓ </w:t>
            </w:r>
            <w:r w:rsidR="00B30CEA">
              <w:rPr>
                <w:rFonts w:cstheme="minorHAnsi"/>
              </w:rPr>
              <w:t>3</w:t>
            </w:r>
            <w:r w:rsidRPr="00FD0BFB">
              <w:rPr>
                <w:rFonts w:cstheme="minorHAnsi"/>
              </w:rPr>
              <w:t xml:space="preserve">. </w:t>
            </w:r>
            <w:r w:rsidR="003C18AC" w:rsidRPr="00D610C3">
              <w:rPr>
                <w:rFonts w:cstheme="minorHAnsi"/>
              </w:rPr>
              <w:t>Sensibilitzar i capacitar a totes les persones treballadores en perspectiva de gènere</w:t>
            </w:r>
            <w:r w:rsidR="005C4F74">
              <w:rPr>
                <w:rFonts w:cstheme="minorHAnsi"/>
              </w:rPr>
              <w:t>.</w:t>
            </w:r>
            <w:r w:rsidR="00023ACF">
              <w:rPr>
                <w:rFonts w:cstheme="minorHAnsi"/>
              </w:rPr>
              <w:t xml:space="preserve"> </w:t>
            </w:r>
          </w:p>
        </w:tc>
      </w:tr>
      <w:tr w:rsidR="006740A1" w:rsidRPr="00E27EF4" w14:paraId="0DC1A303" w14:textId="77777777" w:rsidTr="00BD1E8A">
        <w:trPr>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14F10E87" w14:textId="77777777" w:rsidR="006740A1" w:rsidRDefault="006740A1" w:rsidP="00C33118">
            <w:pPr>
              <w:spacing w:before="120" w:after="120"/>
              <w:jc w:val="both"/>
              <w:rPr>
                <w:rFonts w:cstheme="minorHAnsi"/>
                <w:b w:val="0"/>
                <w:bCs w:val="0"/>
              </w:rPr>
            </w:pPr>
            <w:r w:rsidRPr="00FD0BFB">
              <w:rPr>
                <w:rFonts w:cstheme="minorHAnsi"/>
              </w:rPr>
              <w:t>DESCRIPCIÓ</w:t>
            </w:r>
          </w:p>
          <w:p w14:paraId="18B44CA3" w14:textId="2093476B" w:rsidR="00441FC4" w:rsidRDefault="00441FC4" w:rsidP="00C33118">
            <w:pPr>
              <w:spacing w:before="120" w:after="120"/>
              <w:jc w:val="both"/>
              <w:rPr>
                <w:rFonts w:cstheme="minorHAnsi"/>
              </w:rPr>
            </w:pPr>
            <w:r w:rsidRPr="00441FC4">
              <w:rPr>
                <w:rFonts w:cstheme="minorHAnsi"/>
                <w:b w:val="0"/>
                <w:bCs w:val="0"/>
              </w:rPr>
              <w:t>Aquesta acció busca fomentar una comprensió transversal de la igualtat de gènere entre el personal, assegurant que totes les activitats, serveis i processos de l’organització incorporin aquesta perspectiva de manera coherent i proactiva.</w:t>
            </w:r>
          </w:p>
          <w:p w14:paraId="24FBF3CB" w14:textId="77777777" w:rsidR="005C4F74" w:rsidRDefault="00353C3F" w:rsidP="00C33118">
            <w:pPr>
              <w:spacing w:before="120" w:after="120"/>
              <w:jc w:val="both"/>
              <w:rPr>
                <w:rFonts w:cstheme="minorHAnsi"/>
              </w:rPr>
            </w:pPr>
            <w:r w:rsidRPr="00353C3F">
              <w:rPr>
                <w:rFonts w:cstheme="minorHAnsi"/>
                <w:b w:val="0"/>
                <w:bCs w:val="0"/>
              </w:rPr>
              <w:t>Es desenvoluparà un programa de formació adaptat a les necessitats identificades. Aquest inclourà sessions teòriques sobre igualtat de gènere i tallers pràctics per aplicar aquests coneixements a la realitat laboral del Consell.</w:t>
            </w:r>
            <w:r>
              <w:rPr>
                <w:rFonts w:cstheme="minorHAnsi"/>
                <w:b w:val="0"/>
                <w:bCs w:val="0"/>
              </w:rPr>
              <w:t xml:space="preserve"> </w:t>
            </w:r>
            <w:r w:rsidRPr="00353C3F">
              <w:rPr>
                <w:rFonts w:cstheme="minorHAnsi"/>
                <w:b w:val="0"/>
                <w:bCs w:val="0"/>
              </w:rPr>
              <w:t>Es programaran sessions de sensibilització i capacitació amb participació activa de totes les persones treballadores</w:t>
            </w:r>
            <w:r>
              <w:rPr>
                <w:rFonts w:cstheme="minorHAnsi"/>
                <w:b w:val="0"/>
                <w:bCs w:val="0"/>
              </w:rPr>
              <w:t xml:space="preserve">. </w:t>
            </w:r>
          </w:p>
          <w:p w14:paraId="3D5DFEAB" w14:textId="2C8B0730" w:rsidR="005C4F74" w:rsidRPr="00A06F29" w:rsidRDefault="005C4F74" w:rsidP="00C33118">
            <w:pPr>
              <w:spacing w:before="120" w:after="120"/>
              <w:jc w:val="both"/>
              <w:rPr>
                <w:rFonts w:cstheme="minorHAnsi"/>
                <w:b w:val="0"/>
                <w:bCs w:val="0"/>
              </w:rPr>
            </w:pPr>
            <w:r w:rsidRPr="00A06F29">
              <w:rPr>
                <w:rFonts w:cstheme="minorHAnsi"/>
                <w:b w:val="0"/>
                <w:bCs w:val="0"/>
              </w:rPr>
              <w:t>En l’organitzaci</w:t>
            </w:r>
            <w:r w:rsidR="00A06F29">
              <w:rPr>
                <w:rFonts w:cstheme="minorHAnsi"/>
                <w:b w:val="0"/>
                <w:bCs w:val="0"/>
              </w:rPr>
              <w:t>ó</w:t>
            </w:r>
            <w:r w:rsidRPr="00A06F29">
              <w:rPr>
                <w:rFonts w:cstheme="minorHAnsi"/>
                <w:b w:val="0"/>
                <w:bCs w:val="0"/>
              </w:rPr>
              <w:t xml:space="preserve"> de les sessions formatives es tindr</w:t>
            </w:r>
            <w:r w:rsidR="00A06F29">
              <w:rPr>
                <w:rFonts w:cstheme="minorHAnsi"/>
                <w:b w:val="0"/>
                <w:bCs w:val="0"/>
              </w:rPr>
              <w:t>à</w:t>
            </w:r>
            <w:r w:rsidRPr="00A06F29">
              <w:rPr>
                <w:rFonts w:cstheme="minorHAnsi"/>
                <w:b w:val="0"/>
                <w:bCs w:val="0"/>
              </w:rPr>
              <w:t xml:space="preserve"> en compte allò previst en el </w:t>
            </w:r>
            <w:r w:rsidR="00A06F29">
              <w:rPr>
                <w:rFonts w:cstheme="minorHAnsi"/>
                <w:b w:val="0"/>
                <w:bCs w:val="0"/>
              </w:rPr>
              <w:t>P</w:t>
            </w:r>
            <w:r w:rsidRPr="00A06F29">
              <w:rPr>
                <w:rFonts w:cstheme="minorHAnsi"/>
                <w:b w:val="0"/>
                <w:bCs w:val="0"/>
              </w:rPr>
              <w:t>la d’</w:t>
            </w:r>
            <w:r w:rsidR="00A06F29">
              <w:rPr>
                <w:rFonts w:cstheme="minorHAnsi"/>
                <w:b w:val="0"/>
                <w:bCs w:val="0"/>
              </w:rPr>
              <w:t>I</w:t>
            </w:r>
            <w:r w:rsidRPr="00A06F29">
              <w:rPr>
                <w:rFonts w:cstheme="minorHAnsi"/>
                <w:b w:val="0"/>
                <w:bCs w:val="0"/>
              </w:rPr>
              <w:t xml:space="preserve">gualtat </w:t>
            </w:r>
            <w:r w:rsidR="00A06F29">
              <w:rPr>
                <w:rFonts w:cstheme="minorHAnsi"/>
                <w:b w:val="0"/>
                <w:bCs w:val="0"/>
              </w:rPr>
              <w:t>C</w:t>
            </w:r>
            <w:r w:rsidRPr="00A06F29">
              <w:rPr>
                <w:rFonts w:cstheme="minorHAnsi"/>
                <w:b w:val="0"/>
                <w:bCs w:val="0"/>
              </w:rPr>
              <w:t xml:space="preserve">omarcal i el </w:t>
            </w:r>
            <w:r w:rsidR="00A06F29">
              <w:rPr>
                <w:rFonts w:cstheme="minorHAnsi"/>
                <w:b w:val="0"/>
                <w:bCs w:val="0"/>
              </w:rPr>
              <w:t>P</w:t>
            </w:r>
            <w:r w:rsidRPr="00A06F29">
              <w:rPr>
                <w:rFonts w:cstheme="minorHAnsi"/>
                <w:b w:val="0"/>
                <w:bCs w:val="0"/>
              </w:rPr>
              <w:t>rotocol d’assetjame</w:t>
            </w:r>
            <w:r w:rsidR="00A06F29">
              <w:rPr>
                <w:rFonts w:cstheme="minorHAnsi"/>
                <w:b w:val="0"/>
                <w:bCs w:val="0"/>
              </w:rPr>
              <w:t>n</w:t>
            </w:r>
            <w:r w:rsidRPr="00A06F29">
              <w:rPr>
                <w:rFonts w:cstheme="minorHAnsi"/>
                <w:b w:val="0"/>
                <w:bCs w:val="0"/>
              </w:rPr>
              <w:t>t de</w:t>
            </w:r>
            <w:r w:rsidR="00A06F29">
              <w:rPr>
                <w:rFonts w:cstheme="minorHAnsi"/>
                <w:b w:val="0"/>
                <w:bCs w:val="0"/>
              </w:rPr>
              <w:t xml:space="preserve"> l’</w:t>
            </w:r>
            <w:r w:rsidRPr="00A06F29">
              <w:rPr>
                <w:rFonts w:cstheme="minorHAnsi"/>
                <w:b w:val="0"/>
                <w:bCs w:val="0"/>
              </w:rPr>
              <w:t xml:space="preserve">ens. </w:t>
            </w:r>
          </w:p>
          <w:p w14:paraId="69A14246" w14:textId="3AD67D7B" w:rsidR="00353C3F" w:rsidRDefault="00353C3F" w:rsidP="00C33118">
            <w:pPr>
              <w:spacing w:before="120" w:after="120"/>
              <w:jc w:val="both"/>
              <w:rPr>
                <w:rFonts w:cstheme="minorHAnsi"/>
                <w:b w:val="0"/>
                <w:bCs w:val="0"/>
              </w:rPr>
            </w:pPr>
            <w:r>
              <w:rPr>
                <w:rFonts w:cstheme="minorHAnsi"/>
                <w:b w:val="0"/>
                <w:bCs w:val="0"/>
              </w:rPr>
              <w:t xml:space="preserve">Per tal de fer un seguiment continu a les formacions impartides, s’establirà un sistema de seguiment mitjançant enquestes de satisfacció i avaluacions setmanals per ajustar les formacions, en el cas que hi hagi descontentament. </w:t>
            </w:r>
          </w:p>
          <w:p w14:paraId="5474FB53" w14:textId="77777777" w:rsidR="006740A1" w:rsidRPr="00FD0BFB" w:rsidRDefault="006740A1" w:rsidP="00C33118">
            <w:pPr>
              <w:spacing w:before="120" w:after="120"/>
              <w:jc w:val="both"/>
              <w:rPr>
                <w:rFonts w:cstheme="minorHAnsi"/>
                <w:b w:val="0"/>
                <w:bCs w:val="0"/>
              </w:rPr>
            </w:pPr>
            <w:r w:rsidRPr="00FD0BFB">
              <w:rPr>
                <w:rFonts w:cstheme="minorHAnsi"/>
              </w:rPr>
              <w:t>AGENTS</w:t>
            </w:r>
          </w:p>
          <w:p w14:paraId="26DA7852" w14:textId="11481A08" w:rsidR="006740A1" w:rsidRPr="00FD0BFB" w:rsidRDefault="006740A1" w:rsidP="00C33118">
            <w:pPr>
              <w:spacing w:before="120" w:after="120"/>
              <w:jc w:val="both"/>
              <w:rPr>
                <w:rFonts w:cstheme="minorHAnsi"/>
                <w:b w:val="0"/>
                <w:bCs w:val="0"/>
              </w:rPr>
            </w:pPr>
            <w:r w:rsidRPr="00FD0BFB">
              <w:rPr>
                <w:rFonts w:cstheme="minorHAnsi"/>
                <w:b w:val="0"/>
                <w:bCs w:val="0"/>
              </w:rPr>
              <w:t xml:space="preserve">Responsables: </w:t>
            </w:r>
            <w:r w:rsidR="00551043" w:rsidRPr="00353C3F">
              <w:rPr>
                <w:rFonts w:cstheme="minorHAnsi"/>
                <w:b w:val="0"/>
                <w:bCs w:val="0"/>
              </w:rPr>
              <w:t>Comissió d’Igualtat</w:t>
            </w:r>
            <w:r w:rsidRPr="00353C3F">
              <w:rPr>
                <w:rFonts w:cstheme="minorHAnsi"/>
                <w:b w:val="0"/>
                <w:bCs w:val="0"/>
              </w:rPr>
              <w:t>.</w:t>
            </w:r>
          </w:p>
          <w:p w14:paraId="26469B1C" w14:textId="5B2C8595" w:rsidR="006740A1" w:rsidRPr="00FD0BFB" w:rsidRDefault="006740A1" w:rsidP="00C33118">
            <w:pPr>
              <w:spacing w:before="120" w:after="120"/>
              <w:jc w:val="both"/>
              <w:rPr>
                <w:rFonts w:cstheme="minorHAnsi"/>
                <w:b w:val="0"/>
                <w:bCs w:val="0"/>
              </w:rPr>
            </w:pPr>
            <w:r w:rsidRPr="00FD0BFB">
              <w:rPr>
                <w:rFonts w:cstheme="minorHAnsi"/>
                <w:b w:val="0"/>
                <w:bCs w:val="0"/>
              </w:rPr>
              <w:t xml:space="preserve">Hi intervenen: </w:t>
            </w:r>
            <w:r w:rsidR="00EB27A3">
              <w:rPr>
                <w:rFonts w:cstheme="minorHAnsi"/>
                <w:b w:val="0"/>
                <w:bCs w:val="0"/>
              </w:rPr>
              <w:t xml:space="preserve">Àrea de Serveis a les Persones. </w:t>
            </w:r>
          </w:p>
          <w:p w14:paraId="7DB95949" w14:textId="77777777" w:rsidR="006740A1" w:rsidRPr="00FD0BFB" w:rsidRDefault="006740A1" w:rsidP="00C33118">
            <w:pPr>
              <w:spacing w:before="120" w:after="120"/>
              <w:jc w:val="both"/>
              <w:rPr>
                <w:rFonts w:cstheme="minorHAnsi"/>
                <w:b w:val="0"/>
                <w:bCs w:val="0"/>
              </w:rPr>
            </w:pPr>
            <w:r w:rsidRPr="00FD0BFB">
              <w:rPr>
                <w:rFonts w:cstheme="minorHAnsi"/>
              </w:rPr>
              <w:t>COL·LECTIUS DESTINARIS</w:t>
            </w:r>
          </w:p>
          <w:p w14:paraId="4AA336BC" w14:textId="34980CF0" w:rsidR="006740A1" w:rsidRPr="00FD0BFB" w:rsidRDefault="006740A1" w:rsidP="00C33118">
            <w:pPr>
              <w:spacing w:before="120" w:after="120"/>
              <w:jc w:val="both"/>
              <w:rPr>
                <w:rFonts w:cstheme="minorHAnsi"/>
                <w:b w:val="0"/>
                <w:bCs w:val="0"/>
              </w:rPr>
            </w:pPr>
            <w:r w:rsidRPr="00FD0BFB">
              <w:rPr>
                <w:rFonts w:cstheme="minorHAnsi"/>
                <w:b w:val="0"/>
                <w:bCs w:val="0"/>
              </w:rPr>
              <w:t>Persones treballadores</w:t>
            </w:r>
            <w:r w:rsidR="00353C3F">
              <w:rPr>
                <w:rFonts w:cstheme="minorHAnsi"/>
                <w:b w:val="0"/>
                <w:bCs w:val="0"/>
              </w:rPr>
              <w:t xml:space="preserve"> i</w:t>
            </w:r>
            <w:r w:rsidRPr="00FD0BFB">
              <w:rPr>
                <w:rFonts w:cstheme="minorHAnsi"/>
                <w:b w:val="0"/>
                <w:bCs w:val="0"/>
              </w:rPr>
              <w:t xml:space="preserve"> persones noves que s’integren a la plantilla</w:t>
            </w:r>
            <w:r w:rsidR="00353C3F">
              <w:rPr>
                <w:rFonts w:cstheme="minorHAnsi"/>
                <w:b w:val="0"/>
                <w:bCs w:val="0"/>
              </w:rPr>
              <w:t xml:space="preserve">. </w:t>
            </w:r>
          </w:p>
          <w:p w14:paraId="7277B5D1" w14:textId="77777777" w:rsidR="006740A1" w:rsidRPr="00FD0BFB" w:rsidRDefault="006740A1" w:rsidP="00C33118">
            <w:pPr>
              <w:spacing w:before="120" w:after="120"/>
              <w:jc w:val="both"/>
              <w:rPr>
                <w:rFonts w:cstheme="minorHAnsi"/>
              </w:rPr>
            </w:pPr>
            <w:r w:rsidRPr="00FD0BFB">
              <w:rPr>
                <w:rFonts w:cstheme="minorHAnsi"/>
              </w:rPr>
              <w:t>RECURSOS I PRESSUPOST</w:t>
            </w:r>
          </w:p>
          <w:p w14:paraId="758705DD" w14:textId="560D8D94" w:rsidR="006740A1" w:rsidRPr="00FD0BFB" w:rsidRDefault="006740A1" w:rsidP="00C33118">
            <w:pPr>
              <w:spacing w:before="120" w:after="120"/>
              <w:jc w:val="both"/>
              <w:rPr>
                <w:rFonts w:cstheme="minorHAnsi"/>
                <w:b w:val="0"/>
                <w:bCs w:val="0"/>
              </w:rPr>
            </w:pPr>
            <w:r w:rsidRPr="00FD0BFB">
              <w:rPr>
                <w:rFonts w:cstheme="minorHAnsi"/>
                <w:b w:val="0"/>
                <w:bCs w:val="0"/>
              </w:rPr>
              <w:t>Recursos propis.</w:t>
            </w:r>
          </w:p>
          <w:p w14:paraId="57F8E1B3" w14:textId="77777777" w:rsidR="006740A1" w:rsidRPr="00FD0BFB" w:rsidRDefault="006740A1" w:rsidP="00C33118">
            <w:pPr>
              <w:spacing w:before="120" w:after="120"/>
              <w:jc w:val="both"/>
              <w:rPr>
                <w:rFonts w:cstheme="minorHAnsi"/>
              </w:rPr>
            </w:pPr>
            <w:r w:rsidRPr="00FD0BFB">
              <w:rPr>
                <w:rFonts w:cstheme="minorHAnsi"/>
              </w:rPr>
              <w:t>CALENDARI</w:t>
            </w:r>
          </w:p>
          <w:p w14:paraId="01F777F5" w14:textId="77777777" w:rsidR="006740A1" w:rsidRPr="00FD0BFB" w:rsidRDefault="006740A1" w:rsidP="00C33118">
            <w:pPr>
              <w:spacing w:before="120" w:after="120"/>
              <w:jc w:val="both"/>
              <w:rPr>
                <w:rFonts w:cstheme="minorHAnsi"/>
              </w:rPr>
            </w:pPr>
            <w:r w:rsidRPr="00FD0BFB">
              <w:rPr>
                <w:rFonts w:cstheme="minorHAnsi"/>
                <w:b w:val="0"/>
                <w:bCs w:val="0"/>
              </w:rPr>
              <w:t>Curt termini.</w:t>
            </w:r>
          </w:p>
        </w:tc>
      </w:tr>
      <w:tr w:rsidR="006740A1" w:rsidRPr="00E27EF4" w14:paraId="40BCBA0F" w14:textId="77777777" w:rsidTr="00BD1E8A">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589755A0" w14:textId="77777777" w:rsidR="006740A1" w:rsidRPr="00FD0BFB" w:rsidRDefault="006740A1" w:rsidP="00C33118">
            <w:pPr>
              <w:spacing w:before="120" w:after="120"/>
              <w:jc w:val="center"/>
              <w:rPr>
                <w:rFonts w:cstheme="minorHAnsi"/>
                <w:b w:val="0"/>
                <w:bCs w:val="0"/>
              </w:rPr>
            </w:pPr>
            <w:r w:rsidRPr="00FD0BFB">
              <w:rPr>
                <w:rFonts w:cstheme="minorHAnsi"/>
              </w:rPr>
              <w:t>MECANISMES DE SEGUIMENT I AVALUACIÓ</w:t>
            </w:r>
          </w:p>
        </w:tc>
      </w:tr>
      <w:tr w:rsidR="006740A1" w:rsidRPr="00E27EF4" w14:paraId="5300A74F" w14:textId="77777777" w:rsidTr="00BD1E8A">
        <w:trPr>
          <w:trHeight w:val="154"/>
          <w:jc w:val="center"/>
        </w:trPr>
        <w:tc>
          <w:tcPr>
            <w:cnfStyle w:val="001000000000" w:firstRow="0" w:lastRow="0" w:firstColumn="1" w:lastColumn="0" w:oddVBand="0" w:evenVBand="0" w:oddHBand="0" w:evenHBand="0" w:firstRowFirstColumn="0" w:firstRowLastColumn="0" w:lastRowFirstColumn="0" w:lastRowLastColumn="0"/>
            <w:tcW w:w="3070" w:type="dxa"/>
          </w:tcPr>
          <w:p w14:paraId="233AB09C" w14:textId="77777777" w:rsidR="006740A1" w:rsidRPr="00FD0BFB" w:rsidRDefault="006740A1" w:rsidP="00C33118">
            <w:pPr>
              <w:spacing w:before="120" w:after="120"/>
              <w:jc w:val="center"/>
              <w:rPr>
                <w:rFonts w:cstheme="minorHAnsi"/>
                <w:b w:val="0"/>
                <w:bCs w:val="0"/>
              </w:rPr>
            </w:pPr>
            <w:r w:rsidRPr="00FD0BFB">
              <w:rPr>
                <w:rFonts w:cstheme="minorHAnsi"/>
              </w:rPr>
              <w:t>INDICADORS</w:t>
            </w:r>
          </w:p>
        </w:tc>
        <w:tc>
          <w:tcPr>
            <w:tcW w:w="1903" w:type="dxa"/>
          </w:tcPr>
          <w:p w14:paraId="1D961E60" w14:textId="77777777" w:rsidR="006740A1" w:rsidRPr="00FD0BFB" w:rsidRDefault="006740A1" w:rsidP="00C33118">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RECOLLIDA</w:t>
            </w:r>
          </w:p>
          <w:p w14:paraId="23180A37" w14:textId="77777777" w:rsidR="006740A1" w:rsidRPr="00FD0BFB" w:rsidRDefault="006740A1" w:rsidP="00C33118">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D’INFORMACIÓ</w:t>
            </w:r>
          </w:p>
        </w:tc>
        <w:tc>
          <w:tcPr>
            <w:tcW w:w="4099" w:type="dxa"/>
          </w:tcPr>
          <w:p w14:paraId="6C4CA271" w14:textId="77777777" w:rsidR="006740A1" w:rsidRPr="00FD0BFB" w:rsidRDefault="006740A1" w:rsidP="00C33118">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RESULTATS PREVISTOS</w:t>
            </w:r>
          </w:p>
        </w:tc>
      </w:tr>
      <w:tr w:rsidR="006740A1" w:rsidRPr="00E27EF4" w14:paraId="795329A5" w14:textId="77777777" w:rsidTr="00BD1E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70" w:type="dxa"/>
          </w:tcPr>
          <w:p w14:paraId="36DD8583" w14:textId="77777777" w:rsidR="00D8193B" w:rsidRPr="00353C3F" w:rsidRDefault="00353C3F" w:rsidP="00C00475">
            <w:pPr>
              <w:pStyle w:val="Prrafodelista"/>
              <w:numPr>
                <w:ilvl w:val="0"/>
                <w:numId w:val="4"/>
              </w:numPr>
              <w:spacing w:before="120" w:after="120"/>
              <w:ind w:left="164" w:hanging="142"/>
              <w:rPr>
                <w:rFonts w:asciiTheme="minorHAnsi" w:hAnsiTheme="minorHAnsi" w:cstheme="minorHAnsi"/>
                <w:b w:val="0"/>
                <w:bCs w:val="0"/>
              </w:rPr>
            </w:pPr>
            <w:r>
              <w:rPr>
                <w:rFonts w:asciiTheme="minorHAnsi" w:hAnsiTheme="minorHAnsi" w:cstheme="minorHAnsi"/>
                <w:b w:val="0"/>
                <w:bCs w:val="0"/>
              </w:rPr>
              <w:t>Nombre de sessions formatives realitzades.</w:t>
            </w:r>
          </w:p>
          <w:p w14:paraId="7B0139FF" w14:textId="77777777" w:rsidR="00353C3F" w:rsidRPr="00353C3F" w:rsidRDefault="00353C3F" w:rsidP="00C00475">
            <w:pPr>
              <w:pStyle w:val="Prrafodelista"/>
              <w:numPr>
                <w:ilvl w:val="0"/>
                <w:numId w:val="4"/>
              </w:numPr>
              <w:spacing w:before="120" w:after="120"/>
              <w:ind w:left="164" w:hanging="142"/>
              <w:rPr>
                <w:rFonts w:asciiTheme="minorHAnsi" w:hAnsiTheme="minorHAnsi" w:cstheme="minorHAnsi"/>
                <w:b w:val="0"/>
                <w:bCs w:val="0"/>
              </w:rPr>
            </w:pPr>
            <w:r>
              <w:rPr>
                <w:rFonts w:asciiTheme="minorHAnsi" w:hAnsiTheme="minorHAnsi" w:cstheme="minorHAnsi"/>
                <w:b w:val="0"/>
                <w:bCs w:val="0"/>
              </w:rPr>
              <w:t>Nombre de persones assistents a la formació.</w:t>
            </w:r>
          </w:p>
          <w:p w14:paraId="618D4A03" w14:textId="69DC928C" w:rsidR="00353C3F" w:rsidRPr="004C1BD1" w:rsidRDefault="00173440" w:rsidP="00C00475">
            <w:pPr>
              <w:pStyle w:val="Prrafodelista"/>
              <w:numPr>
                <w:ilvl w:val="0"/>
                <w:numId w:val="4"/>
              </w:numPr>
              <w:spacing w:before="120" w:after="120"/>
              <w:ind w:left="164" w:hanging="142"/>
              <w:rPr>
                <w:rFonts w:asciiTheme="minorHAnsi" w:hAnsiTheme="minorHAnsi" w:cstheme="minorHAnsi"/>
                <w:b w:val="0"/>
                <w:bCs w:val="0"/>
              </w:rPr>
            </w:pPr>
            <w:r>
              <w:rPr>
                <w:rFonts w:asciiTheme="minorHAnsi" w:hAnsiTheme="minorHAnsi" w:cstheme="minorHAnsi"/>
                <w:b w:val="0"/>
                <w:bCs w:val="0"/>
              </w:rPr>
              <w:t xml:space="preserve">Reducció d’incidències o conductes sexistes dins l’entorn laboral. </w:t>
            </w:r>
          </w:p>
        </w:tc>
        <w:tc>
          <w:tcPr>
            <w:tcW w:w="1903" w:type="dxa"/>
          </w:tcPr>
          <w:p w14:paraId="0A44FF71" w14:textId="652EFC81" w:rsidR="006740A1" w:rsidRPr="00FD0BFB" w:rsidRDefault="00173440" w:rsidP="004C1BD1">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Enquestes de satisfacció.</w:t>
            </w:r>
          </w:p>
        </w:tc>
        <w:tc>
          <w:tcPr>
            <w:tcW w:w="4099" w:type="dxa"/>
          </w:tcPr>
          <w:p w14:paraId="53B93AD1" w14:textId="31E73423" w:rsidR="006740A1" w:rsidRPr="000A3304" w:rsidRDefault="00001282" w:rsidP="000A3304">
            <w:pPr>
              <w:pStyle w:val="Prrafodelista"/>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A3304">
              <w:rPr>
                <w:rFonts w:asciiTheme="minorHAnsi" w:hAnsiTheme="minorHAnsi" w:cstheme="minorHAnsi"/>
              </w:rPr>
              <w:t>Personal de l’ens</w:t>
            </w:r>
            <w:r w:rsidR="00173440" w:rsidRPr="000A3304">
              <w:rPr>
                <w:rFonts w:asciiTheme="minorHAnsi" w:hAnsiTheme="minorHAnsi" w:cstheme="minorHAnsi"/>
              </w:rPr>
              <w:t xml:space="preserve"> més conscient i preparat per integrar la igualtat de gènere en el seu dia a dia.</w:t>
            </w:r>
          </w:p>
          <w:p w14:paraId="1BADE5BC" w14:textId="5FA5714F" w:rsidR="00173440" w:rsidRPr="000A3304" w:rsidRDefault="00173440" w:rsidP="000A3304">
            <w:pPr>
              <w:pStyle w:val="Prrafodelista"/>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cstheme="minorHAnsi"/>
              </w:rPr>
            </w:pPr>
            <w:r w:rsidRPr="000A3304">
              <w:rPr>
                <w:rFonts w:asciiTheme="minorHAnsi" w:hAnsiTheme="minorHAnsi" w:cstheme="minorHAnsi"/>
              </w:rPr>
              <w:t>Que totes les persones membres de la comissió rebin formació en matèria d’igualtat de gènere.</w:t>
            </w:r>
          </w:p>
        </w:tc>
      </w:tr>
    </w:tbl>
    <w:p w14:paraId="75F71F8F" w14:textId="08AC7A6B" w:rsidR="00BD1E8A" w:rsidRDefault="00BD1E8A">
      <w:pPr>
        <w:rPr>
          <w:rFonts w:cstheme="minorHAnsi"/>
        </w:rPr>
      </w:pPr>
    </w:p>
    <w:p w14:paraId="31BC1598" w14:textId="77777777" w:rsidR="006F2C7E" w:rsidRDefault="00BD1E8A">
      <w:pPr>
        <w:rPr>
          <w:rFonts w:cstheme="minorHAnsi"/>
        </w:rPr>
      </w:pPr>
      <w:r>
        <w:rPr>
          <w:rFonts w:cstheme="minorHAnsi"/>
        </w:rPr>
        <w:br w:type="page"/>
      </w:r>
    </w:p>
    <w:tbl>
      <w:tblPr>
        <w:tblStyle w:val="Tablaconcuadrcula4-nfasis5"/>
        <w:tblW w:w="9072" w:type="dxa"/>
        <w:jc w:val="center"/>
        <w:tblLook w:val="04A0" w:firstRow="1" w:lastRow="0" w:firstColumn="1" w:lastColumn="0" w:noHBand="0" w:noVBand="1"/>
      </w:tblPr>
      <w:tblGrid>
        <w:gridCol w:w="3256"/>
        <w:gridCol w:w="2595"/>
        <w:gridCol w:w="3221"/>
      </w:tblGrid>
      <w:tr w:rsidR="006F2C7E" w:rsidRPr="00E27EF4" w14:paraId="50179908" w14:textId="77777777" w:rsidTr="00EC237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17952776" w14:textId="77777777" w:rsidR="006F2C7E" w:rsidRPr="00FD0BFB" w:rsidRDefault="006F2C7E" w:rsidP="005037AC">
            <w:pPr>
              <w:spacing w:before="120" w:after="120"/>
              <w:jc w:val="center"/>
              <w:rPr>
                <w:rFonts w:cstheme="minorHAnsi"/>
                <w:b w:val="0"/>
                <w:bCs w:val="0"/>
              </w:rPr>
            </w:pPr>
            <w:r w:rsidRPr="00FD0BFB">
              <w:rPr>
                <w:rFonts w:cstheme="minorHAnsi"/>
              </w:rPr>
              <w:lastRenderedPageBreak/>
              <w:t>ÀMBIT I. POLÍTICA D’IGUALTAT D’OPORTUNITATS</w:t>
            </w:r>
          </w:p>
        </w:tc>
      </w:tr>
      <w:tr w:rsidR="006F2C7E" w:rsidRPr="00E27EF4" w14:paraId="7B3D05E8" w14:textId="77777777" w:rsidTr="00EC23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3456A677" w14:textId="77777777" w:rsidR="006F2C7E" w:rsidRPr="00FD0BFB" w:rsidRDefault="006F2C7E" w:rsidP="005037AC">
            <w:pPr>
              <w:jc w:val="both"/>
              <w:rPr>
                <w:rFonts w:cstheme="minorHAnsi"/>
                <w:b w:val="0"/>
                <w:bCs w:val="0"/>
              </w:rPr>
            </w:pPr>
            <w:r w:rsidRPr="00FD0BFB">
              <w:rPr>
                <w:rFonts w:cstheme="minorHAnsi"/>
              </w:rPr>
              <w:t xml:space="preserve">O.G.1. </w:t>
            </w:r>
            <w:r w:rsidRPr="00BA423B">
              <w:rPr>
                <w:rFonts w:cstheme="minorHAnsi"/>
              </w:rPr>
              <w:t>Consolidar una cultura organitzativa per al foment de la igualtat d’oportunitats amb perspectiva de gènere i</w:t>
            </w:r>
            <w:r>
              <w:rPr>
                <w:rFonts w:cstheme="minorHAnsi"/>
              </w:rPr>
              <w:t xml:space="preserve"> enfocament </w:t>
            </w:r>
            <w:r w:rsidRPr="00BA423B">
              <w:rPr>
                <w:rFonts w:cstheme="minorHAnsi"/>
              </w:rPr>
              <w:t>LGBTI+.</w:t>
            </w:r>
          </w:p>
        </w:tc>
      </w:tr>
      <w:tr w:rsidR="00EC2378" w:rsidRPr="00E27EF4" w14:paraId="1E70591B" w14:textId="77777777" w:rsidTr="00EC2378">
        <w:trPr>
          <w:trHeight w:val="386"/>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6F189DF3" w14:textId="7A012DFD" w:rsidR="00EC2378" w:rsidRPr="00FD0BFB" w:rsidRDefault="00EC2378" w:rsidP="00EC2378">
            <w:pPr>
              <w:rPr>
                <w:rFonts w:cstheme="minorHAnsi"/>
              </w:rPr>
            </w:pPr>
            <w:r w:rsidRPr="00FD0BFB">
              <w:rPr>
                <w:rFonts w:cstheme="minorHAnsi"/>
              </w:rPr>
              <w:t>O.E.</w:t>
            </w:r>
            <w:r>
              <w:rPr>
                <w:rFonts w:cstheme="minorHAnsi"/>
              </w:rPr>
              <w:t>2</w:t>
            </w:r>
            <w:r w:rsidRPr="00FD0BFB">
              <w:rPr>
                <w:rFonts w:cstheme="minorHAnsi"/>
              </w:rPr>
              <w:t xml:space="preserve">. </w:t>
            </w:r>
            <w:r w:rsidR="0074108D">
              <w:rPr>
                <w:rFonts w:cstheme="minorHAnsi"/>
              </w:rPr>
              <w:t>Establir una estructura en matèria d’igualtat de gènere.</w:t>
            </w:r>
          </w:p>
        </w:tc>
      </w:tr>
      <w:tr w:rsidR="006F2C7E" w:rsidRPr="00E27EF4" w14:paraId="30574DCE" w14:textId="77777777" w:rsidTr="00EC23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571734F4" w14:textId="617BBF24" w:rsidR="006F2C7E" w:rsidRPr="005C4F74" w:rsidRDefault="006F2C7E" w:rsidP="005037AC">
            <w:pPr>
              <w:spacing w:before="120" w:after="120"/>
              <w:jc w:val="both"/>
              <w:rPr>
                <w:rFonts w:cstheme="minorHAnsi"/>
                <w:b w:val="0"/>
                <w:bCs w:val="0"/>
              </w:rPr>
            </w:pPr>
            <w:r w:rsidRPr="005C4F74">
              <w:rPr>
                <w:rFonts w:cstheme="minorHAnsi"/>
              </w:rPr>
              <w:t>ACCIÓ 4. Provisió d'una persona de referència en l'àmbit de la igualtat de gènere.</w:t>
            </w:r>
          </w:p>
        </w:tc>
      </w:tr>
      <w:tr w:rsidR="006F2C7E" w:rsidRPr="00E27EF4" w14:paraId="36E6F1D6" w14:textId="77777777" w:rsidTr="00EC2378">
        <w:trPr>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2050B786" w14:textId="77777777" w:rsidR="006F2C7E" w:rsidRDefault="006F2C7E" w:rsidP="005037AC">
            <w:pPr>
              <w:spacing w:before="120" w:after="120"/>
              <w:jc w:val="both"/>
              <w:rPr>
                <w:rFonts w:cstheme="minorHAnsi"/>
                <w:b w:val="0"/>
                <w:bCs w:val="0"/>
              </w:rPr>
            </w:pPr>
            <w:r w:rsidRPr="00FD0BFB">
              <w:rPr>
                <w:rFonts w:cstheme="minorHAnsi"/>
              </w:rPr>
              <w:t>DESCRIPCIÓ</w:t>
            </w:r>
          </w:p>
          <w:p w14:paraId="210A7785" w14:textId="25C210DF" w:rsidR="00EC2378" w:rsidRPr="00EC2378" w:rsidRDefault="00EC2378" w:rsidP="005037AC">
            <w:pPr>
              <w:spacing w:before="120" w:after="120"/>
              <w:jc w:val="both"/>
              <w:rPr>
                <w:rFonts w:cstheme="minorHAnsi"/>
                <w:b w:val="0"/>
                <w:bCs w:val="0"/>
              </w:rPr>
            </w:pPr>
            <w:r w:rsidRPr="00EC2378">
              <w:rPr>
                <w:rFonts w:cstheme="minorHAnsi"/>
                <w:b w:val="0"/>
                <w:bCs w:val="0"/>
              </w:rPr>
              <w:t xml:space="preserve">Designar una persona responsable en igualtat de gènere i d’oportunitats al Consell Comarcal. Aquesta tindrà la funció d’actuar com a enllaç entre les persones treballadores i la Comissió d’igualtat, facilitant així l’intercanvi d’idees i preocupacions del personal. A més, també serà responsable de que s’executin les iniciatives i programes destinats a promoure la igualtat dins d’ens comarcal. </w:t>
            </w:r>
          </w:p>
          <w:p w14:paraId="715F8DF6" w14:textId="77777777" w:rsidR="00EC2378" w:rsidRPr="00EC2378" w:rsidRDefault="00EC2378" w:rsidP="00EC2378">
            <w:pPr>
              <w:pStyle w:val="Default"/>
              <w:jc w:val="both"/>
              <w:rPr>
                <w:b w:val="0"/>
                <w:bCs w:val="0"/>
                <w:sz w:val="22"/>
                <w:szCs w:val="22"/>
                <w:lang w:val="ca-ES"/>
              </w:rPr>
            </w:pPr>
            <w:r w:rsidRPr="00EC2378">
              <w:rPr>
                <w:b w:val="0"/>
                <w:bCs w:val="0"/>
                <w:sz w:val="22"/>
                <w:szCs w:val="22"/>
                <w:lang w:val="ca-ES"/>
              </w:rPr>
              <w:t xml:space="preserve">Per tant, aquesta persona estarà al capdavant de promoure i les iniciatives relacionades amb la igualtat de gènere a nivell intern dins de l’organització, així com serà el punt focal per a consultes i dubtes entorn àmbits diversos com ara conductes, formacions, elaboració de plans de comunicació, gestió de protocols contra l’assetjament, desenvolupament de campanyes, i altres activitats relacionades. </w:t>
            </w:r>
          </w:p>
          <w:p w14:paraId="2F719859" w14:textId="20A0853D" w:rsidR="00EC2378" w:rsidRPr="00EC2378" w:rsidRDefault="00EC2378" w:rsidP="00EC2378">
            <w:pPr>
              <w:spacing w:before="120" w:after="120"/>
              <w:jc w:val="both"/>
              <w:rPr>
                <w:rFonts w:cstheme="minorHAnsi"/>
                <w:b w:val="0"/>
                <w:bCs w:val="0"/>
              </w:rPr>
            </w:pPr>
            <w:r w:rsidRPr="00EC2378">
              <w:rPr>
                <w:b w:val="0"/>
                <w:bCs w:val="0"/>
              </w:rPr>
              <w:t xml:space="preserve">Per tal de garantir una comunicació eficaç, es realitzarà l’enviament d’un e-mail a totes les persones treballadores informant sobre qui és aquesta persona i proporcionant les seves dades de contacte. Això permetrà que el personal tingui accés directe a la persona responsable per poder adreçar-s'hi. </w:t>
            </w:r>
          </w:p>
          <w:p w14:paraId="11674BCC" w14:textId="77777777" w:rsidR="006F2C7E" w:rsidRDefault="006F2C7E" w:rsidP="005037AC">
            <w:pPr>
              <w:spacing w:before="120" w:after="120"/>
              <w:jc w:val="both"/>
              <w:rPr>
                <w:rFonts w:cstheme="minorHAnsi"/>
              </w:rPr>
            </w:pPr>
            <w:r w:rsidRPr="00FD0BFB">
              <w:rPr>
                <w:rFonts w:cstheme="minorHAnsi"/>
              </w:rPr>
              <w:t>AGENT</w:t>
            </w:r>
            <w:r>
              <w:rPr>
                <w:rFonts w:cstheme="minorHAnsi"/>
              </w:rPr>
              <w:t>S</w:t>
            </w:r>
            <w:r w:rsidRPr="00FD0BFB">
              <w:rPr>
                <w:rFonts w:cstheme="minorHAnsi"/>
                <w:b w:val="0"/>
                <w:bCs w:val="0"/>
              </w:rPr>
              <w:t xml:space="preserve"> </w:t>
            </w:r>
          </w:p>
          <w:p w14:paraId="42D396B8" w14:textId="35DC2C29" w:rsidR="006F2C7E" w:rsidRPr="00850CE1" w:rsidRDefault="006F2C7E" w:rsidP="005037AC">
            <w:pPr>
              <w:spacing w:before="120" w:after="120"/>
              <w:jc w:val="both"/>
              <w:rPr>
                <w:rFonts w:cstheme="minorHAnsi"/>
                <w:b w:val="0"/>
                <w:bCs w:val="0"/>
              </w:rPr>
            </w:pPr>
            <w:r w:rsidRPr="00FD0BFB">
              <w:rPr>
                <w:rFonts w:cstheme="minorHAnsi"/>
                <w:b w:val="0"/>
                <w:bCs w:val="0"/>
              </w:rPr>
              <w:t xml:space="preserve">Responsables: </w:t>
            </w:r>
            <w:r w:rsidR="005A1A4D">
              <w:rPr>
                <w:rFonts w:cstheme="minorHAnsi"/>
                <w:b w:val="0"/>
                <w:bCs w:val="0"/>
              </w:rPr>
              <w:t>Àrea de Serveis a les Persones.</w:t>
            </w:r>
          </w:p>
          <w:p w14:paraId="4A49E0DE" w14:textId="5DA7B570" w:rsidR="006F2C7E" w:rsidRPr="00FD0BFB" w:rsidRDefault="006F2C7E" w:rsidP="005037AC">
            <w:pPr>
              <w:spacing w:before="120" w:after="120"/>
              <w:jc w:val="both"/>
              <w:rPr>
                <w:rFonts w:cstheme="minorHAnsi"/>
                <w:b w:val="0"/>
                <w:bCs w:val="0"/>
              </w:rPr>
            </w:pPr>
            <w:r>
              <w:rPr>
                <w:rFonts w:cstheme="minorHAnsi"/>
                <w:b w:val="0"/>
                <w:bCs w:val="0"/>
              </w:rPr>
              <w:t xml:space="preserve">Hi intervenen: </w:t>
            </w:r>
            <w:r w:rsidR="005A1A4D">
              <w:rPr>
                <w:rFonts w:cstheme="minorHAnsi"/>
                <w:b w:val="0"/>
                <w:bCs w:val="0"/>
              </w:rPr>
              <w:t xml:space="preserve">Jurista EBAS i coordinadora EBAS </w:t>
            </w:r>
          </w:p>
          <w:p w14:paraId="0F447E31" w14:textId="77777777" w:rsidR="006F2C7E" w:rsidRPr="00FD0BFB" w:rsidRDefault="006F2C7E" w:rsidP="005037AC">
            <w:pPr>
              <w:spacing w:before="120" w:after="120"/>
              <w:jc w:val="both"/>
              <w:rPr>
                <w:rFonts w:cstheme="minorHAnsi"/>
                <w:b w:val="0"/>
                <w:bCs w:val="0"/>
              </w:rPr>
            </w:pPr>
            <w:r w:rsidRPr="00FD0BFB">
              <w:rPr>
                <w:rFonts w:cstheme="minorHAnsi"/>
              </w:rPr>
              <w:t>COL·LECTIUS DESTINARIS</w:t>
            </w:r>
          </w:p>
          <w:p w14:paraId="51A9D399" w14:textId="77777777" w:rsidR="006F2C7E" w:rsidRPr="00FD0BFB" w:rsidRDefault="006F2C7E" w:rsidP="005037AC">
            <w:pPr>
              <w:spacing w:before="120" w:after="120"/>
              <w:jc w:val="both"/>
              <w:rPr>
                <w:rFonts w:cstheme="minorHAnsi"/>
                <w:b w:val="0"/>
                <w:bCs w:val="0"/>
              </w:rPr>
            </w:pPr>
            <w:r w:rsidRPr="00FD0BFB">
              <w:rPr>
                <w:rFonts w:cstheme="minorHAnsi"/>
                <w:b w:val="0"/>
                <w:bCs w:val="0"/>
              </w:rPr>
              <w:t>Persones treballadore</w:t>
            </w:r>
            <w:r>
              <w:rPr>
                <w:rFonts w:cstheme="minorHAnsi"/>
                <w:b w:val="0"/>
                <w:bCs w:val="0"/>
              </w:rPr>
              <w:t>s.</w:t>
            </w:r>
            <w:r w:rsidRPr="00FD0BFB">
              <w:rPr>
                <w:rFonts w:cstheme="minorHAnsi"/>
                <w:b w:val="0"/>
                <w:bCs w:val="0"/>
              </w:rPr>
              <w:t xml:space="preserve"> </w:t>
            </w:r>
          </w:p>
          <w:p w14:paraId="7B277E74" w14:textId="77777777" w:rsidR="006F2C7E" w:rsidRPr="00FD0BFB" w:rsidRDefault="006F2C7E" w:rsidP="005037AC">
            <w:pPr>
              <w:spacing w:before="120" w:after="120"/>
              <w:jc w:val="both"/>
              <w:rPr>
                <w:rFonts w:cstheme="minorHAnsi"/>
              </w:rPr>
            </w:pPr>
            <w:r w:rsidRPr="00FD0BFB">
              <w:rPr>
                <w:rFonts w:cstheme="minorHAnsi"/>
              </w:rPr>
              <w:t>RECURSOS I PRESSUPOST</w:t>
            </w:r>
          </w:p>
          <w:p w14:paraId="352B1B3B" w14:textId="77777777" w:rsidR="006F2C7E" w:rsidRPr="00FD0BFB" w:rsidRDefault="006F2C7E" w:rsidP="005037AC">
            <w:pPr>
              <w:spacing w:before="120" w:after="120"/>
              <w:jc w:val="both"/>
              <w:rPr>
                <w:rFonts w:cstheme="minorHAnsi"/>
                <w:b w:val="0"/>
                <w:bCs w:val="0"/>
              </w:rPr>
            </w:pPr>
            <w:r w:rsidRPr="00F30C72">
              <w:rPr>
                <w:rFonts w:cstheme="minorHAnsi"/>
                <w:b w:val="0"/>
                <w:bCs w:val="0"/>
              </w:rPr>
              <w:t>Recursos propis. % retribucions del personal adscrit a la tasca</w:t>
            </w:r>
            <w:r>
              <w:rPr>
                <w:rFonts w:cstheme="minorHAnsi"/>
                <w:b w:val="0"/>
                <w:bCs w:val="0"/>
              </w:rPr>
              <w:t>.</w:t>
            </w:r>
          </w:p>
          <w:p w14:paraId="51C08046" w14:textId="77777777" w:rsidR="006F2C7E" w:rsidRPr="00FD0BFB" w:rsidRDefault="006F2C7E" w:rsidP="005037AC">
            <w:pPr>
              <w:spacing w:before="120" w:after="120"/>
              <w:jc w:val="both"/>
              <w:rPr>
                <w:rFonts w:cstheme="minorHAnsi"/>
              </w:rPr>
            </w:pPr>
            <w:r w:rsidRPr="00FD0BFB">
              <w:rPr>
                <w:rFonts w:cstheme="minorHAnsi"/>
              </w:rPr>
              <w:t>CALENDARI</w:t>
            </w:r>
          </w:p>
          <w:p w14:paraId="6105CF1A" w14:textId="77777777" w:rsidR="006F2C7E" w:rsidRPr="00FD0BFB" w:rsidRDefault="006F2C7E" w:rsidP="005037AC">
            <w:pPr>
              <w:spacing w:before="120" w:after="120"/>
              <w:jc w:val="both"/>
              <w:rPr>
                <w:rFonts w:cstheme="minorHAnsi"/>
              </w:rPr>
            </w:pPr>
            <w:r>
              <w:rPr>
                <w:rFonts w:cstheme="minorHAnsi"/>
                <w:b w:val="0"/>
                <w:bCs w:val="0"/>
              </w:rPr>
              <w:t>Curt</w:t>
            </w:r>
            <w:r w:rsidRPr="00FD0BFB">
              <w:rPr>
                <w:rFonts w:cstheme="minorHAnsi"/>
                <w:b w:val="0"/>
                <w:bCs w:val="0"/>
              </w:rPr>
              <w:t xml:space="preserve"> termini.</w:t>
            </w:r>
          </w:p>
        </w:tc>
      </w:tr>
      <w:tr w:rsidR="006F2C7E" w:rsidRPr="00E27EF4" w14:paraId="0DD931DA" w14:textId="77777777" w:rsidTr="00EC2378">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54D86CF7" w14:textId="77777777" w:rsidR="006F2C7E" w:rsidRPr="00FD0BFB" w:rsidRDefault="006F2C7E" w:rsidP="005037AC">
            <w:pPr>
              <w:spacing w:before="120" w:after="120"/>
              <w:jc w:val="center"/>
              <w:rPr>
                <w:rFonts w:cstheme="minorHAnsi"/>
                <w:b w:val="0"/>
                <w:bCs w:val="0"/>
              </w:rPr>
            </w:pPr>
            <w:r w:rsidRPr="00FD0BFB">
              <w:rPr>
                <w:rFonts w:cstheme="minorHAnsi"/>
              </w:rPr>
              <w:t>MECANISMES DE SEGUIMENT I AVALUACIÓ</w:t>
            </w:r>
          </w:p>
        </w:tc>
      </w:tr>
      <w:tr w:rsidR="006F2C7E" w:rsidRPr="00E27EF4" w14:paraId="32C886DB" w14:textId="77777777" w:rsidTr="0074108D">
        <w:trPr>
          <w:trHeight w:val="154"/>
          <w:jc w:val="center"/>
        </w:trPr>
        <w:tc>
          <w:tcPr>
            <w:cnfStyle w:val="001000000000" w:firstRow="0" w:lastRow="0" w:firstColumn="1" w:lastColumn="0" w:oddVBand="0" w:evenVBand="0" w:oddHBand="0" w:evenHBand="0" w:firstRowFirstColumn="0" w:firstRowLastColumn="0" w:lastRowFirstColumn="0" w:lastRowLastColumn="0"/>
            <w:tcW w:w="3256" w:type="dxa"/>
          </w:tcPr>
          <w:p w14:paraId="605A1DCF" w14:textId="77777777" w:rsidR="006F2C7E" w:rsidRPr="00FD0BFB" w:rsidRDefault="006F2C7E" w:rsidP="005037AC">
            <w:pPr>
              <w:spacing w:before="120" w:after="120"/>
              <w:jc w:val="center"/>
              <w:rPr>
                <w:rFonts w:cstheme="minorHAnsi"/>
                <w:b w:val="0"/>
                <w:bCs w:val="0"/>
              </w:rPr>
            </w:pPr>
            <w:r w:rsidRPr="00FD0BFB">
              <w:rPr>
                <w:rFonts w:cstheme="minorHAnsi"/>
              </w:rPr>
              <w:t>INDICADORS</w:t>
            </w:r>
          </w:p>
        </w:tc>
        <w:tc>
          <w:tcPr>
            <w:tcW w:w="2595" w:type="dxa"/>
          </w:tcPr>
          <w:p w14:paraId="7C366F14" w14:textId="77777777" w:rsidR="006F2C7E" w:rsidRPr="00FD0BFB" w:rsidRDefault="006F2C7E" w:rsidP="005037AC">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RECOLLIDA</w:t>
            </w:r>
          </w:p>
          <w:p w14:paraId="4F504D26" w14:textId="77777777" w:rsidR="006F2C7E" w:rsidRPr="00FD0BFB" w:rsidRDefault="006F2C7E" w:rsidP="005037AC">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D’INFORMACIÓ</w:t>
            </w:r>
          </w:p>
        </w:tc>
        <w:tc>
          <w:tcPr>
            <w:tcW w:w="3221" w:type="dxa"/>
          </w:tcPr>
          <w:p w14:paraId="56AC8072" w14:textId="77777777" w:rsidR="006F2C7E" w:rsidRPr="00FD0BFB" w:rsidRDefault="006F2C7E" w:rsidP="005037AC">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RESULTATS PREVISTOS</w:t>
            </w:r>
          </w:p>
        </w:tc>
      </w:tr>
      <w:tr w:rsidR="006F2C7E" w:rsidRPr="00E27EF4" w14:paraId="07182641" w14:textId="77777777" w:rsidTr="007410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256" w:type="dxa"/>
          </w:tcPr>
          <w:p w14:paraId="519AA869" w14:textId="77777777" w:rsidR="006F2C7E" w:rsidRPr="0074108D" w:rsidRDefault="0074108D" w:rsidP="006F2C7E">
            <w:pPr>
              <w:pStyle w:val="Prrafodelista"/>
              <w:numPr>
                <w:ilvl w:val="0"/>
                <w:numId w:val="4"/>
              </w:numPr>
              <w:spacing w:before="120" w:after="120"/>
              <w:ind w:left="164" w:hanging="142"/>
              <w:rPr>
                <w:rFonts w:asciiTheme="minorHAnsi" w:hAnsiTheme="minorHAnsi" w:cstheme="minorHAnsi"/>
                <w:b w:val="0"/>
                <w:bCs w:val="0"/>
              </w:rPr>
            </w:pPr>
            <w:r>
              <w:rPr>
                <w:rFonts w:asciiTheme="minorHAnsi" w:hAnsiTheme="minorHAnsi" w:cstheme="minorHAnsi"/>
                <w:b w:val="0"/>
                <w:bCs w:val="0"/>
              </w:rPr>
              <w:t>Existència d’agent d’igualtat o similar en l’organització.</w:t>
            </w:r>
          </w:p>
          <w:p w14:paraId="267A2F78" w14:textId="4BC3CB22" w:rsidR="0074108D" w:rsidRPr="004C1BD1" w:rsidRDefault="0074108D" w:rsidP="006F2C7E">
            <w:pPr>
              <w:pStyle w:val="Prrafodelista"/>
              <w:numPr>
                <w:ilvl w:val="0"/>
                <w:numId w:val="4"/>
              </w:numPr>
              <w:spacing w:before="120" w:after="120"/>
              <w:ind w:left="164" w:hanging="142"/>
              <w:rPr>
                <w:rFonts w:asciiTheme="minorHAnsi" w:hAnsiTheme="minorHAnsi" w:cstheme="minorHAnsi"/>
                <w:b w:val="0"/>
                <w:bCs w:val="0"/>
              </w:rPr>
            </w:pPr>
            <w:r>
              <w:rPr>
                <w:rFonts w:asciiTheme="minorHAnsi" w:hAnsiTheme="minorHAnsi" w:cstheme="minorHAnsi"/>
                <w:b w:val="0"/>
                <w:bCs w:val="0"/>
              </w:rPr>
              <w:t xml:space="preserve">Existència del lloc de treball a la plantilla de l’organització. </w:t>
            </w:r>
          </w:p>
        </w:tc>
        <w:tc>
          <w:tcPr>
            <w:tcW w:w="2595" w:type="dxa"/>
          </w:tcPr>
          <w:p w14:paraId="387BDFBE" w14:textId="77777777" w:rsidR="006F2C7E" w:rsidRPr="00FD0BFB" w:rsidRDefault="006F2C7E" w:rsidP="005037AC">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rPr>
            </w:pPr>
            <w:r w:rsidRPr="00FD0BFB">
              <w:rPr>
                <w:rFonts w:cstheme="minorHAnsi"/>
              </w:rPr>
              <w:t>Documental</w:t>
            </w:r>
            <w:r>
              <w:rPr>
                <w:rFonts w:cstheme="minorHAnsi"/>
              </w:rPr>
              <w:t>.</w:t>
            </w:r>
          </w:p>
        </w:tc>
        <w:tc>
          <w:tcPr>
            <w:tcW w:w="3221" w:type="dxa"/>
          </w:tcPr>
          <w:p w14:paraId="03434B00" w14:textId="77777777" w:rsidR="006F2C7E" w:rsidRPr="002427D6" w:rsidRDefault="006F2C7E" w:rsidP="006F2C7E">
            <w:pPr>
              <w:pStyle w:val="Prrafodelista"/>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427D6">
              <w:rPr>
                <w:rFonts w:asciiTheme="minorHAnsi" w:hAnsiTheme="minorHAnsi" w:cstheme="minorHAnsi"/>
              </w:rPr>
              <w:t>Fomentar una integració més sòlida de la igualtat de gènere a tots els nivells de l’organització.</w:t>
            </w:r>
          </w:p>
          <w:p w14:paraId="47A103B6" w14:textId="77777777" w:rsidR="006F2C7E" w:rsidRPr="002427D6" w:rsidRDefault="006F2C7E" w:rsidP="006F2C7E">
            <w:pPr>
              <w:pStyle w:val="Prrafodelista"/>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cstheme="minorHAnsi"/>
              </w:rPr>
            </w:pPr>
            <w:r w:rsidRPr="002427D6">
              <w:rPr>
                <w:rFonts w:asciiTheme="minorHAnsi" w:hAnsiTheme="minorHAnsi" w:cstheme="minorHAnsi"/>
              </w:rPr>
              <w:t>Millorar l’abast i la qualitat de les mesures d’igualtat gràcies a la disponibilitat de recursos econòmics específics.</w:t>
            </w:r>
            <w:r>
              <w:rPr>
                <w:rFonts w:cstheme="minorHAnsi"/>
              </w:rPr>
              <w:t xml:space="preserve"> </w:t>
            </w:r>
          </w:p>
        </w:tc>
      </w:tr>
    </w:tbl>
    <w:p w14:paraId="610B46EA" w14:textId="499D4710" w:rsidR="006F2C7E" w:rsidRDefault="006F2C7E">
      <w:pPr>
        <w:rPr>
          <w:rFonts w:cstheme="minorHAnsi"/>
        </w:rPr>
      </w:pPr>
      <w:r>
        <w:rPr>
          <w:rFonts w:cstheme="minorHAnsi"/>
        </w:rPr>
        <w:br w:type="page"/>
      </w:r>
    </w:p>
    <w:p w14:paraId="3F62BA99" w14:textId="77777777" w:rsidR="00173440" w:rsidRDefault="00173440">
      <w:pPr>
        <w:rPr>
          <w:rFonts w:cstheme="minorHAnsi"/>
        </w:rPr>
      </w:pPr>
    </w:p>
    <w:tbl>
      <w:tblPr>
        <w:tblStyle w:val="Tablaconcuadrcula4-nfasis5"/>
        <w:tblW w:w="9072" w:type="dxa"/>
        <w:jc w:val="center"/>
        <w:tblLook w:val="04A0" w:firstRow="1" w:lastRow="0" w:firstColumn="1" w:lastColumn="0" w:noHBand="0" w:noVBand="1"/>
      </w:tblPr>
      <w:tblGrid>
        <w:gridCol w:w="3114"/>
        <w:gridCol w:w="2737"/>
        <w:gridCol w:w="3221"/>
      </w:tblGrid>
      <w:tr w:rsidR="00281FA4" w:rsidRPr="00E27EF4" w14:paraId="7EEC3A88" w14:textId="77777777" w:rsidTr="0074108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4A717D99" w14:textId="77777777" w:rsidR="00281FA4" w:rsidRPr="00FD0BFB" w:rsidRDefault="00281FA4" w:rsidP="00C33118">
            <w:pPr>
              <w:spacing w:before="120" w:after="120"/>
              <w:jc w:val="center"/>
              <w:rPr>
                <w:rFonts w:cstheme="minorHAnsi"/>
                <w:b w:val="0"/>
                <w:bCs w:val="0"/>
              </w:rPr>
            </w:pPr>
            <w:r w:rsidRPr="00FD0BFB">
              <w:rPr>
                <w:rFonts w:cstheme="minorHAnsi"/>
              </w:rPr>
              <w:t>ÀMBIT I. POLÍTICA D’IGUALTAT D’OPORTUNITATS</w:t>
            </w:r>
          </w:p>
        </w:tc>
      </w:tr>
      <w:tr w:rsidR="00281FA4" w:rsidRPr="00E27EF4" w14:paraId="40BC24FC" w14:textId="77777777" w:rsidTr="007410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478E7F72" w14:textId="311058FE" w:rsidR="00281FA4" w:rsidRPr="00FD0BFB" w:rsidRDefault="00281FA4" w:rsidP="00C33118">
            <w:pPr>
              <w:jc w:val="both"/>
              <w:rPr>
                <w:rFonts w:cstheme="minorHAnsi"/>
                <w:b w:val="0"/>
                <w:bCs w:val="0"/>
              </w:rPr>
            </w:pPr>
            <w:r w:rsidRPr="00FD0BFB">
              <w:rPr>
                <w:rFonts w:cstheme="minorHAnsi"/>
              </w:rPr>
              <w:t xml:space="preserve">O.G.1. </w:t>
            </w:r>
            <w:r w:rsidR="00BA423B" w:rsidRPr="00BA423B">
              <w:rPr>
                <w:rFonts w:cstheme="minorHAnsi"/>
              </w:rPr>
              <w:t>Consolidar una cultura organitzativa per al foment de la igualtat d’oportunitats amb perspectiva de gènere i</w:t>
            </w:r>
            <w:r w:rsidR="009F1559">
              <w:rPr>
                <w:rFonts w:cstheme="minorHAnsi"/>
              </w:rPr>
              <w:t xml:space="preserve"> enfocament </w:t>
            </w:r>
            <w:r w:rsidR="00BA423B" w:rsidRPr="00BA423B">
              <w:rPr>
                <w:rFonts w:cstheme="minorHAnsi"/>
              </w:rPr>
              <w:t>LGBTI+.</w:t>
            </w:r>
          </w:p>
        </w:tc>
      </w:tr>
      <w:tr w:rsidR="00281FA4" w:rsidRPr="00E27EF4" w14:paraId="173B4794" w14:textId="77777777" w:rsidTr="0074108D">
        <w:trPr>
          <w:trHeight w:val="386"/>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0CE3B8F5" w14:textId="07A70672" w:rsidR="00281FA4" w:rsidRPr="00FD0BFB" w:rsidRDefault="00281FA4" w:rsidP="00C33118">
            <w:pPr>
              <w:rPr>
                <w:rFonts w:cstheme="minorHAnsi"/>
              </w:rPr>
            </w:pPr>
            <w:r w:rsidRPr="00FD0BFB">
              <w:rPr>
                <w:rFonts w:cstheme="minorHAnsi"/>
              </w:rPr>
              <w:t>O.E.</w:t>
            </w:r>
            <w:r>
              <w:rPr>
                <w:rFonts w:cstheme="minorHAnsi"/>
              </w:rPr>
              <w:t>3</w:t>
            </w:r>
            <w:r w:rsidRPr="00FD0BFB">
              <w:rPr>
                <w:rFonts w:cstheme="minorHAnsi"/>
              </w:rPr>
              <w:t xml:space="preserve">. </w:t>
            </w:r>
            <w:r w:rsidR="00576A92" w:rsidRPr="00576A92">
              <w:rPr>
                <w:rFonts w:cstheme="minorHAnsi"/>
              </w:rPr>
              <w:t>Assegurar la disponibilitat de recursos econòmics</w:t>
            </w:r>
            <w:r w:rsidR="00576A92">
              <w:rPr>
                <w:rFonts w:cstheme="minorHAnsi"/>
              </w:rPr>
              <w:t xml:space="preserve"> per tal de finançar</w:t>
            </w:r>
            <w:r w:rsidR="00576A92" w:rsidRPr="00576A92">
              <w:rPr>
                <w:rFonts w:cstheme="minorHAnsi"/>
              </w:rPr>
              <w:t xml:space="preserve"> les accions del Pla d'Igualtat</w:t>
            </w:r>
            <w:r w:rsidR="00576A92">
              <w:rPr>
                <w:rFonts w:cstheme="minorHAnsi"/>
              </w:rPr>
              <w:t>.</w:t>
            </w:r>
          </w:p>
        </w:tc>
      </w:tr>
      <w:tr w:rsidR="00281FA4" w:rsidRPr="00E27EF4" w14:paraId="1EE9AF04" w14:textId="77777777" w:rsidTr="007410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5835B18F" w14:textId="0F7AEBAA" w:rsidR="00281FA4" w:rsidRPr="00FD0BFB" w:rsidRDefault="00281FA4" w:rsidP="00C33118">
            <w:pPr>
              <w:spacing w:before="120" w:after="120"/>
              <w:jc w:val="both"/>
              <w:rPr>
                <w:rFonts w:cstheme="minorHAnsi"/>
                <w:b w:val="0"/>
                <w:bCs w:val="0"/>
              </w:rPr>
            </w:pPr>
            <w:r w:rsidRPr="00FD0BFB">
              <w:rPr>
                <w:rFonts w:cstheme="minorHAnsi"/>
              </w:rPr>
              <w:t xml:space="preserve">ACCIÓ </w:t>
            </w:r>
            <w:r w:rsidR="006F2C7E">
              <w:rPr>
                <w:rFonts w:cstheme="minorHAnsi"/>
              </w:rPr>
              <w:t>5</w:t>
            </w:r>
            <w:r w:rsidRPr="00FD0BFB">
              <w:rPr>
                <w:rFonts w:cstheme="minorHAnsi"/>
              </w:rPr>
              <w:t xml:space="preserve">. </w:t>
            </w:r>
            <w:r w:rsidR="00173440" w:rsidRPr="00D610C3">
              <w:rPr>
                <w:rFonts w:cstheme="minorHAnsi"/>
              </w:rPr>
              <w:t>Assegurar la provisió de recursos a través d'una partida pressupostària dedicada al disseny, aplicació, seguiment i avaluació de mesures i accions orientades a la igualtat de gènere.</w:t>
            </w:r>
          </w:p>
        </w:tc>
      </w:tr>
      <w:tr w:rsidR="00281FA4" w:rsidRPr="00E27EF4" w14:paraId="7878AB3D" w14:textId="77777777" w:rsidTr="0074108D">
        <w:trPr>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05EBEDCB" w14:textId="77777777" w:rsidR="00281FA4" w:rsidRPr="00FD0BFB" w:rsidRDefault="00281FA4" w:rsidP="00C33118">
            <w:pPr>
              <w:spacing w:before="120" w:after="120"/>
              <w:jc w:val="both"/>
              <w:rPr>
                <w:rFonts w:cstheme="minorHAnsi"/>
                <w:b w:val="0"/>
                <w:bCs w:val="0"/>
              </w:rPr>
            </w:pPr>
            <w:r w:rsidRPr="00FD0BFB">
              <w:rPr>
                <w:rFonts w:cstheme="minorHAnsi"/>
              </w:rPr>
              <w:t>DESCRIPCIÓ</w:t>
            </w:r>
          </w:p>
          <w:p w14:paraId="1C54A77B" w14:textId="6FF8F879" w:rsidR="00850CE1" w:rsidRPr="00850CE1" w:rsidRDefault="00850CE1" w:rsidP="00850CE1">
            <w:pPr>
              <w:spacing w:before="120" w:after="120"/>
              <w:jc w:val="both"/>
              <w:rPr>
                <w:rFonts w:cstheme="minorHAnsi"/>
                <w:b w:val="0"/>
                <w:bCs w:val="0"/>
              </w:rPr>
            </w:pPr>
            <w:r w:rsidRPr="00850CE1">
              <w:rPr>
                <w:rFonts w:cstheme="minorHAnsi"/>
                <w:b w:val="0"/>
                <w:bCs w:val="0"/>
              </w:rPr>
              <w:t>Assignar una partida pressupostària específica per finançar iniciatives i projectes orientats a fomentar la igualtat de gènere dins el marc del present Pla d’Igualtat. Aquesta dotació econòmica permetrà implementar les accions planificades, com ara formacions en igualtat de gènere, campanyes de conscienciació i altres activitats dirigides a eliminar obstacles i garantir la igualtat d’oportunitats.</w:t>
            </w:r>
          </w:p>
          <w:p w14:paraId="560A80C2" w14:textId="521ADA00" w:rsidR="00281FA4" w:rsidRDefault="00850CE1" w:rsidP="00850CE1">
            <w:pPr>
              <w:spacing w:before="120" w:after="120"/>
              <w:jc w:val="both"/>
              <w:rPr>
                <w:rFonts w:cstheme="minorHAnsi"/>
              </w:rPr>
            </w:pPr>
            <w:r w:rsidRPr="00850CE1">
              <w:rPr>
                <w:rFonts w:cstheme="minorHAnsi"/>
                <w:b w:val="0"/>
                <w:bCs w:val="0"/>
              </w:rPr>
              <w:t>A més, es garantirà que cada any es destini un pressupost concret exclusivament a les actuacions d’igualtat de gènere, ajustant-lo a les necessitats identificades i als objectius marcats en el Pla d’Igualtat.</w:t>
            </w:r>
          </w:p>
          <w:p w14:paraId="211E44EE" w14:textId="77777777" w:rsidR="00850CE1" w:rsidRDefault="00850CE1" w:rsidP="00850CE1">
            <w:pPr>
              <w:spacing w:before="120" w:after="120"/>
              <w:jc w:val="both"/>
              <w:rPr>
                <w:rFonts w:cstheme="minorHAnsi"/>
              </w:rPr>
            </w:pPr>
            <w:r w:rsidRPr="00FD0BFB">
              <w:rPr>
                <w:rFonts w:cstheme="minorHAnsi"/>
              </w:rPr>
              <w:t>AGENT</w:t>
            </w:r>
            <w:r>
              <w:rPr>
                <w:rFonts w:cstheme="minorHAnsi"/>
              </w:rPr>
              <w:t>S</w:t>
            </w:r>
            <w:r w:rsidRPr="00FD0BFB">
              <w:rPr>
                <w:rFonts w:cstheme="minorHAnsi"/>
                <w:b w:val="0"/>
                <w:bCs w:val="0"/>
              </w:rPr>
              <w:t xml:space="preserve"> </w:t>
            </w:r>
          </w:p>
          <w:p w14:paraId="6BC98F3B" w14:textId="19A461A2" w:rsidR="00850CE1" w:rsidRPr="00850CE1" w:rsidRDefault="00850CE1" w:rsidP="00850CE1">
            <w:pPr>
              <w:spacing w:before="120" w:after="120"/>
              <w:jc w:val="both"/>
              <w:rPr>
                <w:rFonts w:cstheme="minorHAnsi"/>
                <w:b w:val="0"/>
                <w:bCs w:val="0"/>
              </w:rPr>
            </w:pPr>
            <w:r w:rsidRPr="00FD0BFB">
              <w:rPr>
                <w:rFonts w:cstheme="minorHAnsi"/>
                <w:b w:val="0"/>
                <w:bCs w:val="0"/>
              </w:rPr>
              <w:t>Responsables:</w:t>
            </w:r>
            <w:r w:rsidR="00673742">
              <w:rPr>
                <w:rFonts w:cstheme="minorHAnsi"/>
                <w:b w:val="0"/>
                <w:bCs w:val="0"/>
              </w:rPr>
              <w:t xml:space="preserve"> Àrea d’Organització i Relacions Institucionals</w:t>
            </w:r>
            <w:r>
              <w:rPr>
                <w:rFonts w:cstheme="minorHAnsi"/>
                <w:b w:val="0"/>
                <w:bCs w:val="0"/>
              </w:rPr>
              <w:t>.</w:t>
            </w:r>
          </w:p>
          <w:p w14:paraId="40AB083C" w14:textId="1F53B372" w:rsidR="00A2108C" w:rsidRPr="00FD0BFB" w:rsidRDefault="00A2108C" w:rsidP="00C33118">
            <w:pPr>
              <w:spacing w:before="120" w:after="120"/>
              <w:jc w:val="both"/>
              <w:rPr>
                <w:rFonts w:cstheme="minorHAnsi"/>
                <w:b w:val="0"/>
                <w:bCs w:val="0"/>
              </w:rPr>
            </w:pPr>
            <w:r>
              <w:rPr>
                <w:rFonts w:cstheme="minorHAnsi"/>
                <w:b w:val="0"/>
                <w:bCs w:val="0"/>
              </w:rPr>
              <w:t xml:space="preserve">Hi intervenen: </w:t>
            </w:r>
            <w:r w:rsidR="00673742">
              <w:rPr>
                <w:rFonts w:cstheme="minorHAnsi"/>
                <w:b w:val="0"/>
                <w:bCs w:val="0"/>
              </w:rPr>
              <w:t>Secretària Interventora</w:t>
            </w:r>
            <w:r w:rsidRPr="008E64A9">
              <w:rPr>
                <w:rFonts w:cstheme="minorHAnsi"/>
                <w:b w:val="0"/>
                <w:bCs w:val="0"/>
              </w:rPr>
              <w:t>.</w:t>
            </w:r>
          </w:p>
          <w:p w14:paraId="04D76609" w14:textId="77777777" w:rsidR="00281FA4" w:rsidRPr="00FD0BFB" w:rsidRDefault="00281FA4" w:rsidP="00C33118">
            <w:pPr>
              <w:spacing w:before="120" w:after="120"/>
              <w:jc w:val="both"/>
              <w:rPr>
                <w:rFonts w:cstheme="minorHAnsi"/>
                <w:b w:val="0"/>
                <w:bCs w:val="0"/>
              </w:rPr>
            </w:pPr>
            <w:r w:rsidRPr="00FD0BFB">
              <w:rPr>
                <w:rFonts w:cstheme="minorHAnsi"/>
              </w:rPr>
              <w:t>COL·LECTIUS DESTINARIS</w:t>
            </w:r>
          </w:p>
          <w:p w14:paraId="56722323" w14:textId="4D631972" w:rsidR="00281FA4" w:rsidRPr="00FD0BFB" w:rsidRDefault="00281FA4" w:rsidP="00C33118">
            <w:pPr>
              <w:spacing w:before="120" w:after="120"/>
              <w:jc w:val="both"/>
              <w:rPr>
                <w:rFonts w:cstheme="minorHAnsi"/>
                <w:b w:val="0"/>
                <w:bCs w:val="0"/>
              </w:rPr>
            </w:pPr>
            <w:r w:rsidRPr="00FD0BFB">
              <w:rPr>
                <w:rFonts w:cstheme="minorHAnsi"/>
                <w:b w:val="0"/>
                <w:bCs w:val="0"/>
              </w:rPr>
              <w:t>Persones treballadore</w:t>
            </w:r>
            <w:r w:rsidR="00CF77A6">
              <w:rPr>
                <w:rFonts w:cstheme="minorHAnsi"/>
                <w:b w:val="0"/>
                <w:bCs w:val="0"/>
              </w:rPr>
              <w:t>s</w:t>
            </w:r>
            <w:r w:rsidR="00F30C72">
              <w:rPr>
                <w:rFonts w:cstheme="minorHAnsi"/>
                <w:b w:val="0"/>
                <w:bCs w:val="0"/>
              </w:rPr>
              <w:t>.</w:t>
            </w:r>
            <w:r w:rsidRPr="00FD0BFB">
              <w:rPr>
                <w:rFonts w:cstheme="minorHAnsi"/>
                <w:b w:val="0"/>
                <w:bCs w:val="0"/>
              </w:rPr>
              <w:t xml:space="preserve"> </w:t>
            </w:r>
          </w:p>
          <w:p w14:paraId="73BAD492" w14:textId="77777777" w:rsidR="00281FA4" w:rsidRPr="00FD0BFB" w:rsidRDefault="00281FA4" w:rsidP="00C33118">
            <w:pPr>
              <w:spacing w:before="120" w:after="120"/>
              <w:jc w:val="both"/>
              <w:rPr>
                <w:rFonts w:cstheme="minorHAnsi"/>
              </w:rPr>
            </w:pPr>
            <w:r w:rsidRPr="00FD0BFB">
              <w:rPr>
                <w:rFonts w:cstheme="minorHAnsi"/>
              </w:rPr>
              <w:t>RECURSOS I PRESSUPOST</w:t>
            </w:r>
          </w:p>
          <w:p w14:paraId="6179E397" w14:textId="111F8254" w:rsidR="00281FA4" w:rsidRPr="00FD0BFB" w:rsidRDefault="00F30C72" w:rsidP="00C33118">
            <w:pPr>
              <w:spacing w:before="120" w:after="120"/>
              <w:jc w:val="both"/>
              <w:rPr>
                <w:rFonts w:cstheme="minorHAnsi"/>
                <w:b w:val="0"/>
                <w:bCs w:val="0"/>
              </w:rPr>
            </w:pPr>
            <w:r w:rsidRPr="00F30C72">
              <w:rPr>
                <w:rFonts w:cstheme="minorHAnsi"/>
                <w:b w:val="0"/>
                <w:bCs w:val="0"/>
              </w:rPr>
              <w:t>Recursos propis. % retribucions del personal adscrit a la tasca</w:t>
            </w:r>
            <w:r w:rsidR="0009388E">
              <w:rPr>
                <w:rFonts w:cstheme="minorHAnsi"/>
                <w:b w:val="0"/>
                <w:bCs w:val="0"/>
              </w:rPr>
              <w:t>.</w:t>
            </w:r>
          </w:p>
          <w:p w14:paraId="1C1D101E" w14:textId="77777777" w:rsidR="00281FA4" w:rsidRPr="00FD0BFB" w:rsidRDefault="00281FA4" w:rsidP="00C33118">
            <w:pPr>
              <w:spacing w:before="120" w:after="120"/>
              <w:jc w:val="both"/>
              <w:rPr>
                <w:rFonts w:cstheme="minorHAnsi"/>
              </w:rPr>
            </w:pPr>
            <w:r w:rsidRPr="00FD0BFB">
              <w:rPr>
                <w:rFonts w:cstheme="minorHAnsi"/>
              </w:rPr>
              <w:t>CALENDARI</w:t>
            </w:r>
          </w:p>
          <w:p w14:paraId="220016D5" w14:textId="459F2D74" w:rsidR="00281FA4" w:rsidRPr="00FD0BFB" w:rsidRDefault="0009388E" w:rsidP="00C33118">
            <w:pPr>
              <w:spacing w:before="120" w:after="120"/>
              <w:jc w:val="both"/>
              <w:rPr>
                <w:rFonts w:cstheme="minorHAnsi"/>
              </w:rPr>
            </w:pPr>
            <w:r>
              <w:rPr>
                <w:rFonts w:cstheme="minorHAnsi"/>
                <w:b w:val="0"/>
                <w:bCs w:val="0"/>
              </w:rPr>
              <w:t>Curt</w:t>
            </w:r>
            <w:r w:rsidR="00281FA4" w:rsidRPr="00FD0BFB">
              <w:rPr>
                <w:rFonts w:cstheme="minorHAnsi"/>
                <w:b w:val="0"/>
                <w:bCs w:val="0"/>
              </w:rPr>
              <w:t xml:space="preserve"> termini.</w:t>
            </w:r>
          </w:p>
        </w:tc>
      </w:tr>
      <w:tr w:rsidR="00281FA4" w:rsidRPr="00E27EF4" w14:paraId="7B89CEFA" w14:textId="77777777" w:rsidTr="0074108D">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484E3666" w14:textId="77777777" w:rsidR="00281FA4" w:rsidRPr="00FD0BFB" w:rsidRDefault="00281FA4" w:rsidP="00C33118">
            <w:pPr>
              <w:spacing w:before="120" w:after="120"/>
              <w:jc w:val="center"/>
              <w:rPr>
                <w:rFonts w:cstheme="minorHAnsi"/>
                <w:b w:val="0"/>
                <w:bCs w:val="0"/>
              </w:rPr>
            </w:pPr>
            <w:r w:rsidRPr="00FD0BFB">
              <w:rPr>
                <w:rFonts w:cstheme="minorHAnsi"/>
              </w:rPr>
              <w:t>MECANISMES DE SEGUIMENT I AVALUACIÓ</w:t>
            </w:r>
          </w:p>
        </w:tc>
      </w:tr>
      <w:tr w:rsidR="00E57596" w:rsidRPr="00E27EF4" w14:paraId="4629E1B7" w14:textId="77777777" w:rsidTr="0074108D">
        <w:trPr>
          <w:trHeight w:val="154"/>
          <w:jc w:val="center"/>
        </w:trPr>
        <w:tc>
          <w:tcPr>
            <w:cnfStyle w:val="001000000000" w:firstRow="0" w:lastRow="0" w:firstColumn="1" w:lastColumn="0" w:oddVBand="0" w:evenVBand="0" w:oddHBand="0" w:evenHBand="0" w:firstRowFirstColumn="0" w:firstRowLastColumn="0" w:lastRowFirstColumn="0" w:lastRowLastColumn="0"/>
            <w:tcW w:w="3114" w:type="dxa"/>
          </w:tcPr>
          <w:p w14:paraId="70D64A8C" w14:textId="77777777" w:rsidR="00281FA4" w:rsidRPr="00FD0BFB" w:rsidRDefault="00281FA4" w:rsidP="00C33118">
            <w:pPr>
              <w:spacing w:before="120" w:after="120"/>
              <w:jc w:val="center"/>
              <w:rPr>
                <w:rFonts w:cstheme="minorHAnsi"/>
                <w:b w:val="0"/>
                <w:bCs w:val="0"/>
              </w:rPr>
            </w:pPr>
            <w:r w:rsidRPr="00FD0BFB">
              <w:rPr>
                <w:rFonts w:cstheme="minorHAnsi"/>
              </w:rPr>
              <w:t>INDICADORS</w:t>
            </w:r>
          </w:p>
        </w:tc>
        <w:tc>
          <w:tcPr>
            <w:tcW w:w="2737" w:type="dxa"/>
          </w:tcPr>
          <w:p w14:paraId="67F6D544" w14:textId="77777777" w:rsidR="00281FA4" w:rsidRPr="00FD0BFB" w:rsidRDefault="00281FA4" w:rsidP="00C33118">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RECOLLIDA</w:t>
            </w:r>
          </w:p>
          <w:p w14:paraId="03608E03" w14:textId="77777777" w:rsidR="00281FA4" w:rsidRPr="00FD0BFB" w:rsidRDefault="00281FA4" w:rsidP="00C33118">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D’INFORMACIÓ</w:t>
            </w:r>
          </w:p>
        </w:tc>
        <w:tc>
          <w:tcPr>
            <w:tcW w:w="3221" w:type="dxa"/>
          </w:tcPr>
          <w:p w14:paraId="2A34C9AE" w14:textId="77777777" w:rsidR="00281FA4" w:rsidRPr="00FD0BFB" w:rsidRDefault="00281FA4" w:rsidP="00C33118">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RESULTATS PREVISTOS</w:t>
            </w:r>
          </w:p>
        </w:tc>
      </w:tr>
      <w:tr w:rsidR="00E57596" w:rsidRPr="00E27EF4" w14:paraId="4AB39D6F" w14:textId="77777777" w:rsidTr="007410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tcPr>
          <w:p w14:paraId="0E46E28A" w14:textId="77777777" w:rsidR="00281FA4" w:rsidRPr="002427D6" w:rsidRDefault="002427D6" w:rsidP="00C00475">
            <w:pPr>
              <w:pStyle w:val="Prrafodelista"/>
              <w:numPr>
                <w:ilvl w:val="0"/>
                <w:numId w:val="4"/>
              </w:numPr>
              <w:spacing w:before="120" w:after="120"/>
              <w:ind w:left="164" w:hanging="142"/>
              <w:rPr>
                <w:rFonts w:asciiTheme="minorHAnsi" w:hAnsiTheme="minorHAnsi" w:cstheme="minorHAnsi"/>
                <w:b w:val="0"/>
                <w:bCs w:val="0"/>
              </w:rPr>
            </w:pPr>
            <w:r w:rsidRPr="002427D6">
              <w:rPr>
                <w:rFonts w:asciiTheme="minorHAnsi" w:hAnsiTheme="minorHAnsi" w:cstheme="minorHAnsi"/>
                <w:b w:val="0"/>
                <w:bCs w:val="0"/>
              </w:rPr>
              <w:t>Import total destinat a la partida pressupostària específica per a accions d’igualtat de gènere.</w:t>
            </w:r>
          </w:p>
          <w:p w14:paraId="553405EA" w14:textId="05CFE93B" w:rsidR="002427D6" w:rsidRPr="004C1BD1" w:rsidRDefault="002427D6" w:rsidP="00C00475">
            <w:pPr>
              <w:pStyle w:val="Prrafodelista"/>
              <w:numPr>
                <w:ilvl w:val="0"/>
                <w:numId w:val="4"/>
              </w:numPr>
              <w:spacing w:before="120" w:after="120"/>
              <w:ind w:left="164" w:hanging="142"/>
              <w:rPr>
                <w:rFonts w:asciiTheme="minorHAnsi" w:hAnsiTheme="minorHAnsi" w:cstheme="minorHAnsi"/>
                <w:b w:val="0"/>
                <w:bCs w:val="0"/>
              </w:rPr>
            </w:pPr>
            <w:r w:rsidRPr="002427D6">
              <w:rPr>
                <w:rFonts w:asciiTheme="minorHAnsi" w:hAnsiTheme="minorHAnsi" w:cstheme="minorHAnsi"/>
                <w:b w:val="0"/>
                <w:bCs w:val="0"/>
              </w:rPr>
              <w:t>Avaluació qualitativa i quantitativa dels resultats de les accions finançades en termes d’igualtat de gènere.</w:t>
            </w:r>
          </w:p>
        </w:tc>
        <w:tc>
          <w:tcPr>
            <w:tcW w:w="2737" w:type="dxa"/>
          </w:tcPr>
          <w:p w14:paraId="47D3D1A7" w14:textId="5672A510" w:rsidR="00281FA4" w:rsidRPr="00FD0BFB" w:rsidRDefault="00281FA4" w:rsidP="00C33118">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rPr>
            </w:pPr>
            <w:r w:rsidRPr="00FD0BFB">
              <w:rPr>
                <w:rFonts w:cstheme="minorHAnsi"/>
              </w:rPr>
              <w:t>Documental</w:t>
            </w:r>
            <w:r>
              <w:rPr>
                <w:rFonts w:cstheme="minorHAnsi"/>
              </w:rPr>
              <w:t>.</w:t>
            </w:r>
          </w:p>
        </w:tc>
        <w:tc>
          <w:tcPr>
            <w:tcW w:w="3221" w:type="dxa"/>
          </w:tcPr>
          <w:p w14:paraId="340CDC79" w14:textId="77777777" w:rsidR="002427D6" w:rsidRPr="002427D6" w:rsidRDefault="002427D6" w:rsidP="002427D6">
            <w:pPr>
              <w:pStyle w:val="Prrafodelista"/>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427D6">
              <w:rPr>
                <w:rFonts w:asciiTheme="minorHAnsi" w:hAnsiTheme="minorHAnsi" w:cstheme="minorHAnsi"/>
              </w:rPr>
              <w:t>Fomentar una integració més sòlida de la igualtat de gènere a tots els nivells de l’organització.</w:t>
            </w:r>
          </w:p>
          <w:p w14:paraId="241EBFDF" w14:textId="04E29B5A" w:rsidR="00281FA4" w:rsidRPr="002427D6" w:rsidRDefault="002427D6" w:rsidP="002427D6">
            <w:pPr>
              <w:pStyle w:val="Prrafodelista"/>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cstheme="minorHAnsi"/>
              </w:rPr>
            </w:pPr>
            <w:r w:rsidRPr="002427D6">
              <w:rPr>
                <w:rFonts w:asciiTheme="minorHAnsi" w:hAnsiTheme="minorHAnsi" w:cstheme="minorHAnsi"/>
              </w:rPr>
              <w:t>Millorar l’abast i la qualitat de les mesures d’igualtat gràcies a la disponibilitat de recursos econòmics específics.</w:t>
            </w:r>
            <w:r>
              <w:rPr>
                <w:rFonts w:cstheme="minorHAnsi"/>
              </w:rPr>
              <w:t xml:space="preserve"> </w:t>
            </w:r>
          </w:p>
        </w:tc>
      </w:tr>
    </w:tbl>
    <w:p w14:paraId="6F0FD139" w14:textId="77777777" w:rsidR="00214201" w:rsidRDefault="00281FA4">
      <w:pPr>
        <w:rPr>
          <w:rFonts w:cstheme="minorHAnsi"/>
        </w:rPr>
      </w:pPr>
      <w:r>
        <w:rPr>
          <w:rFonts w:cstheme="minorHAnsi"/>
        </w:rPr>
        <w:br w:type="page"/>
      </w:r>
    </w:p>
    <w:tbl>
      <w:tblPr>
        <w:tblStyle w:val="Tablaconcuadrcula4-nfasis5"/>
        <w:tblW w:w="9072" w:type="dxa"/>
        <w:jc w:val="center"/>
        <w:tblLook w:val="04A0" w:firstRow="1" w:lastRow="0" w:firstColumn="1" w:lastColumn="0" w:noHBand="0" w:noVBand="1"/>
      </w:tblPr>
      <w:tblGrid>
        <w:gridCol w:w="4094"/>
        <w:gridCol w:w="1757"/>
        <w:gridCol w:w="3221"/>
      </w:tblGrid>
      <w:tr w:rsidR="00214201" w:rsidRPr="00E27EF4" w14:paraId="728D8A87" w14:textId="77777777" w:rsidTr="005037A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84" w:type="dxa"/>
            <w:gridSpan w:val="3"/>
          </w:tcPr>
          <w:p w14:paraId="4CDA6CD2" w14:textId="77777777" w:rsidR="00214201" w:rsidRPr="00FD0BFB" w:rsidRDefault="00214201" w:rsidP="005037AC">
            <w:pPr>
              <w:spacing w:before="120" w:after="120"/>
              <w:jc w:val="center"/>
              <w:rPr>
                <w:rFonts w:cstheme="minorHAnsi"/>
                <w:b w:val="0"/>
                <w:bCs w:val="0"/>
              </w:rPr>
            </w:pPr>
            <w:r w:rsidRPr="00FD0BFB">
              <w:rPr>
                <w:rFonts w:cstheme="minorHAnsi"/>
              </w:rPr>
              <w:lastRenderedPageBreak/>
              <w:t>ÀMBIT I. POLÍTICA D’IGUALTAT D’OPORTUNITATS</w:t>
            </w:r>
          </w:p>
        </w:tc>
      </w:tr>
      <w:tr w:rsidR="00214201" w:rsidRPr="00E27EF4" w14:paraId="4B52A72F" w14:textId="77777777" w:rsidTr="005037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84" w:type="dxa"/>
            <w:gridSpan w:val="3"/>
          </w:tcPr>
          <w:p w14:paraId="3B085FDE" w14:textId="77777777" w:rsidR="00214201" w:rsidRPr="00FD0BFB" w:rsidRDefault="00214201" w:rsidP="005037AC">
            <w:pPr>
              <w:jc w:val="both"/>
              <w:rPr>
                <w:rFonts w:cstheme="minorHAnsi"/>
                <w:b w:val="0"/>
                <w:bCs w:val="0"/>
              </w:rPr>
            </w:pPr>
            <w:r w:rsidRPr="00FD0BFB">
              <w:rPr>
                <w:rFonts w:cstheme="minorHAnsi"/>
              </w:rPr>
              <w:t xml:space="preserve">O.G.1. </w:t>
            </w:r>
            <w:r w:rsidRPr="00BA423B">
              <w:rPr>
                <w:rFonts w:cstheme="minorHAnsi"/>
              </w:rPr>
              <w:t>Consolidar una cultura organitzativa per al foment de la igualtat d’oportunitats amb perspectiva de gènere i</w:t>
            </w:r>
            <w:r>
              <w:rPr>
                <w:rFonts w:cstheme="minorHAnsi"/>
              </w:rPr>
              <w:t xml:space="preserve"> enfocament </w:t>
            </w:r>
            <w:r w:rsidRPr="00BA423B">
              <w:rPr>
                <w:rFonts w:cstheme="minorHAnsi"/>
              </w:rPr>
              <w:t>LGBTI+.</w:t>
            </w:r>
          </w:p>
        </w:tc>
      </w:tr>
      <w:tr w:rsidR="00214201" w:rsidRPr="00E27EF4" w14:paraId="251910B6" w14:textId="77777777" w:rsidTr="005037AC">
        <w:trPr>
          <w:trHeight w:val="386"/>
          <w:jc w:val="center"/>
        </w:trPr>
        <w:tc>
          <w:tcPr>
            <w:cnfStyle w:val="001000000000" w:firstRow="0" w:lastRow="0" w:firstColumn="1" w:lastColumn="0" w:oddVBand="0" w:evenVBand="0" w:oddHBand="0" w:evenHBand="0" w:firstRowFirstColumn="0" w:firstRowLastColumn="0" w:lastRowFirstColumn="0" w:lastRowLastColumn="0"/>
            <w:tcW w:w="8784" w:type="dxa"/>
            <w:gridSpan w:val="3"/>
          </w:tcPr>
          <w:p w14:paraId="3CE48041" w14:textId="53CB668A" w:rsidR="00214201" w:rsidRPr="00FD0BFB" w:rsidRDefault="00214201" w:rsidP="005037AC">
            <w:pPr>
              <w:rPr>
                <w:rFonts w:cstheme="minorHAnsi"/>
              </w:rPr>
            </w:pPr>
            <w:r w:rsidRPr="00FD0BFB">
              <w:rPr>
                <w:rFonts w:cstheme="minorHAnsi"/>
              </w:rPr>
              <w:t>O.E.</w:t>
            </w:r>
            <w:r w:rsidR="00F1205F">
              <w:rPr>
                <w:rFonts w:cstheme="minorHAnsi"/>
              </w:rPr>
              <w:t>4</w:t>
            </w:r>
            <w:r w:rsidRPr="00FD0BFB">
              <w:rPr>
                <w:rFonts w:cstheme="minorHAnsi"/>
              </w:rPr>
              <w:t xml:space="preserve">. </w:t>
            </w:r>
            <w:r>
              <w:rPr>
                <w:rFonts w:cstheme="minorHAnsi"/>
              </w:rPr>
              <w:t>Garantir l’avaluació i la transparència entorn de la implementació del present Pla d’igualtat.</w:t>
            </w:r>
          </w:p>
        </w:tc>
      </w:tr>
      <w:tr w:rsidR="00214201" w:rsidRPr="00E27EF4" w14:paraId="7BA360CA" w14:textId="77777777" w:rsidTr="005037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84" w:type="dxa"/>
            <w:gridSpan w:val="3"/>
          </w:tcPr>
          <w:p w14:paraId="4DA2DA74" w14:textId="5F10E68E" w:rsidR="00214201" w:rsidRPr="00FD0BFB" w:rsidRDefault="00214201" w:rsidP="005037AC">
            <w:pPr>
              <w:spacing w:before="120" w:after="120"/>
              <w:jc w:val="both"/>
              <w:rPr>
                <w:rFonts w:cstheme="minorHAnsi"/>
                <w:b w:val="0"/>
                <w:bCs w:val="0"/>
              </w:rPr>
            </w:pPr>
            <w:r w:rsidRPr="00FD0BFB">
              <w:rPr>
                <w:rFonts w:cstheme="minorHAnsi"/>
              </w:rPr>
              <w:t xml:space="preserve">ACCIÓ </w:t>
            </w:r>
            <w:r w:rsidR="006F2C7E">
              <w:rPr>
                <w:rFonts w:cstheme="minorHAnsi"/>
              </w:rPr>
              <w:t>6</w:t>
            </w:r>
            <w:r w:rsidRPr="00FD0BFB">
              <w:rPr>
                <w:rFonts w:cstheme="minorHAnsi"/>
              </w:rPr>
              <w:t xml:space="preserve">. </w:t>
            </w:r>
            <w:r>
              <w:rPr>
                <w:rFonts w:cstheme="minorHAnsi"/>
              </w:rPr>
              <w:t>Publicar de manera periòdica els informes de seguiment i implementació del Pla d’Igualtat per assegurar la transparència i fomentar la participació</w:t>
            </w:r>
          </w:p>
        </w:tc>
      </w:tr>
      <w:tr w:rsidR="00214201" w:rsidRPr="00E27EF4" w14:paraId="57BECFAB" w14:textId="77777777" w:rsidTr="005037AC">
        <w:trPr>
          <w:jc w:val="center"/>
        </w:trPr>
        <w:tc>
          <w:tcPr>
            <w:cnfStyle w:val="001000000000" w:firstRow="0" w:lastRow="0" w:firstColumn="1" w:lastColumn="0" w:oddVBand="0" w:evenVBand="0" w:oddHBand="0" w:evenHBand="0" w:firstRowFirstColumn="0" w:firstRowLastColumn="0" w:lastRowFirstColumn="0" w:lastRowLastColumn="0"/>
            <w:tcW w:w="8784" w:type="dxa"/>
            <w:gridSpan w:val="3"/>
          </w:tcPr>
          <w:p w14:paraId="45C51E9E" w14:textId="77777777" w:rsidR="00214201" w:rsidRPr="00FD0BFB" w:rsidRDefault="00214201" w:rsidP="005037AC">
            <w:pPr>
              <w:spacing w:before="120" w:after="120"/>
              <w:jc w:val="both"/>
              <w:rPr>
                <w:rFonts w:cstheme="minorHAnsi"/>
                <w:b w:val="0"/>
                <w:bCs w:val="0"/>
              </w:rPr>
            </w:pPr>
            <w:r w:rsidRPr="00FD0BFB">
              <w:rPr>
                <w:rFonts w:cstheme="minorHAnsi"/>
              </w:rPr>
              <w:t>DESCRIPCIÓ</w:t>
            </w:r>
          </w:p>
          <w:p w14:paraId="3A1C190A" w14:textId="14160065" w:rsidR="00F1205F" w:rsidRPr="00F1205F" w:rsidRDefault="00F1205F" w:rsidP="00F1205F">
            <w:pPr>
              <w:spacing w:before="120" w:after="120"/>
              <w:jc w:val="both"/>
              <w:rPr>
                <w:rFonts w:cstheme="minorHAnsi"/>
                <w:b w:val="0"/>
                <w:bCs w:val="0"/>
              </w:rPr>
            </w:pPr>
            <w:r w:rsidRPr="00F1205F">
              <w:rPr>
                <w:rFonts w:cstheme="minorHAnsi"/>
                <w:b w:val="0"/>
                <w:bCs w:val="0"/>
              </w:rPr>
              <w:t>Es publicarà semestralment una avaluació sobre el grau d’execució del Pla d’Igualtat, tant a la intranet com al web comarcal. Aquestes actualitzacions, previstes per als mesos d’abril-maig i novembre-desembre, inclouran informació detallada sobre el progrés de les diverses accions d’igualtat en els àmbits establerts. A més, s’habilitarà un canal de participació específic, com ara un formulari en línia o un espai de consulta, per tal de recollir opinions, suggeriments i propostes de millora del personal del Consell Comarcal i de la ciutadania.</w:t>
            </w:r>
          </w:p>
          <w:p w14:paraId="6FAB5E18" w14:textId="5C079558" w:rsidR="00E923CF" w:rsidRDefault="00F1205F" w:rsidP="00F1205F">
            <w:pPr>
              <w:spacing w:before="120" w:after="120"/>
              <w:jc w:val="both"/>
              <w:rPr>
                <w:rFonts w:cstheme="minorHAnsi"/>
              </w:rPr>
            </w:pPr>
            <w:r w:rsidRPr="00F1205F">
              <w:rPr>
                <w:rFonts w:cstheme="minorHAnsi"/>
                <w:b w:val="0"/>
                <w:bCs w:val="0"/>
              </w:rPr>
              <w:t>Aquesta iniciativa busca assegurar la transparència en la implementació del Pla d’Igualtat, facilitant que tant el personal comarcal com la ciutadania estiguin informats sobre els avenços i resultats aconseguits. També pretén reforçar la rendició de comptes, fomentar la confiança en les accions per promoure la igualtat de gènere i d’oportunitats, i promoure la participació col·lectiva en el seguiment i millora contínua del pla</w:t>
            </w:r>
            <w:r w:rsidR="004559BD">
              <w:rPr>
                <w:rFonts w:cstheme="minorHAnsi"/>
                <w:b w:val="0"/>
                <w:bCs w:val="0"/>
              </w:rPr>
              <w:t>.</w:t>
            </w:r>
          </w:p>
          <w:p w14:paraId="64D9D874" w14:textId="751632E4" w:rsidR="00214201" w:rsidRDefault="00214201" w:rsidP="00F1205F">
            <w:pPr>
              <w:spacing w:before="120" w:after="120"/>
              <w:jc w:val="both"/>
              <w:rPr>
                <w:rFonts w:cstheme="minorHAnsi"/>
              </w:rPr>
            </w:pPr>
            <w:r w:rsidRPr="00FD0BFB">
              <w:rPr>
                <w:rFonts w:cstheme="minorHAnsi"/>
              </w:rPr>
              <w:t>AGENT</w:t>
            </w:r>
            <w:r>
              <w:rPr>
                <w:rFonts w:cstheme="minorHAnsi"/>
              </w:rPr>
              <w:t>S</w:t>
            </w:r>
            <w:r w:rsidRPr="00FD0BFB">
              <w:rPr>
                <w:rFonts w:cstheme="minorHAnsi"/>
                <w:b w:val="0"/>
                <w:bCs w:val="0"/>
              </w:rPr>
              <w:t xml:space="preserve"> </w:t>
            </w:r>
          </w:p>
          <w:p w14:paraId="1451BB40" w14:textId="5E5BF034" w:rsidR="00214201" w:rsidRPr="00850CE1" w:rsidRDefault="00214201" w:rsidP="005037AC">
            <w:pPr>
              <w:spacing w:before="120" w:after="120"/>
              <w:jc w:val="both"/>
              <w:rPr>
                <w:rFonts w:cstheme="minorHAnsi"/>
                <w:b w:val="0"/>
                <w:bCs w:val="0"/>
              </w:rPr>
            </w:pPr>
            <w:r w:rsidRPr="00FD0BFB">
              <w:rPr>
                <w:rFonts w:cstheme="minorHAnsi"/>
                <w:b w:val="0"/>
                <w:bCs w:val="0"/>
              </w:rPr>
              <w:t xml:space="preserve">Responsables: </w:t>
            </w:r>
            <w:r>
              <w:rPr>
                <w:rFonts w:cstheme="minorHAnsi"/>
                <w:b w:val="0"/>
                <w:bCs w:val="0"/>
              </w:rPr>
              <w:t>Comissió d’Igualtat.</w:t>
            </w:r>
          </w:p>
          <w:p w14:paraId="1E894950" w14:textId="1B2D3EC8" w:rsidR="00214201" w:rsidRPr="00FD0BFB" w:rsidRDefault="00214201" w:rsidP="005037AC">
            <w:pPr>
              <w:spacing w:before="120" w:after="120"/>
              <w:jc w:val="both"/>
              <w:rPr>
                <w:rFonts w:cstheme="minorHAnsi"/>
                <w:b w:val="0"/>
                <w:bCs w:val="0"/>
              </w:rPr>
            </w:pPr>
            <w:r>
              <w:rPr>
                <w:rFonts w:cstheme="minorHAnsi"/>
                <w:b w:val="0"/>
                <w:bCs w:val="0"/>
              </w:rPr>
              <w:t xml:space="preserve">Hi intervenen: </w:t>
            </w:r>
            <w:r w:rsidR="00B76AED">
              <w:rPr>
                <w:rFonts w:cstheme="minorHAnsi"/>
                <w:b w:val="0"/>
                <w:bCs w:val="0"/>
              </w:rPr>
              <w:t>Àrea d’Organització i Relacions Institucionals</w:t>
            </w:r>
            <w:r w:rsidR="00673742">
              <w:rPr>
                <w:rFonts w:cstheme="minorHAnsi"/>
                <w:b w:val="0"/>
                <w:bCs w:val="0"/>
              </w:rPr>
              <w:t xml:space="preserve"> i Àrea de territori i serveis tècnics per als municipis (Informàtica i noves tecnologies)</w:t>
            </w:r>
            <w:r w:rsidR="00B76AED">
              <w:rPr>
                <w:rFonts w:cstheme="minorHAnsi"/>
                <w:b w:val="0"/>
                <w:bCs w:val="0"/>
              </w:rPr>
              <w:t xml:space="preserve">. </w:t>
            </w:r>
          </w:p>
          <w:p w14:paraId="13CE4B58" w14:textId="77777777" w:rsidR="00214201" w:rsidRPr="00FD0BFB" w:rsidRDefault="00214201" w:rsidP="005037AC">
            <w:pPr>
              <w:spacing w:before="120" w:after="120"/>
              <w:jc w:val="both"/>
              <w:rPr>
                <w:rFonts w:cstheme="minorHAnsi"/>
                <w:b w:val="0"/>
                <w:bCs w:val="0"/>
              </w:rPr>
            </w:pPr>
            <w:r w:rsidRPr="00FD0BFB">
              <w:rPr>
                <w:rFonts w:cstheme="minorHAnsi"/>
              </w:rPr>
              <w:t>COL·LECTIUS DESTINARIS</w:t>
            </w:r>
          </w:p>
          <w:p w14:paraId="6C2D3B2B" w14:textId="5A7F4AAB" w:rsidR="00214201" w:rsidRPr="00FD0BFB" w:rsidRDefault="00214201" w:rsidP="005037AC">
            <w:pPr>
              <w:spacing w:before="120" w:after="120"/>
              <w:jc w:val="both"/>
              <w:rPr>
                <w:rFonts w:cstheme="minorHAnsi"/>
                <w:b w:val="0"/>
                <w:bCs w:val="0"/>
              </w:rPr>
            </w:pPr>
            <w:r w:rsidRPr="00FD0BFB">
              <w:rPr>
                <w:rFonts w:cstheme="minorHAnsi"/>
                <w:b w:val="0"/>
                <w:bCs w:val="0"/>
              </w:rPr>
              <w:t>Persones treballadore</w:t>
            </w:r>
            <w:r>
              <w:rPr>
                <w:rFonts w:cstheme="minorHAnsi"/>
                <w:b w:val="0"/>
                <w:bCs w:val="0"/>
              </w:rPr>
              <w:t>s del Consell Comarcal i ciutadania en general.</w:t>
            </w:r>
            <w:r w:rsidRPr="00FD0BFB">
              <w:rPr>
                <w:rFonts w:cstheme="minorHAnsi"/>
                <w:b w:val="0"/>
                <w:bCs w:val="0"/>
              </w:rPr>
              <w:t xml:space="preserve"> </w:t>
            </w:r>
          </w:p>
          <w:p w14:paraId="1E43D669" w14:textId="77777777" w:rsidR="00214201" w:rsidRPr="00FD0BFB" w:rsidRDefault="00214201" w:rsidP="005037AC">
            <w:pPr>
              <w:spacing w:before="120" w:after="120"/>
              <w:jc w:val="both"/>
              <w:rPr>
                <w:rFonts w:cstheme="minorHAnsi"/>
              </w:rPr>
            </w:pPr>
            <w:r w:rsidRPr="00FD0BFB">
              <w:rPr>
                <w:rFonts w:cstheme="minorHAnsi"/>
              </w:rPr>
              <w:t>RECURSOS I PRESSUPOST</w:t>
            </w:r>
          </w:p>
          <w:p w14:paraId="2B85424D" w14:textId="77777777" w:rsidR="00214201" w:rsidRPr="00FD0BFB" w:rsidRDefault="00214201" w:rsidP="005037AC">
            <w:pPr>
              <w:spacing w:before="120" w:after="120"/>
              <w:jc w:val="both"/>
              <w:rPr>
                <w:rFonts w:cstheme="minorHAnsi"/>
                <w:b w:val="0"/>
                <w:bCs w:val="0"/>
              </w:rPr>
            </w:pPr>
            <w:r w:rsidRPr="00F30C72">
              <w:rPr>
                <w:rFonts w:cstheme="minorHAnsi"/>
                <w:b w:val="0"/>
                <w:bCs w:val="0"/>
              </w:rPr>
              <w:t>Recursos propis. % retribucions del personal adscrit a la tasca</w:t>
            </w:r>
            <w:r>
              <w:rPr>
                <w:rFonts w:cstheme="minorHAnsi"/>
                <w:b w:val="0"/>
                <w:bCs w:val="0"/>
              </w:rPr>
              <w:t>.</w:t>
            </w:r>
          </w:p>
          <w:p w14:paraId="324D5ABE" w14:textId="77777777" w:rsidR="00214201" w:rsidRPr="00FD0BFB" w:rsidRDefault="00214201" w:rsidP="005037AC">
            <w:pPr>
              <w:spacing w:before="120" w:after="120"/>
              <w:jc w:val="both"/>
              <w:rPr>
                <w:rFonts w:cstheme="minorHAnsi"/>
              </w:rPr>
            </w:pPr>
            <w:r w:rsidRPr="00FD0BFB">
              <w:rPr>
                <w:rFonts w:cstheme="minorHAnsi"/>
              </w:rPr>
              <w:t>CALENDARI</w:t>
            </w:r>
          </w:p>
          <w:p w14:paraId="5C9EEB89" w14:textId="7AA5B6EA" w:rsidR="00214201" w:rsidRPr="00FD0BFB" w:rsidRDefault="00214201" w:rsidP="005037AC">
            <w:pPr>
              <w:spacing w:before="120" w:after="120"/>
              <w:jc w:val="both"/>
              <w:rPr>
                <w:rFonts w:cstheme="minorHAnsi"/>
              </w:rPr>
            </w:pPr>
            <w:r>
              <w:rPr>
                <w:rFonts w:cstheme="minorHAnsi"/>
                <w:b w:val="0"/>
                <w:bCs w:val="0"/>
              </w:rPr>
              <w:t>Curt, mitjà i llarg</w:t>
            </w:r>
            <w:r w:rsidRPr="00FD0BFB">
              <w:rPr>
                <w:rFonts w:cstheme="minorHAnsi"/>
                <w:b w:val="0"/>
                <w:bCs w:val="0"/>
              </w:rPr>
              <w:t xml:space="preserve"> termini.</w:t>
            </w:r>
          </w:p>
        </w:tc>
      </w:tr>
      <w:tr w:rsidR="00214201" w:rsidRPr="00E27EF4" w14:paraId="647A1761" w14:textId="77777777" w:rsidTr="005037AC">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8784" w:type="dxa"/>
            <w:gridSpan w:val="3"/>
          </w:tcPr>
          <w:p w14:paraId="4E31B859" w14:textId="77777777" w:rsidR="00214201" w:rsidRPr="00FD0BFB" w:rsidRDefault="00214201" w:rsidP="005037AC">
            <w:pPr>
              <w:spacing w:before="120" w:after="120"/>
              <w:jc w:val="center"/>
              <w:rPr>
                <w:rFonts w:cstheme="minorHAnsi"/>
                <w:b w:val="0"/>
                <w:bCs w:val="0"/>
              </w:rPr>
            </w:pPr>
            <w:r w:rsidRPr="00FD0BFB">
              <w:rPr>
                <w:rFonts w:cstheme="minorHAnsi"/>
              </w:rPr>
              <w:t>MECANISMES DE SEGUIMENT I AVALUACIÓ</w:t>
            </w:r>
          </w:p>
        </w:tc>
      </w:tr>
      <w:tr w:rsidR="00214201" w:rsidRPr="00E27EF4" w14:paraId="2354E3C0" w14:textId="77777777" w:rsidTr="005037AC">
        <w:trPr>
          <w:trHeight w:val="154"/>
          <w:jc w:val="center"/>
        </w:trPr>
        <w:tc>
          <w:tcPr>
            <w:cnfStyle w:val="001000000000" w:firstRow="0" w:lastRow="0" w:firstColumn="1" w:lastColumn="0" w:oddVBand="0" w:evenVBand="0" w:oddHBand="0" w:evenHBand="0" w:firstRowFirstColumn="0" w:firstRowLastColumn="0" w:lastRowFirstColumn="0" w:lastRowLastColumn="0"/>
            <w:tcW w:w="3964" w:type="dxa"/>
          </w:tcPr>
          <w:p w14:paraId="3ADFD767" w14:textId="77777777" w:rsidR="00214201" w:rsidRPr="00FD0BFB" w:rsidRDefault="00214201" w:rsidP="005037AC">
            <w:pPr>
              <w:spacing w:before="120" w:after="120"/>
              <w:jc w:val="center"/>
              <w:rPr>
                <w:rFonts w:cstheme="minorHAnsi"/>
                <w:b w:val="0"/>
                <w:bCs w:val="0"/>
              </w:rPr>
            </w:pPr>
            <w:r w:rsidRPr="00FD0BFB">
              <w:rPr>
                <w:rFonts w:cstheme="minorHAnsi"/>
              </w:rPr>
              <w:t>INDICADORS</w:t>
            </w:r>
          </w:p>
        </w:tc>
        <w:tc>
          <w:tcPr>
            <w:tcW w:w="1701" w:type="dxa"/>
          </w:tcPr>
          <w:p w14:paraId="38576B3A" w14:textId="77777777" w:rsidR="00214201" w:rsidRPr="00FD0BFB" w:rsidRDefault="00214201" w:rsidP="005037AC">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RECOLLIDA</w:t>
            </w:r>
          </w:p>
          <w:p w14:paraId="0CB95DA0" w14:textId="77777777" w:rsidR="00214201" w:rsidRPr="00FD0BFB" w:rsidRDefault="00214201" w:rsidP="005037AC">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D’INFORMACIÓ</w:t>
            </w:r>
          </w:p>
        </w:tc>
        <w:tc>
          <w:tcPr>
            <w:tcW w:w="3119" w:type="dxa"/>
          </w:tcPr>
          <w:p w14:paraId="3E497687" w14:textId="77777777" w:rsidR="00214201" w:rsidRPr="00FD0BFB" w:rsidRDefault="00214201" w:rsidP="005037AC">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RESULTATS PREVISTOS</w:t>
            </w:r>
          </w:p>
        </w:tc>
      </w:tr>
      <w:tr w:rsidR="00214201" w:rsidRPr="00E27EF4" w14:paraId="4C49FD21" w14:textId="77777777" w:rsidTr="005037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64" w:type="dxa"/>
          </w:tcPr>
          <w:p w14:paraId="650B7D54" w14:textId="77777777" w:rsidR="00214201" w:rsidRPr="00046BA8" w:rsidRDefault="00046BA8" w:rsidP="00214201">
            <w:pPr>
              <w:pStyle w:val="Prrafodelista"/>
              <w:numPr>
                <w:ilvl w:val="0"/>
                <w:numId w:val="4"/>
              </w:numPr>
              <w:spacing w:before="120" w:after="120"/>
              <w:ind w:left="164" w:hanging="142"/>
              <w:rPr>
                <w:rFonts w:asciiTheme="minorHAnsi" w:hAnsiTheme="minorHAnsi" w:cstheme="minorHAnsi"/>
                <w:b w:val="0"/>
                <w:bCs w:val="0"/>
              </w:rPr>
            </w:pPr>
            <w:r>
              <w:rPr>
                <w:rFonts w:asciiTheme="minorHAnsi" w:hAnsiTheme="minorHAnsi" w:cstheme="minorHAnsi"/>
                <w:b w:val="0"/>
                <w:bCs w:val="0"/>
              </w:rPr>
              <w:t>Documents oficials on es detalli les avaluacions del grau d’execució del Pla d’Igualtat (2 anuals).</w:t>
            </w:r>
          </w:p>
          <w:p w14:paraId="246F8436" w14:textId="77777777" w:rsidR="00046BA8" w:rsidRPr="00046BA8" w:rsidRDefault="00046BA8" w:rsidP="00214201">
            <w:pPr>
              <w:pStyle w:val="Prrafodelista"/>
              <w:numPr>
                <w:ilvl w:val="0"/>
                <w:numId w:val="4"/>
              </w:numPr>
              <w:spacing w:before="120" w:after="120"/>
              <w:ind w:left="164" w:hanging="142"/>
              <w:rPr>
                <w:rFonts w:asciiTheme="minorHAnsi" w:hAnsiTheme="minorHAnsi" w:cstheme="minorHAnsi"/>
                <w:b w:val="0"/>
                <w:bCs w:val="0"/>
              </w:rPr>
            </w:pPr>
            <w:r>
              <w:rPr>
                <w:rFonts w:asciiTheme="minorHAnsi" w:hAnsiTheme="minorHAnsi" w:cstheme="minorHAnsi"/>
                <w:b w:val="0"/>
                <w:bCs w:val="0"/>
              </w:rPr>
              <w:t>Nombre de publicacions de cadascun dels informes.</w:t>
            </w:r>
          </w:p>
          <w:p w14:paraId="67E68C67" w14:textId="4696C83E" w:rsidR="00046BA8" w:rsidRPr="004C1BD1" w:rsidRDefault="00046BA8" w:rsidP="00214201">
            <w:pPr>
              <w:pStyle w:val="Prrafodelista"/>
              <w:numPr>
                <w:ilvl w:val="0"/>
                <w:numId w:val="4"/>
              </w:numPr>
              <w:spacing w:before="120" w:after="120"/>
              <w:ind w:left="164" w:hanging="142"/>
              <w:rPr>
                <w:rFonts w:asciiTheme="minorHAnsi" w:hAnsiTheme="minorHAnsi" w:cstheme="minorHAnsi"/>
                <w:b w:val="0"/>
                <w:bCs w:val="0"/>
              </w:rPr>
            </w:pPr>
            <w:r>
              <w:rPr>
                <w:rFonts w:asciiTheme="minorHAnsi" w:hAnsiTheme="minorHAnsi" w:cstheme="minorHAnsi"/>
                <w:b w:val="0"/>
                <w:bCs w:val="0"/>
              </w:rPr>
              <w:t xml:space="preserve">Nombre i percentatge d’accions desenvolupades per cada àmbit anualment. </w:t>
            </w:r>
          </w:p>
        </w:tc>
        <w:tc>
          <w:tcPr>
            <w:tcW w:w="1701" w:type="dxa"/>
          </w:tcPr>
          <w:p w14:paraId="12A5410F" w14:textId="77777777" w:rsidR="00214201" w:rsidRPr="00FD0BFB" w:rsidRDefault="00214201" w:rsidP="005037AC">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rPr>
            </w:pPr>
            <w:r w:rsidRPr="00FD0BFB">
              <w:rPr>
                <w:rFonts w:cstheme="minorHAnsi"/>
              </w:rPr>
              <w:t>Documental</w:t>
            </w:r>
            <w:r>
              <w:rPr>
                <w:rFonts w:cstheme="minorHAnsi"/>
              </w:rPr>
              <w:t>.</w:t>
            </w:r>
          </w:p>
        </w:tc>
        <w:tc>
          <w:tcPr>
            <w:tcW w:w="3119" w:type="dxa"/>
          </w:tcPr>
          <w:p w14:paraId="68BD96AB" w14:textId="74133813" w:rsidR="00214201" w:rsidRPr="00FD0BFB" w:rsidRDefault="00046BA8" w:rsidP="005037AC">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rPr>
            </w:pPr>
            <w:r w:rsidRPr="00046BA8">
              <w:rPr>
                <w:rFonts w:cstheme="minorHAnsi"/>
              </w:rPr>
              <w:t>Garantir que tant la ciutadania com tot el personal del Consell Comarcal coneguin el Pla d’Igualtat, les accions que s’hi emmarquen i el seu grau d’execució i progrés així com la participació del personal i ciutadania</w:t>
            </w:r>
            <w:r w:rsidR="00214201">
              <w:rPr>
                <w:rFonts w:cstheme="minorHAnsi"/>
              </w:rPr>
              <w:t>.</w:t>
            </w:r>
          </w:p>
        </w:tc>
      </w:tr>
    </w:tbl>
    <w:p w14:paraId="358089B2" w14:textId="259CA7FD" w:rsidR="00BD1E8A" w:rsidRDefault="00BD1E8A">
      <w:pPr>
        <w:rPr>
          <w:rFonts w:cstheme="minorHAnsi"/>
        </w:rPr>
      </w:pPr>
    </w:p>
    <w:p w14:paraId="05E54AA3" w14:textId="43F78B9A" w:rsidR="00BD1E8A" w:rsidRDefault="00BD1E8A">
      <w:pPr>
        <w:rPr>
          <w:rFonts w:cstheme="minorHAnsi"/>
        </w:rPr>
      </w:pPr>
      <w:r>
        <w:rPr>
          <w:rFonts w:cstheme="minorHAnsi"/>
        </w:rPr>
        <w:br w:type="page"/>
      </w:r>
    </w:p>
    <w:p w14:paraId="6EB31292" w14:textId="14535BD2" w:rsidR="0002693F" w:rsidRPr="005113A5" w:rsidRDefault="0002693F" w:rsidP="0002693F">
      <w:pPr>
        <w:pStyle w:val="Ttulo1"/>
      </w:pPr>
      <w:bookmarkStart w:id="11" w:name="_Toc191453936"/>
      <w:r w:rsidRPr="00043FC7">
        <w:lastRenderedPageBreak/>
        <w:t>Àmbit I</w:t>
      </w:r>
      <w:r>
        <w:t>I</w:t>
      </w:r>
      <w:r w:rsidRPr="00043FC7">
        <w:t xml:space="preserve">. </w:t>
      </w:r>
      <w:r>
        <w:t>Polítiques d’im</w:t>
      </w:r>
      <w:r w:rsidR="007C4F2E">
        <w:t>pacte a la societat</w:t>
      </w:r>
      <w:bookmarkEnd w:id="11"/>
      <w:r w:rsidRPr="00043FC7">
        <w:t xml:space="preserve"> </w:t>
      </w:r>
    </w:p>
    <w:p w14:paraId="4EC08078" w14:textId="77777777" w:rsidR="007C4F2E" w:rsidRPr="007C4F2E" w:rsidRDefault="007C4F2E" w:rsidP="007C4F2E">
      <w:pPr>
        <w:jc w:val="both"/>
        <w:rPr>
          <w:rFonts w:cstheme="minorHAnsi"/>
        </w:rPr>
      </w:pPr>
      <w:r w:rsidRPr="007C4F2E">
        <w:rPr>
          <w:rFonts w:cstheme="minorHAnsi"/>
        </w:rPr>
        <w:t xml:space="preserve">Segons la Declaració del Parlament de les Dones, d’1 de juliol de 2019, la transversalitat de gènere és una estratègia eficaç per avançar en la consecució de la igualtat entre dones i homes en les polítiques públiques i contribueix a eliminar desigualtats, corregir procediments i mètodes de treball i impulsar tendències de canvi social. No es tracta d’una aplicació esporàdica de mesures puntuals, sinó de l’aplicació de polítiques transversals de gènere que signifiquin un canvi estructural i social. </w:t>
      </w:r>
    </w:p>
    <w:p w14:paraId="4A0D66AA" w14:textId="77777777" w:rsidR="007C4F2E" w:rsidRPr="007C4F2E" w:rsidRDefault="007C4F2E" w:rsidP="007C4F2E">
      <w:pPr>
        <w:jc w:val="both"/>
        <w:rPr>
          <w:rFonts w:cstheme="minorHAnsi"/>
        </w:rPr>
      </w:pPr>
      <w:r w:rsidRPr="007C4F2E">
        <w:rPr>
          <w:rFonts w:cstheme="minorHAnsi"/>
        </w:rPr>
        <w:t xml:space="preserve">Així doncs, quan les organitzacions i empreses es comprometen amb la igualtat de tracte i d’oportunitats, no només milloren la seva organització i eficàcia dels recursos humans, sinó que es mostren com a organitzacions socialment responsables i les seves accions repercuteixen al conjunt de la societat. </w:t>
      </w:r>
    </w:p>
    <w:p w14:paraId="7F28773F" w14:textId="3988DCA6" w:rsidR="007C4F2E" w:rsidRPr="007C4F2E" w:rsidRDefault="007C4F2E" w:rsidP="007C4F2E">
      <w:pPr>
        <w:jc w:val="both"/>
        <w:rPr>
          <w:rFonts w:cstheme="minorHAnsi"/>
        </w:rPr>
      </w:pPr>
      <w:r w:rsidRPr="007C4F2E">
        <w:rPr>
          <w:rFonts w:cstheme="minorHAnsi"/>
        </w:rPr>
        <w:t xml:space="preserve">Les empreses són cada vegada més conscients que les seves accions tenen conseqüències importants per al desenvolupament social i assumeixen conductes igualitàries i de compromís contra la desigualtat que els atorguen una imatge publica més innovadora i compromesa amb el progrés de la societat. </w:t>
      </w:r>
    </w:p>
    <w:p w14:paraId="7453E2F5" w14:textId="77777777" w:rsidR="00042F0A" w:rsidRDefault="007C4F2E" w:rsidP="007C4F2E">
      <w:pPr>
        <w:jc w:val="both"/>
        <w:rPr>
          <w:rFonts w:cstheme="minorHAnsi"/>
        </w:rPr>
      </w:pPr>
      <w:r w:rsidRPr="007C4F2E">
        <w:rPr>
          <w:rFonts w:cstheme="minorHAnsi"/>
        </w:rPr>
        <w:t xml:space="preserve">Aquest àmbit té en compte la repercussió a nivell extern que té la incorporació de la perspectiva de gènere i la igualtat d’oportunitats al </w:t>
      </w:r>
      <w:r w:rsidR="00723290">
        <w:rPr>
          <w:rFonts w:cstheme="minorHAnsi"/>
        </w:rPr>
        <w:t>Consell</w:t>
      </w:r>
      <w:r>
        <w:rPr>
          <w:rFonts w:cstheme="minorHAnsi"/>
        </w:rPr>
        <w:t xml:space="preserve"> </w:t>
      </w:r>
      <w:r w:rsidR="00042F0A">
        <w:rPr>
          <w:rFonts w:cstheme="minorHAnsi"/>
        </w:rPr>
        <w:t>Comarcal del Priorat</w:t>
      </w:r>
      <w:r w:rsidRPr="007C4F2E">
        <w:rPr>
          <w:rFonts w:cstheme="minorHAnsi"/>
        </w:rPr>
        <w:t>.</w:t>
      </w:r>
    </w:p>
    <w:p w14:paraId="4E73B6E1" w14:textId="2884D48B" w:rsidR="007C4F2E" w:rsidRDefault="00042F0A" w:rsidP="007C4F2E">
      <w:pPr>
        <w:jc w:val="both"/>
        <w:rPr>
          <w:rFonts w:cstheme="minorHAnsi"/>
        </w:rPr>
      </w:pPr>
      <w:r>
        <w:rPr>
          <w:rFonts w:cstheme="minorHAnsi"/>
        </w:rPr>
        <w:t>La Diagnosi prèvia ha fet una anàlisi d’aquest àmbit prenen com a referència els següents vessants: l’existència de programes específics per a dones i el col·lectiu LGTBIQ+, la participació en campanyes i projectes per promoure la igualtat de gènere i d’oportunitats</w:t>
      </w:r>
      <w:r w:rsidR="000B5933">
        <w:rPr>
          <w:rFonts w:cstheme="minorHAnsi"/>
        </w:rPr>
        <w:t xml:space="preserve">, la intenció de gaudir amb un registre de dades desagregades segons gènere i/o sexe i la integració de criteris de gènere en els plecs de clàusules de les licitacions que s’emeten. </w:t>
      </w:r>
    </w:p>
    <w:p w14:paraId="0265C584" w14:textId="0DC9894A" w:rsidR="000B5933" w:rsidRPr="007C4F2E" w:rsidRDefault="000B5933" w:rsidP="007C4F2E">
      <w:pPr>
        <w:jc w:val="both"/>
        <w:rPr>
          <w:rFonts w:cstheme="minorHAnsi"/>
        </w:rPr>
      </w:pPr>
      <w:r>
        <w:rPr>
          <w:rFonts w:cstheme="minorHAnsi"/>
        </w:rPr>
        <w:t>Després d’aquesta anàlisi s’ha pogut detectar que tot i que alguns departaments recopilen dades desagregades per sexe/gènere</w:t>
      </w:r>
      <w:r w:rsidR="00A04D48">
        <w:rPr>
          <w:rFonts w:cstheme="minorHAnsi"/>
        </w:rPr>
        <w:t>, encara queda per incloure de forma efectiva les persones no binàries. A més a més, caldria disposar de dades desagregades en totes les àrees del Consell Comarcal, tant en les formacions, memòries, projectes o pàgina web.</w:t>
      </w:r>
      <w:bookmarkStart w:id="12" w:name="_Hlk185605373"/>
    </w:p>
    <w:bookmarkEnd w:id="12"/>
    <w:p w14:paraId="710A1723" w14:textId="77777777" w:rsidR="007C4F2E" w:rsidRPr="007C4F2E" w:rsidRDefault="007C4F2E" w:rsidP="007C4F2E">
      <w:pPr>
        <w:jc w:val="both"/>
        <w:rPr>
          <w:rFonts w:cstheme="minorHAnsi"/>
        </w:rPr>
      </w:pPr>
      <w:r w:rsidRPr="007C4F2E">
        <w:rPr>
          <w:rFonts w:cstheme="minorHAnsi"/>
        </w:rPr>
        <w:t>I per tot això, es planteja el següent objectiu:</w:t>
      </w:r>
    </w:p>
    <w:p w14:paraId="79CE0B0B" w14:textId="30EF7B5A" w:rsidR="00700B50" w:rsidRPr="007C4F2E" w:rsidRDefault="007C4F2E" w:rsidP="00700B50">
      <w:pPr>
        <w:ind w:left="708"/>
        <w:jc w:val="both"/>
        <w:rPr>
          <w:rFonts w:cstheme="minorHAnsi"/>
          <w:bCs/>
        </w:rPr>
      </w:pPr>
      <w:r w:rsidRPr="007C4F2E">
        <w:rPr>
          <w:rFonts w:cstheme="minorHAnsi"/>
          <w:b/>
        </w:rPr>
        <w:t>O.G.</w:t>
      </w:r>
      <w:r w:rsidR="00700B50">
        <w:rPr>
          <w:rFonts w:cstheme="minorHAnsi"/>
          <w:b/>
        </w:rPr>
        <w:t>1</w:t>
      </w:r>
      <w:r w:rsidRPr="007C4F2E">
        <w:rPr>
          <w:rFonts w:cstheme="minorHAnsi"/>
          <w:bCs/>
        </w:rPr>
        <w:t>. Garantir la perspectiva de gènere</w:t>
      </w:r>
      <w:r w:rsidR="006C7248">
        <w:rPr>
          <w:rFonts w:cstheme="minorHAnsi"/>
          <w:bCs/>
        </w:rPr>
        <w:t xml:space="preserve"> i l’enfoc LGBTI+</w:t>
      </w:r>
      <w:r w:rsidRPr="007C4F2E">
        <w:rPr>
          <w:rFonts w:cstheme="minorHAnsi"/>
          <w:bCs/>
        </w:rPr>
        <w:t xml:space="preserve"> en les polítiques d’impacte en la societat. </w:t>
      </w:r>
    </w:p>
    <w:p w14:paraId="7F9BA431" w14:textId="77777777" w:rsidR="007C4F2E" w:rsidRDefault="007C4F2E" w:rsidP="007C4F2E">
      <w:pPr>
        <w:jc w:val="both"/>
        <w:rPr>
          <w:rFonts w:cstheme="minorHAnsi"/>
        </w:rPr>
      </w:pPr>
      <w:r w:rsidRPr="007C4F2E">
        <w:rPr>
          <w:rFonts w:cstheme="minorHAnsi"/>
        </w:rPr>
        <w:t>Respecte dels objectius específics;</w:t>
      </w:r>
    </w:p>
    <w:p w14:paraId="19495495" w14:textId="07A4A29E" w:rsidR="00B76AED" w:rsidRDefault="00B76AED" w:rsidP="002D6E10">
      <w:pPr>
        <w:spacing w:before="120" w:after="120"/>
        <w:ind w:left="708"/>
        <w:jc w:val="both"/>
        <w:rPr>
          <w:rFonts w:cstheme="minorHAnsi"/>
          <w:b/>
        </w:rPr>
      </w:pPr>
      <w:r w:rsidRPr="00B76AED">
        <w:rPr>
          <w:rFonts w:cstheme="minorHAnsi"/>
          <w:b/>
        </w:rPr>
        <w:t xml:space="preserve">O.E.1. </w:t>
      </w:r>
      <w:r w:rsidRPr="00B76AED">
        <w:rPr>
          <w:rFonts w:cstheme="minorHAnsi"/>
          <w:bCs/>
        </w:rPr>
        <w:t>Promoure la igualtat de gènere en les polítiques comarcals mitjançant l’ús i anàlisi de dades desagregades per sexe/gènere</w:t>
      </w:r>
      <w:r w:rsidR="00014D5D">
        <w:rPr>
          <w:rFonts w:cstheme="minorHAnsi"/>
          <w:bCs/>
        </w:rPr>
        <w:t>.</w:t>
      </w:r>
    </w:p>
    <w:p w14:paraId="7E72991E" w14:textId="18506C19" w:rsidR="00CF3CBC" w:rsidRDefault="002D6E10" w:rsidP="002D6E10">
      <w:pPr>
        <w:spacing w:before="120" w:after="120"/>
        <w:ind w:left="708"/>
        <w:jc w:val="both"/>
        <w:rPr>
          <w:rFonts w:cstheme="minorHAnsi"/>
          <w:bCs/>
        </w:rPr>
      </w:pPr>
      <w:r w:rsidRPr="002D6E10">
        <w:rPr>
          <w:rFonts w:cstheme="minorHAnsi"/>
          <w:b/>
        </w:rPr>
        <w:t>O.E.2.</w:t>
      </w:r>
      <w:r>
        <w:rPr>
          <w:rFonts w:cstheme="minorHAnsi"/>
          <w:bCs/>
        </w:rPr>
        <w:t xml:space="preserve"> </w:t>
      </w:r>
      <w:r w:rsidR="00B76AED" w:rsidRPr="00B76AED">
        <w:rPr>
          <w:rFonts w:cstheme="minorHAnsi"/>
          <w:bCs/>
        </w:rPr>
        <w:t>Garantir la igualtat d’oportunitats en els processos de contractació pública comarcal.</w:t>
      </w:r>
    </w:p>
    <w:p w14:paraId="41EB0169" w14:textId="7025A044" w:rsidR="00CF3CBC" w:rsidRDefault="002D6E10" w:rsidP="002D6E10">
      <w:pPr>
        <w:spacing w:before="120" w:after="120"/>
        <w:ind w:left="708"/>
        <w:jc w:val="both"/>
        <w:rPr>
          <w:rFonts w:cstheme="minorHAnsi"/>
          <w:bCs/>
        </w:rPr>
      </w:pPr>
      <w:r w:rsidRPr="002D6E10">
        <w:rPr>
          <w:rFonts w:cstheme="minorHAnsi"/>
          <w:b/>
          <w:bCs/>
        </w:rPr>
        <w:t>O.E.3.</w:t>
      </w:r>
      <w:r w:rsidRPr="00FD0BFB">
        <w:rPr>
          <w:rFonts w:cstheme="minorHAnsi"/>
        </w:rPr>
        <w:t xml:space="preserve"> </w:t>
      </w:r>
      <w:r w:rsidRPr="00D72B09">
        <w:rPr>
          <w:rFonts w:cstheme="minorHAnsi"/>
        </w:rPr>
        <w:t>Promoure polítiques amb perspectiva de gènere per fomentar la igualtat de gènere a l’entitat i a la societat.</w:t>
      </w:r>
    </w:p>
    <w:p w14:paraId="652873AE" w14:textId="77777777" w:rsidR="00046BA8" w:rsidRDefault="00046BA8" w:rsidP="00CF3CBC">
      <w:pPr>
        <w:spacing w:before="120" w:after="120"/>
        <w:jc w:val="both"/>
        <w:rPr>
          <w:rFonts w:cstheme="minorHAnsi"/>
          <w:bCs/>
        </w:rPr>
      </w:pPr>
    </w:p>
    <w:p w14:paraId="5B9BE83F" w14:textId="486D0BC2" w:rsidR="00BD1E8A" w:rsidRDefault="00BD1E8A">
      <w:pPr>
        <w:rPr>
          <w:rFonts w:cstheme="minorHAnsi"/>
          <w:bCs/>
        </w:rPr>
      </w:pPr>
      <w:r>
        <w:rPr>
          <w:rFonts w:cstheme="minorHAnsi"/>
          <w:bCs/>
        </w:rPr>
        <w:br w:type="page"/>
      </w:r>
    </w:p>
    <w:tbl>
      <w:tblPr>
        <w:tblStyle w:val="Tablaconcuadrcula4-nfasis5"/>
        <w:tblW w:w="9072" w:type="dxa"/>
        <w:jc w:val="center"/>
        <w:tblLook w:val="04A0" w:firstRow="1" w:lastRow="0" w:firstColumn="1" w:lastColumn="0" w:noHBand="0" w:noVBand="1"/>
      </w:tblPr>
      <w:tblGrid>
        <w:gridCol w:w="3655"/>
        <w:gridCol w:w="2196"/>
        <w:gridCol w:w="3221"/>
      </w:tblGrid>
      <w:tr w:rsidR="00700B50" w:rsidRPr="00E27EF4" w14:paraId="3EF2039D" w14:textId="77777777" w:rsidTr="00BD1E8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0E466DE1" w14:textId="77777777" w:rsidR="00700B50" w:rsidRPr="00FD0BFB" w:rsidRDefault="00700B50" w:rsidP="00046BA8">
            <w:pPr>
              <w:spacing w:before="120" w:after="120"/>
              <w:jc w:val="center"/>
              <w:rPr>
                <w:rFonts w:cstheme="minorHAnsi"/>
                <w:b w:val="0"/>
                <w:bCs w:val="0"/>
              </w:rPr>
            </w:pPr>
            <w:r w:rsidRPr="00FD0BFB">
              <w:rPr>
                <w:rFonts w:cstheme="minorHAnsi"/>
              </w:rPr>
              <w:lastRenderedPageBreak/>
              <w:t>ÀMBIT I</w:t>
            </w:r>
            <w:r>
              <w:rPr>
                <w:rFonts w:cstheme="minorHAnsi"/>
              </w:rPr>
              <w:t>I</w:t>
            </w:r>
            <w:r w:rsidRPr="00FD0BFB">
              <w:rPr>
                <w:rFonts w:cstheme="minorHAnsi"/>
              </w:rPr>
              <w:t>. POLÍTI</w:t>
            </w:r>
            <w:r>
              <w:rPr>
                <w:rFonts w:cstheme="minorHAnsi"/>
              </w:rPr>
              <w:t>QUES D’IMPACTE EN LA SOCIETAT</w:t>
            </w:r>
          </w:p>
        </w:tc>
      </w:tr>
      <w:tr w:rsidR="00700B50" w:rsidRPr="00E27EF4" w14:paraId="34CC27EF" w14:textId="77777777" w:rsidTr="00BD1E8A">
        <w:trPr>
          <w:cnfStyle w:val="000000100000" w:firstRow="0" w:lastRow="0" w:firstColumn="0" w:lastColumn="0" w:oddVBand="0" w:evenVBand="0" w:oddHBand="1"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658184AF" w14:textId="77777777" w:rsidR="00700B50" w:rsidRPr="00FD0BFB" w:rsidRDefault="00700B50" w:rsidP="00807C24">
            <w:pPr>
              <w:rPr>
                <w:rFonts w:cstheme="minorHAnsi"/>
                <w:b w:val="0"/>
                <w:bCs w:val="0"/>
              </w:rPr>
            </w:pPr>
            <w:r w:rsidRPr="00FD0BFB">
              <w:rPr>
                <w:rFonts w:cstheme="minorHAnsi"/>
              </w:rPr>
              <w:t xml:space="preserve">O.G.1. </w:t>
            </w:r>
            <w:r w:rsidRPr="009A1B3D">
              <w:rPr>
                <w:rFonts w:cstheme="minorHAnsi"/>
              </w:rPr>
              <w:t>Garantir la perspectiva de gènere en les polítiques d’impacte en la societat.</w:t>
            </w:r>
          </w:p>
        </w:tc>
      </w:tr>
      <w:tr w:rsidR="00700B50" w:rsidRPr="00E27EF4" w14:paraId="78F525A5" w14:textId="77777777" w:rsidTr="00BD1E8A">
        <w:trPr>
          <w:trHeight w:val="386"/>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1724C70E" w14:textId="61F1FDB9" w:rsidR="00700B50" w:rsidRPr="00FD0BFB" w:rsidRDefault="00014D5D" w:rsidP="00EE2E88">
            <w:pPr>
              <w:rPr>
                <w:rFonts w:cstheme="minorHAnsi"/>
              </w:rPr>
            </w:pPr>
            <w:r w:rsidRPr="00014D5D">
              <w:rPr>
                <w:rFonts w:cstheme="minorHAnsi"/>
              </w:rPr>
              <w:t>O.E.1. Promoure la igualtat de gènere en les polítiques comarcals mitjançant l’ús i anàlisi de dades desagregades per sexe/gènere</w:t>
            </w:r>
            <w:r>
              <w:rPr>
                <w:rFonts w:cstheme="minorHAnsi"/>
              </w:rPr>
              <w:t>.</w:t>
            </w:r>
          </w:p>
        </w:tc>
      </w:tr>
      <w:tr w:rsidR="00700B50" w:rsidRPr="00E27EF4" w14:paraId="20CF2088" w14:textId="77777777" w:rsidTr="00BD1E8A">
        <w:trPr>
          <w:cnfStyle w:val="000000100000" w:firstRow="0" w:lastRow="0" w:firstColumn="0" w:lastColumn="0" w:oddVBand="0" w:evenVBand="0" w:oddHBand="1" w:evenHBand="0" w:firstRowFirstColumn="0" w:firstRowLastColumn="0" w:lastRowFirstColumn="0" w:lastRowLastColumn="0"/>
          <w:trHeight w:val="716"/>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6FB228AB" w14:textId="73FE2FAC" w:rsidR="00700B50" w:rsidRPr="002A0718" w:rsidRDefault="00700B50" w:rsidP="00807C24">
            <w:pPr>
              <w:spacing w:before="120" w:after="120"/>
              <w:jc w:val="both"/>
              <w:rPr>
                <w:rFonts w:cstheme="minorHAnsi"/>
              </w:rPr>
            </w:pPr>
            <w:r w:rsidRPr="00FD0BFB">
              <w:rPr>
                <w:rFonts w:cstheme="minorHAnsi"/>
              </w:rPr>
              <w:t xml:space="preserve">ACCIÓ </w:t>
            </w:r>
            <w:r>
              <w:rPr>
                <w:rFonts w:cstheme="minorHAnsi"/>
              </w:rPr>
              <w:t>1</w:t>
            </w:r>
            <w:r w:rsidRPr="00FD0BFB">
              <w:rPr>
                <w:rFonts w:cstheme="minorHAnsi"/>
              </w:rPr>
              <w:t xml:space="preserve">. </w:t>
            </w:r>
            <w:r w:rsidR="00005563">
              <w:rPr>
                <w:rFonts w:cstheme="minorHAnsi"/>
              </w:rPr>
              <w:t xml:space="preserve">Recollir i analitzar dades desagregades per sexe i/o gènere. </w:t>
            </w:r>
          </w:p>
        </w:tc>
      </w:tr>
      <w:tr w:rsidR="00700B50" w:rsidRPr="00E27EF4" w14:paraId="0A6208EA" w14:textId="77777777" w:rsidTr="00BD1E8A">
        <w:trPr>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451FD759" w14:textId="77777777" w:rsidR="00700B50" w:rsidRPr="00FD0BFB" w:rsidRDefault="00700B50" w:rsidP="00807C24">
            <w:pPr>
              <w:spacing w:before="120" w:after="120"/>
              <w:jc w:val="both"/>
              <w:rPr>
                <w:rFonts w:cstheme="minorHAnsi"/>
                <w:b w:val="0"/>
                <w:bCs w:val="0"/>
              </w:rPr>
            </w:pPr>
            <w:r w:rsidRPr="00FD0BFB">
              <w:rPr>
                <w:rFonts w:cstheme="minorHAnsi"/>
              </w:rPr>
              <w:t>DESCRIPCIÓ</w:t>
            </w:r>
          </w:p>
          <w:p w14:paraId="7743C6D0" w14:textId="4278FC21" w:rsidR="00700B50" w:rsidRDefault="00005563" w:rsidP="00807C24">
            <w:pPr>
              <w:spacing w:before="120" w:after="120"/>
              <w:jc w:val="both"/>
              <w:rPr>
                <w:rFonts w:cstheme="minorHAnsi"/>
              </w:rPr>
            </w:pPr>
            <w:r w:rsidRPr="00005563">
              <w:rPr>
                <w:rFonts w:cstheme="minorHAnsi"/>
                <w:b w:val="0"/>
                <w:bCs w:val="0"/>
              </w:rPr>
              <w:t>Recopilar i analitzar dades d</w:t>
            </w:r>
            <w:r w:rsidR="00BC4759">
              <w:rPr>
                <w:rFonts w:cstheme="minorHAnsi"/>
                <w:b w:val="0"/>
                <w:bCs w:val="0"/>
              </w:rPr>
              <w:t>esagregade</w:t>
            </w:r>
            <w:r w:rsidRPr="00005563">
              <w:rPr>
                <w:rFonts w:cstheme="minorHAnsi"/>
                <w:b w:val="0"/>
                <w:bCs w:val="0"/>
              </w:rPr>
              <w:t xml:space="preserve">s per gènere de les persones usuàries, destinatàries o beneficiàries dels serveis, així com de les dades internes de l’entitat en relació amb la seva plantilla i els programes corporatius, amb l’objectiu de facilitar la planificació, avaluació i definició de polítiques públiques més inclusives. </w:t>
            </w:r>
          </w:p>
          <w:p w14:paraId="1DF1591E" w14:textId="77777777" w:rsidR="00BC4759" w:rsidRDefault="0078711A" w:rsidP="00807C24">
            <w:pPr>
              <w:spacing w:before="120" w:after="120"/>
              <w:jc w:val="both"/>
              <w:rPr>
                <w:rFonts w:cstheme="minorHAnsi"/>
              </w:rPr>
            </w:pPr>
            <w:r>
              <w:rPr>
                <w:rFonts w:cstheme="minorHAnsi"/>
                <w:b w:val="0"/>
                <w:bCs w:val="0"/>
              </w:rPr>
              <w:t xml:space="preserve">Revisar i adaptar formularis, base de dades, i actualitzar les memòries de serveis, projectes i estudis de l’entitat per incorporar una anàlisi desagregada per identitat de gènere, que inclogui homes, dones i persones no binàries, així com la possibilitat de recollir el nom sentit. </w:t>
            </w:r>
          </w:p>
          <w:p w14:paraId="48344E79" w14:textId="7098D6BF" w:rsidR="0078711A" w:rsidRPr="00005563" w:rsidRDefault="0078711A" w:rsidP="00807C24">
            <w:pPr>
              <w:spacing w:before="120" w:after="120"/>
              <w:jc w:val="both"/>
              <w:rPr>
                <w:rFonts w:cstheme="minorHAnsi"/>
                <w:b w:val="0"/>
                <w:bCs w:val="0"/>
              </w:rPr>
            </w:pPr>
            <w:r>
              <w:rPr>
                <w:rFonts w:cstheme="minorHAnsi"/>
                <w:b w:val="0"/>
                <w:bCs w:val="0"/>
              </w:rPr>
              <w:t>A més, aquesta acció hauria d’incloure la modificació del programari de bases de dades per garantir la inclusió de</w:t>
            </w:r>
            <w:r w:rsidR="00BC4759">
              <w:rPr>
                <w:rFonts w:cstheme="minorHAnsi"/>
                <w:b w:val="0"/>
                <w:bCs w:val="0"/>
              </w:rPr>
              <w:t xml:space="preserve"> tot el personal i, si és el cas, el canvi d’informació corresponent.</w:t>
            </w:r>
          </w:p>
          <w:p w14:paraId="7E2F0515" w14:textId="77777777" w:rsidR="00700B50" w:rsidRPr="00FD0BFB" w:rsidRDefault="00700B50" w:rsidP="00807C24">
            <w:pPr>
              <w:spacing w:before="120" w:after="120"/>
              <w:jc w:val="both"/>
              <w:rPr>
                <w:rFonts w:cstheme="minorHAnsi"/>
                <w:b w:val="0"/>
                <w:bCs w:val="0"/>
              </w:rPr>
            </w:pPr>
            <w:r w:rsidRPr="00FD0BFB">
              <w:rPr>
                <w:rFonts w:cstheme="minorHAnsi"/>
              </w:rPr>
              <w:t>AGENTS</w:t>
            </w:r>
          </w:p>
          <w:p w14:paraId="6CE2E9A4" w14:textId="6F4A33C8" w:rsidR="00700B50" w:rsidRPr="00FD0BFB" w:rsidRDefault="00700B50" w:rsidP="00807C24">
            <w:pPr>
              <w:spacing w:before="120" w:after="120"/>
              <w:jc w:val="both"/>
              <w:rPr>
                <w:rFonts w:cstheme="minorHAnsi"/>
                <w:b w:val="0"/>
                <w:bCs w:val="0"/>
              </w:rPr>
            </w:pPr>
            <w:r w:rsidRPr="00FD0BFB">
              <w:rPr>
                <w:rFonts w:cstheme="minorHAnsi"/>
                <w:b w:val="0"/>
                <w:bCs w:val="0"/>
              </w:rPr>
              <w:t xml:space="preserve">Responsables: </w:t>
            </w:r>
            <w:r w:rsidR="005C1726">
              <w:rPr>
                <w:rFonts w:cstheme="minorHAnsi"/>
                <w:b w:val="0"/>
                <w:bCs w:val="0"/>
              </w:rPr>
              <w:t>Responsables de tots els departaments</w:t>
            </w:r>
            <w:r w:rsidRPr="00DF7137">
              <w:rPr>
                <w:rFonts w:cstheme="minorHAnsi"/>
                <w:b w:val="0"/>
                <w:bCs w:val="0"/>
              </w:rPr>
              <w:t>.</w:t>
            </w:r>
          </w:p>
          <w:p w14:paraId="582A31E3" w14:textId="77777777" w:rsidR="00700B50" w:rsidRPr="00FD0BFB" w:rsidRDefault="00700B50" w:rsidP="00807C24">
            <w:pPr>
              <w:spacing w:before="120" w:after="120"/>
              <w:jc w:val="both"/>
              <w:rPr>
                <w:rFonts w:cstheme="minorHAnsi"/>
                <w:b w:val="0"/>
                <w:bCs w:val="0"/>
              </w:rPr>
            </w:pPr>
            <w:r w:rsidRPr="00FD0BFB">
              <w:rPr>
                <w:rFonts w:cstheme="minorHAnsi"/>
                <w:b w:val="0"/>
                <w:bCs w:val="0"/>
              </w:rPr>
              <w:t xml:space="preserve">Hi intervenen: </w:t>
            </w:r>
            <w:r>
              <w:rPr>
                <w:rFonts w:cstheme="minorHAnsi"/>
                <w:b w:val="0"/>
                <w:bCs w:val="0"/>
              </w:rPr>
              <w:t xml:space="preserve">Gerència i </w:t>
            </w:r>
            <w:r w:rsidRPr="00DF7137">
              <w:rPr>
                <w:rFonts w:cstheme="minorHAnsi"/>
                <w:b w:val="0"/>
                <w:bCs w:val="0"/>
              </w:rPr>
              <w:t>Comissió d’Igualtat</w:t>
            </w:r>
            <w:r>
              <w:rPr>
                <w:rFonts w:cstheme="minorHAnsi"/>
                <w:b w:val="0"/>
                <w:bCs w:val="0"/>
              </w:rPr>
              <w:t>.</w:t>
            </w:r>
          </w:p>
          <w:p w14:paraId="65C8AE4D" w14:textId="77777777" w:rsidR="00700B50" w:rsidRPr="00FD0BFB" w:rsidRDefault="00700B50" w:rsidP="00807C24">
            <w:pPr>
              <w:spacing w:before="120" w:after="120"/>
              <w:jc w:val="both"/>
              <w:rPr>
                <w:rFonts w:cstheme="minorHAnsi"/>
                <w:b w:val="0"/>
                <w:bCs w:val="0"/>
              </w:rPr>
            </w:pPr>
            <w:r w:rsidRPr="00FD0BFB">
              <w:rPr>
                <w:rFonts w:cstheme="minorHAnsi"/>
              </w:rPr>
              <w:t>COL·LECTIUS DESTINARIS</w:t>
            </w:r>
          </w:p>
          <w:p w14:paraId="5ED39BD5" w14:textId="08F609CA" w:rsidR="00700B50" w:rsidRPr="00FD0BFB" w:rsidRDefault="00700B50" w:rsidP="00807C24">
            <w:pPr>
              <w:spacing w:before="120" w:after="120"/>
              <w:jc w:val="both"/>
              <w:rPr>
                <w:rFonts w:cstheme="minorHAnsi"/>
                <w:b w:val="0"/>
                <w:bCs w:val="0"/>
              </w:rPr>
            </w:pPr>
            <w:r w:rsidRPr="00FD0BFB">
              <w:rPr>
                <w:rFonts w:cstheme="minorHAnsi"/>
                <w:b w:val="0"/>
                <w:bCs w:val="0"/>
              </w:rPr>
              <w:t>Persones treballadores</w:t>
            </w:r>
            <w:r w:rsidR="00BC4759">
              <w:rPr>
                <w:rFonts w:cstheme="minorHAnsi"/>
                <w:b w:val="0"/>
                <w:bCs w:val="0"/>
              </w:rPr>
              <w:t xml:space="preserve"> del Consell Comarcal i ciutadania en general. </w:t>
            </w:r>
          </w:p>
          <w:p w14:paraId="770E2EBD" w14:textId="77777777" w:rsidR="00700B50" w:rsidRPr="00FD0BFB" w:rsidRDefault="00700B50" w:rsidP="00807C24">
            <w:pPr>
              <w:spacing w:before="120" w:after="120"/>
              <w:jc w:val="both"/>
              <w:rPr>
                <w:rFonts w:cstheme="minorHAnsi"/>
              </w:rPr>
            </w:pPr>
            <w:r w:rsidRPr="00FD0BFB">
              <w:rPr>
                <w:rFonts w:cstheme="minorHAnsi"/>
              </w:rPr>
              <w:t>RECURSOS I PRESSUPOST</w:t>
            </w:r>
          </w:p>
          <w:p w14:paraId="76240C3B" w14:textId="77777777" w:rsidR="00700B50" w:rsidRPr="00FD0BFB" w:rsidRDefault="00700B50" w:rsidP="00807C24">
            <w:pPr>
              <w:spacing w:before="120" w:after="120"/>
              <w:jc w:val="both"/>
              <w:rPr>
                <w:rFonts w:cstheme="minorHAnsi"/>
                <w:b w:val="0"/>
                <w:bCs w:val="0"/>
              </w:rPr>
            </w:pPr>
            <w:r w:rsidRPr="00F30C72">
              <w:rPr>
                <w:rFonts w:cstheme="minorHAnsi"/>
                <w:b w:val="0"/>
                <w:bCs w:val="0"/>
              </w:rPr>
              <w:t xml:space="preserve">Recursos propis. % retribucions del personal adscrit a la </w:t>
            </w:r>
            <w:r>
              <w:rPr>
                <w:rFonts w:cstheme="minorHAnsi"/>
                <w:b w:val="0"/>
                <w:bCs w:val="0"/>
              </w:rPr>
              <w:t>tasca.</w:t>
            </w:r>
          </w:p>
          <w:p w14:paraId="5FF63223" w14:textId="77777777" w:rsidR="00700B50" w:rsidRPr="00FD0BFB" w:rsidRDefault="00700B50" w:rsidP="00807C24">
            <w:pPr>
              <w:spacing w:before="120" w:after="120"/>
              <w:jc w:val="both"/>
              <w:rPr>
                <w:rFonts w:cstheme="minorHAnsi"/>
              </w:rPr>
            </w:pPr>
            <w:r w:rsidRPr="00FD0BFB">
              <w:rPr>
                <w:rFonts w:cstheme="minorHAnsi"/>
              </w:rPr>
              <w:t>CALENDARI</w:t>
            </w:r>
          </w:p>
          <w:p w14:paraId="02EE488D" w14:textId="1C494A45" w:rsidR="00700B50" w:rsidRPr="00FD0BFB" w:rsidRDefault="005C1726" w:rsidP="00807C24">
            <w:pPr>
              <w:spacing w:before="120" w:after="120"/>
              <w:jc w:val="both"/>
              <w:rPr>
                <w:rFonts w:cstheme="minorHAnsi"/>
              </w:rPr>
            </w:pPr>
            <w:r>
              <w:rPr>
                <w:rFonts w:cstheme="minorHAnsi"/>
                <w:b w:val="0"/>
                <w:bCs w:val="0"/>
              </w:rPr>
              <w:t>Curt</w:t>
            </w:r>
            <w:r w:rsidR="00700B50" w:rsidRPr="00FD0BFB">
              <w:rPr>
                <w:rFonts w:cstheme="minorHAnsi"/>
                <w:b w:val="0"/>
                <w:bCs w:val="0"/>
              </w:rPr>
              <w:t xml:space="preserve"> termini.</w:t>
            </w:r>
          </w:p>
        </w:tc>
      </w:tr>
      <w:tr w:rsidR="00700B50" w:rsidRPr="00E27EF4" w14:paraId="13B69F97" w14:textId="77777777" w:rsidTr="00BD1E8A">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6DFCBB9E" w14:textId="77777777" w:rsidR="00700B50" w:rsidRPr="00FD0BFB" w:rsidRDefault="00700B50" w:rsidP="00807C24">
            <w:pPr>
              <w:spacing w:before="120" w:after="120"/>
              <w:jc w:val="center"/>
              <w:rPr>
                <w:rFonts w:cstheme="minorHAnsi"/>
                <w:b w:val="0"/>
                <w:bCs w:val="0"/>
              </w:rPr>
            </w:pPr>
            <w:r w:rsidRPr="00FD0BFB">
              <w:rPr>
                <w:rFonts w:cstheme="minorHAnsi"/>
              </w:rPr>
              <w:t>MECANISMES DE SEGUIMENT I AVALUACIÓ</w:t>
            </w:r>
          </w:p>
        </w:tc>
      </w:tr>
      <w:tr w:rsidR="00700B50" w:rsidRPr="00E27EF4" w14:paraId="4E2A3A13" w14:textId="77777777" w:rsidTr="00BD1E8A">
        <w:trPr>
          <w:trHeight w:val="154"/>
          <w:jc w:val="center"/>
        </w:trPr>
        <w:tc>
          <w:tcPr>
            <w:cnfStyle w:val="001000000000" w:firstRow="0" w:lastRow="0" w:firstColumn="1" w:lastColumn="0" w:oddVBand="0" w:evenVBand="0" w:oddHBand="0" w:evenHBand="0" w:firstRowFirstColumn="0" w:firstRowLastColumn="0" w:lastRowFirstColumn="0" w:lastRowLastColumn="0"/>
            <w:tcW w:w="3655" w:type="dxa"/>
          </w:tcPr>
          <w:p w14:paraId="60153081" w14:textId="77777777" w:rsidR="00700B50" w:rsidRPr="00FD0BFB" w:rsidRDefault="00700B50" w:rsidP="00807C24">
            <w:pPr>
              <w:spacing w:before="120" w:after="120"/>
              <w:jc w:val="center"/>
              <w:rPr>
                <w:rFonts w:cstheme="minorHAnsi"/>
                <w:b w:val="0"/>
                <w:bCs w:val="0"/>
              </w:rPr>
            </w:pPr>
            <w:r w:rsidRPr="00FD0BFB">
              <w:rPr>
                <w:rFonts w:cstheme="minorHAnsi"/>
              </w:rPr>
              <w:t>INDICADORS</w:t>
            </w:r>
          </w:p>
        </w:tc>
        <w:tc>
          <w:tcPr>
            <w:tcW w:w="2196" w:type="dxa"/>
          </w:tcPr>
          <w:p w14:paraId="27F2BE19" w14:textId="77777777" w:rsidR="00700B50" w:rsidRPr="00FD0BFB" w:rsidRDefault="00700B50" w:rsidP="00807C24">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RECOLLIDA</w:t>
            </w:r>
          </w:p>
          <w:p w14:paraId="26739AE0" w14:textId="77777777" w:rsidR="00700B50" w:rsidRPr="00FD0BFB" w:rsidRDefault="00700B50" w:rsidP="00807C24">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D’INFORMACIÓ</w:t>
            </w:r>
          </w:p>
        </w:tc>
        <w:tc>
          <w:tcPr>
            <w:tcW w:w="3221" w:type="dxa"/>
          </w:tcPr>
          <w:p w14:paraId="3C095C64" w14:textId="77777777" w:rsidR="00700B50" w:rsidRPr="00FD0BFB" w:rsidRDefault="00700B50" w:rsidP="00807C24">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RESULTATS PREVISTOS</w:t>
            </w:r>
          </w:p>
        </w:tc>
      </w:tr>
      <w:tr w:rsidR="00700B50" w:rsidRPr="00E27EF4" w14:paraId="5B4C5DC3" w14:textId="77777777" w:rsidTr="00BD1E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5" w:type="dxa"/>
          </w:tcPr>
          <w:p w14:paraId="2406A6F1" w14:textId="77777777" w:rsidR="00700B50" w:rsidRPr="005C1726" w:rsidRDefault="005C1726" w:rsidP="00700B50">
            <w:pPr>
              <w:pStyle w:val="Prrafodelista"/>
              <w:numPr>
                <w:ilvl w:val="0"/>
                <w:numId w:val="4"/>
              </w:numPr>
              <w:spacing w:before="120" w:after="120"/>
              <w:ind w:left="164" w:hanging="142"/>
              <w:rPr>
                <w:rFonts w:asciiTheme="minorHAnsi" w:hAnsiTheme="minorHAnsi" w:cstheme="minorHAnsi"/>
                <w:b w:val="0"/>
                <w:bCs w:val="0"/>
              </w:rPr>
            </w:pPr>
            <w:r>
              <w:rPr>
                <w:rFonts w:asciiTheme="minorHAnsi" w:hAnsiTheme="minorHAnsi" w:cstheme="minorHAnsi"/>
                <w:b w:val="0"/>
                <w:bCs w:val="0"/>
              </w:rPr>
              <w:t>Incorporació de la identitat de gènere en la documentació.</w:t>
            </w:r>
          </w:p>
          <w:p w14:paraId="311C22C0" w14:textId="77777777" w:rsidR="005C1726" w:rsidRPr="005C1726" w:rsidRDefault="005C1726" w:rsidP="00700B50">
            <w:pPr>
              <w:pStyle w:val="Prrafodelista"/>
              <w:numPr>
                <w:ilvl w:val="0"/>
                <w:numId w:val="4"/>
              </w:numPr>
              <w:spacing w:before="120" w:after="120"/>
              <w:ind w:left="164" w:hanging="142"/>
              <w:rPr>
                <w:rFonts w:asciiTheme="minorHAnsi" w:hAnsiTheme="minorHAnsi" w:cstheme="minorHAnsi"/>
                <w:b w:val="0"/>
                <w:bCs w:val="0"/>
              </w:rPr>
            </w:pPr>
            <w:r>
              <w:rPr>
                <w:rFonts w:asciiTheme="minorHAnsi" w:hAnsiTheme="minorHAnsi" w:cstheme="minorHAnsi"/>
                <w:b w:val="0"/>
                <w:bCs w:val="0"/>
              </w:rPr>
              <w:t>Nombre de departaments/àrees que recullen i analitzen dades desagregades.</w:t>
            </w:r>
          </w:p>
          <w:p w14:paraId="09F1488B" w14:textId="251D90CD" w:rsidR="005C1726" w:rsidRPr="004C1BD1" w:rsidRDefault="005C1726" w:rsidP="00700B50">
            <w:pPr>
              <w:pStyle w:val="Prrafodelista"/>
              <w:numPr>
                <w:ilvl w:val="0"/>
                <w:numId w:val="4"/>
              </w:numPr>
              <w:spacing w:before="120" w:after="120"/>
              <w:ind w:left="164" w:hanging="142"/>
              <w:rPr>
                <w:rFonts w:asciiTheme="minorHAnsi" w:hAnsiTheme="minorHAnsi" w:cstheme="minorHAnsi"/>
                <w:b w:val="0"/>
                <w:bCs w:val="0"/>
              </w:rPr>
            </w:pPr>
            <w:r>
              <w:rPr>
                <w:rFonts w:asciiTheme="minorHAnsi" w:hAnsiTheme="minorHAnsi" w:cstheme="minorHAnsi"/>
                <w:b w:val="0"/>
                <w:bCs w:val="0"/>
              </w:rPr>
              <w:t xml:space="preserve">Implementació de les dades a les memòries de serveis, projectes i/o estudis. </w:t>
            </w:r>
          </w:p>
        </w:tc>
        <w:tc>
          <w:tcPr>
            <w:tcW w:w="2196" w:type="dxa"/>
          </w:tcPr>
          <w:p w14:paraId="0878C4F5" w14:textId="77777777" w:rsidR="00700B50" w:rsidRPr="00FD0BFB" w:rsidRDefault="00700B50" w:rsidP="00807C24">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rPr>
            </w:pPr>
            <w:r w:rsidRPr="00FD0BFB">
              <w:rPr>
                <w:rFonts w:cstheme="minorHAnsi"/>
              </w:rPr>
              <w:t>Documental</w:t>
            </w:r>
            <w:r>
              <w:rPr>
                <w:rFonts w:cstheme="minorHAnsi"/>
              </w:rPr>
              <w:t>.</w:t>
            </w:r>
          </w:p>
        </w:tc>
        <w:tc>
          <w:tcPr>
            <w:tcW w:w="3221" w:type="dxa"/>
          </w:tcPr>
          <w:p w14:paraId="1C2890EC" w14:textId="3727AF5A" w:rsidR="00700B50" w:rsidRPr="00FD0BFB" w:rsidRDefault="005C1726" w:rsidP="00807C24">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Que tots els departaments/àrees recullin dades desagregades per sexe i/o gènere i que es vegi </w:t>
            </w:r>
            <w:proofErr w:type="spellStart"/>
            <w:r>
              <w:rPr>
                <w:rFonts w:cstheme="minorHAnsi"/>
              </w:rPr>
              <w:t>reflectat</w:t>
            </w:r>
            <w:proofErr w:type="spellEnd"/>
            <w:r>
              <w:rPr>
                <w:rFonts w:cstheme="minorHAnsi"/>
              </w:rPr>
              <w:t xml:space="preserve"> en la documentació de l’entitat. Que els resultats es tinguin en compte en el disseny i execució de les accions tant internes com externes. </w:t>
            </w:r>
          </w:p>
        </w:tc>
      </w:tr>
    </w:tbl>
    <w:p w14:paraId="7A531670" w14:textId="10FA8838" w:rsidR="00CF77A6" w:rsidRDefault="00CF77A6">
      <w:pPr>
        <w:rPr>
          <w:rFonts w:cstheme="minorHAnsi"/>
          <w:b/>
        </w:rPr>
      </w:pPr>
      <w:r>
        <w:rPr>
          <w:rFonts w:cstheme="minorHAnsi"/>
          <w:b/>
        </w:rPr>
        <w:br w:type="page"/>
      </w:r>
    </w:p>
    <w:tbl>
      <w:tblPr>
        <w:tblStyle w:val="Tablaconcuadrcula4-nfasis5"/>
        <w:tblW w:w="9072" w:type="dxa"/>
        <w:jc w:val="center"/>
        <w:tblLook w:val="04A0" w:firstRow="1" w:lastRow="0" w:firstColumn="1" w:lastColumn="0" w:noHBand="0" w:noVBand="1"/>
      </w:tblPr>
      <w:tblGrid>
        <w:gridCol w:w="3655"/>
        <w:gridCol w:w="2196"/>
        <w:gridCol w:w="3221"/>
      </w:tblGrid>
      <w:tr w:rsidR="002A0718" w:rsidRPr="00E27EF4" w14:paraId="630D2117" w14:textId="77777777" w:rsidTr="00BC475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84" w:type="dxa"/>
            <w:gridSpan w:val="3"/>
          </w:tcPr>
          <w:p w14:paraId="5D6E1449" w14:textId="77777777" w:rsidR="002A0718" w:rsidRPr="00FD0BFB" w:rsidRDefault="002A0718" w:rsidP="000B6ADA">
            <w:pPr>
              <w:spacing w:before="120" w:after="120"/>
              <w:jc w:val="center"/>
              <w:rPr>
                <w:rFonts w:cstheme="minorHAnsi"/>
                <w:b w:val="0"/>
                <w:bCs w:val="0"/>
              </w:rPr>
            </w:pPr>
            <w:r w:rsidRPr="00FD0BFB">
              <w:rPr>
                <w:rFonts w:cstheme="minorHAnsi"/>
              </w:rPr>
              <w:lastRenderedPageBreak/>
              <w:t>ÀMBIT I</w:t>
            </w:r>
            <w:r>
              <w:rPr>
                <w:rFonts w:cstheme="minorHAnsi"/>
              </w:rPr>
              <w:t>I</w:t>
            </w:r>
            <w:r w:rsidRPr="00FD0BFB">
              <w:rPr>
                <w:rFonts w:cstheme="minorHAnsi"/>
              </w:rPr>
              <w:t>. POLÍTI</w:t>
            </w:r>
            <w:r>
              <w:rPr>
                <w:rFonts w:cstheme="minorHAnsi"/>
              </w:rPr>
              <w:t>QUES D’IMPACTE EN LA SOCIETAT</w:t>
            </w:r>
          </w:p>
        </w:tc>
      </w:tr>
      <w:tr w:rsidR="002A0718" w:rsidRPr="00E27EF4" w14:paraId="721627C5" w14:textId="77777777" w:rsidTr="00BC4759">
        <w:trPr>
          <w:cnfStyle w:val="000000100000" w:firstRow="0" w:lastRow="0" w:firstColumn="0" w:lastColumn="0" w:oddVBand="0" w:evenVBand="0" w:oddHBand="1"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8784" w:type="dxa"/>
            <w:gridSpan w:val="3"/>
          </w:tcPr>
          <w:p w14:paraId="09BB50C4" w14:textId="77777777" w:rsidR="002A0718" w:rsidRPr="00FD0BFB" w:rsidRDefault="002A0718" w:rsidP="000B6ADA">
            <w:pPr>
              <w:rPr>
                <w:rFonts w:cstheme="minorHAnsi"/>
                <w:b w:val="0"/>
                <w:bCs w:val="0"/>
              </w:rPr>
            </w:pPr>
            <w:r w:rsidRPr="00FD0BFB">
              <w:rPr>
                <w:rFonts w:cstheme="minorHAnsi"/>
              </w:rPr>
              <w:t xml:space="preserve">O.G.1. </w:t>
            </w:r>
            <w:r w:rsidRPr="009A1B3D">
              <w:rPr>
                <w:rFonts w:cstheme="minorHAnsi"/>
              </w:rPr>
              <w:t>Garantir la perspectiva de gènere en les polítiques d’impacte en la societat.</w:t>
            </w:r>
          </w:p>
        </w:tc>
      </w:tr>
      <w:tr w:rsidR="002A0718" w:rsidRPr="00E27EF4" w14:paraId="51565E35" w14:textId="77777777" w:rsidTr="00BC4759">
        <w:trPr>
          <w:trHeight w:val="386"/>
          <w:jc w:val="center"/>
        </w:trPr>
        <w:tc>
          <w:tcPr>
            <w:cnfStyle w:val="001000000000" w:firstRow="0" w:lastRow="0" w:firstColumn="1" w:lastColumn="0" w:oddVBand="0" w:evenVBand="0" w:oddHBand="0" w:evenHBand="0" w:firstRowFirstColumn="0" w:firstRowLastColumn="0" w:lastRowFirstColumn="0" w:lastRowLastColumn="0"/>
            <w:tcW w:w="8784" w:type="dxa"/>
            <w:gridSpan w:val="3"/>
          </w:tcPr>
          <w:p w14:paraId="5700B616" w14:textId="69C17C09" w:rsidR="002A0718" w:rsidRPr="00014D5D" w:rsidRDefault="00014D5D" w:rsidP="005F35FF">
            <w:pPr>
              <w:spacing w:before="120" w:after="120"/>
              <w:jc w:val="both"/>
              <w:rPr>
                <w:rFonts w:cstheme="minorHAnsi"/>
              </w:rPr>
            </w:pPr>
            <w:r w:rsidRPr="00014D5D">
              <w:rPr>
                <w:rFonts w:cstheme="minorHAnsi"/>
              </w:rPr>
              <w:t>O.E.2. Garantir la igualtat d’oportunitats en els processos de contractació pública comarcal.</w:t>
            </w:r>
          </w:p>
        </w:tc>
      </w:tr>
      <w:tr w:rsidR="002A0718" w:rsidRPr="00E27EF4" w14:paraId="4860A9A0" w14:textId="77777777" w:rsidTr="00BC4759">
        <w:trPr>
          <w:cnfStyle w:val="000000100000" w:firstRow="0" w:lastRow="0" w:firstColumn="0" w:lastColumn="0" w:oddVBand="0" w:evenVBand="0" w:oddHBand="1" w:evenHBand="0" w:firstRowFirstColumn="0" w:firstRowLastColumn="0" w:lastRowFirstColumn="0" w:lastRowLastColumn="0"/>
          <w:trHeight w:val="716"/>
          <w:jc w:val="center"/>
        </w:trPr>
        <w:tc>
          <w:tcPr>
            <w:cnfStyle w:val="001000000000" w:firstRow="0" w:lastRow="0" w:firstColumn="1" w:lastColumn="0" w:oddVBand="0" w:evenVBand="0" w:oddHBand="0" w:evenHBand="0" w:firstRowFirstColumn="0" w:firstRowLastColumn="0" w:lastRowFirstColumn="0" w:lastRowLastColumn="0"/>
            <w:tcW w:w="8784" w:type="dxa"/>
            <w:gridSpan w:val="3"/>
          </w:tcPr>
          <w:p w14:paraId="7968E686" w14:textId="385E1586" w:rsidR="002A0718" w:rsidRPr="002A0718" w:rsidRDefault="002A0718" w:rsidP="002A0718">
            <w:pPr>
              <w:spacing w:before="120" w:after="120"/>
              <w:jc w:val="both"/>
              <w:rPr>
                <w:rFonts w:cstheme="minorHAnsi"/>
              </w:rPr>
            </w:pPr>
            <w:r w:rsidRPr="00FD0BFB">
              <w:rPr>
                <w:rFonts w:cstheme="minorHAnsi"/>
              </w:rPr>
              <w:t xml:space="preserve">ACCIÓ </w:t>
            </w:r>
            <w:r w:rsidR="002B71F1">
              <w:rPr>
                <w:rFonts w:cstheme="minorHAnsi"/>
              </w:rPr>
              <w:t>2</w:t>
            </w:r>
            <w:r w:rsidRPr="00FD0BFB">
              <w:rPr>
                <w:rFonts w:cstheme="minorHAnsi"/>
              </w:rPr>
              <w:t xml:space="preserve">. </w:t>
            </w:r>
            <w:r w:rsidR="00173EF7" w:rsidRPr="00173EF7">
              <w:rPr>
                <w:rFonts w:cstheme="minorHAnsi"/>
              </w:rPr>
              <w:t>Incorporar criteris en matèria d’Igualtat d’oportunitats en els processos de contractació d’empreses proveïdores i col·laboradores (avaluació, clàusules de gènere com a criteris puntuables i condicions d’execució i paritat salarial)</w:t>
            </w:r>
            <w:r>
              <w:rPr>
                <w:rFonts w:cstheme="minorHAnsi"/>
              </w:rPr>
              <w:t>.</w:t>
            </w:r>
          </w:p>
        </w:tc>
      </w:tr>
      <w:tr w:rsidR="002A0718" w:rsidRPr="00E27EF4" w14:paraId="6A5F7385" w14:textId="77777777" w:rsidTr="00BC4759">
        <w:trPr>
          <w:jc w:val="center"/>
        </w:trPr>
        <w:tc>
          <w:tcPr>
            <w:cnfStyle w:val="001000000000" w:firstRow="0" w:lastRow="0" w:firstColumn="1" w:lastColumn="0" w:oddVBand="0" w:evenVBand="0" w:oddHBand="0" w:evenHBand="0" w:firstRowFirstColumn="0" w:firstRowLastColumn="0" w:lastRowFirstColumn="0" w:lastRowLastColumn="0"/>
            <w:tcW w:w="8784" w:type="dxa"/>
            <w:gridSpan w:val="3"/>
          </w:tcPr>
          <w:p w14:paraId="3F583E36" w14:textId="77777777" w:rsidR="002A0718" w:rsidRDefault="002A0718" w:rsidP="000B6ADA">
            <w:pPr>
              <w:spacing w:before="120" w:after="120"/>
              <w:jc w:val="both"/>
              <w:rPr>
                <w:rFonts w:cstheme="minorHAnsi"/>
                <w:b w:val="0"/>
                <w:bCs w:val="0"/>
              </w:rPr>
            </w:pPr>
            <w:r w:rsidRPr="00FD0BFB">
              <w:rPr>
                <w:rFonts w:cstheme="minorHAnsi"/>
              </w:rPr>
              <w:t>DESCRIPCIÓ</w:t>
            </w:r>
          </w:p>
          <w:p w14:paraId="6D0ABB07" w14:textId="2850DEAB" w:rsidR="001E2E29" w:rsidRDefault="001E2E29" w:rsidP="001E2E29">
            <w:pPr>
              <w:spacing w:before="120" w:after="120"/>
              <w:jc w:val="both"/>
              <w:rPr>
                <w:rFonts w:cstheme="minorHAnsi"/>
              </w:rPr>
            </w:pPr>
            <w:r w:rsidRPr="001E2E29">
              <w:rPr>
                <w:rFonts w:cstheme="minorHAnsi"/>
                <w:b w:val="0"/>
                <w:bCs w:val="0"/>
              </w:rPr>
              <w:t>Incloure clàusules socials d’avaluació gènere en relació a les determinacions incloses a les licitacions públiques. És a dir, establir de forma clara a les clàusules de la licitació com es comprovaran les determinacions imposades en gènere tant a les persones licitadores com a les persones adjudicatàries. I portar a terme aquest seguiment i avaluació de compliment de les clàusules en gènere</w:t>
            </w:r>
            <w:r>
              <w:rPr>
                <w:rFonts w:cstheme="minorHAnsi"/>
                <w:b w:val="0"/>
                <w:bCs w:val="0"/>
              </w:rPr>
              <w:t xml:space="preserve"> </w:t>
            </w:r>
            <w:r w:rsidRPr="001E2E29">
              <w:rPr>
                <w:rFonts w:cstheme="minorHAnsi"/>
                <w:b w:val="0"/>
                <w:bCs w:val="0"/>
              </w:rPr>
              <w:t>exigides.</w:t>
            </w:r>
            <w:r w:rsidRPr="001E2E29">
              <w:rPr>
                <w:rFonts w:cstheme="minorHAnsi"/>
                <w:b w:val="0"/>
                <w:bCs w:val="0"/>
              </w:rPr>
              <w:br/>
              <w:t>Quant als contractes menors: la inclusió de clàusules de gènere en els contractes menors: prohibició de contractar amb empreses que no compleixin les mesures d’igualtat obligatòries per llei, valorar les empreses que fomentin la igualtat a la plantilla com que disposin de mesures o plans d’igualtat quan no estan obligades o que tinguin paritat a la plantilla, etc..</w:t>
            </w:r>
          </w:p>
          <w:p w14:paraId="68A1152D" w14:textId="158366C8" w:rsidR="002A0718" w:rsidRPr="00FD0BFB" w:rsidRDefault="002A0718" w:rsidP="002A0718">
            <w:pPr>
              <w:spacing w:before="120" w:after="120"/>
              <w:jc w:val="both"/>
              <w:rPr>
                <w:rFonts w:cstheme="minorHAnsi"/>
                <w:b w:val="0"/>
                <w:bCs w:val="0"/>
              </w:rPr>
            </w:pPr>
            <w:r w:rsidRPr="00FD0BFB">
              <w:rPr>
                <w:rFonts w:cstheme="minorHAnsi"/>
              </w:rPr>
              <w:t>AGENTS</w:t>
            </w:r>
          </w:p>
          <w:p w14:paraId="06B66134" w14:textId="662A7F0F" w:rsidR="002A0718" w:rsidRPr="00FD0BFB" w:rsidRDefault="002A0718" w:rsidP="000B6ADA">
            <w:pPr>
              <w:spacing w:before="120" w:after="120"/>
              <w:jc w:val="both"/>
              <w:rPr>
                <w:rFonts w:cstheme="minorHAnsi"/>
                <w:b w:val="0"/>
                <w:bCs w:val="0"/>
              </w:rPr>
            </w:pPr>
            <w:r w:rsidRPr="00FD0BFB">
              <w:rPr>
                <w:rFonts w:cstheme="minorHAnsi"/>
                <w:b w:val="0"/>
                <w:bCs w:val="0"/>
              </w:rPr>
              <w:t xml:space="preserve">Responsables: </w:t>
            </w:r>
            <w:r w:rsidRPr="00DF7137">
              <w:rPr>
                <w:rFonts w:cstheme="minorHAnsi"/>
                <w:b w:val="0"/>
                <w:bCs w:val="0"/>
              </w:rPr>
              <w:t>Àrea d’administració</w:t>
            </w:r>
            <w:r w:rsidR="008D3A4B">
              <w:rPr>
                <w:rFonts w:cstheme="minorHAnsi"/>
                <w:b w:val="0"/>
                <w:bCs w:val="0"/>
              </w:rPr>
              <w:t xml:space="preserve"> General i Recursos Humans</w:t>
            </w:r>
            <w:r w:rsidRPr="00DF7137">
              <w:rPr>
                <w:rFonts w:cstheme="minorHAnsi"/>
                <w:b w:val="0"/>
                <w:bCs w:val="0"/>
              </w:rPr>
              <w:t>.</w:t>
            </w:r>
          </w:p>
          <w:p w14:paraId="1DBBB30D" w14:textId="07595997" w:rsidR="002A0718" w:rsidRPr="00FD0BFB" w:rsidRDefault="002A0718" w:rsidP="000B6ADA">
            <w:pPr>
              <w:spacing w:before="120" w:after="120"/>
              <w:jc w:val="both"/>
              <w:rPr>
                <w:rFonts w:cstheme="minorHAnsi"/>
                <w:b w:val="0"/>
                <w:bCs w:val="0"/>
              </w:rPr>
            </w:pPr>
            <w:r w:rsidRPr="00FD0BFB">
              <w:rPr>
                <w:rFonts w:cstheme="minorHAnsi"/>
                <w:b w:val="0"/>
                <w:bCs w:val="0"/>
              </w:rPr>
              <w:t xml:space="preserve">Hi intervenen: </w:t>
            </w:r>
            <w:r w:rsidR="002E16C2" w:rsidRPr="00DF7137">
              <w:rPr>
                <w:rFonts w:cstheme="minorHAnsi"/>
                <w:b w:val="0"/>
                <w:bCs w:val="0"/>
              </w:rPr>
              <w:t>Comissió d’Igualtat</w:t>
            </w:r>
            <w:r w:rsidR="002E16C2">
              <w:rPr>
                <w:rFonts w:cstheme="minorHAnsi"/>
                <w:b w:val="0"/>
                <w:bCs w:val="0"/>
              </w:rPr>
              <w:t>.</w:t>
            </w:r>
          </w:p>
          <w:p w14:paraId="44D0C52D" w14:textId="77777777" w:rsidR="002A0718" w:rsidRPr="00FD0BFB" w:rsidRDefault="002A0718" w:rsidP="000B6ADA">
            <w:pPr>
              <w:spacing w:before="120" w:after="120"/>
              <w:jc w:val="both"/>
              <w:rPr>
                <w:rFonts w:cstheme="minorHAnsi"/>
                <w:b w:val="0"/>
                <w:bCs w:val="0"/>
              </w:rPr>
            </w:pPr>
            <w:r w:rsidRPr="00FD0BFB">
              <w:rPr>
                <w:rFonts w:cstheme="minorHAnsi"/>
              </w:rPr>
              <w:t>COL·LECTIUS DESTINARIS</w:t>
            </w:r>
          </w:p>
          <w:p w14:paraId="1062DE45" w14:textId="77777777" w:rsidR="002A0718" w:rsidRPr="00FD0BFB" w:rsidRDefault="002A0718" w:rsidP="002A0718">
            <w:pPr>
              <w:spacing w:before="120" w:after="120"/>
              <w:jc w:val="both"/>
              <w:rPr>
                <w:rFonts w:cstheme="minorHAnsi"/>
                <w:b w:val="0"/>
                <w:bCs w:val="0"/>
              </w:rPr>
            </w:pPr>
            <w:r w:rsidRPr="00FD0BFB">
              <w:rPr>
                <w:rFonts w:cstheme="minorHAnsi"/>
                <w:b w:val="0"/>
                <w:bCs w:val="0"/>
              </w:rPr>
              <w:t xml:space="preserve">Persones treballadores, persones noves que s’integren a la plantilla, empreses </w:t>
            </w:r>
            <w:r>
              <w:rPr>
                <w:rFonts w:cstheme="minorHAnsi"/>
                <w:b w:val="0"/>
                <w:bCs w:val="0"/>
              </w:rPr>
              <w:t>externes</w:t>
            </w:r>
            <w:r w:rsidRPr="00FD0BFB">
              <w:rPr>
                <w:rFonts w:cstheme="minorHAnsi"/>
                <w:b w:val="0"/>
                <w:bCs w:val="0"/>
              </w:rPr>
              <w:t xml:space="preserve">, persones usuàries i ciutadania en general. </w:t>
            </w:r>
          </w:p>
          <w:p w14:paraId="7D9C8DED" w14:textId="77777777" w:rsidR="002A0718" w:rsidRPr="00FD0BFB" w:rsidRDefault="002A0718" w:rsidP="000B6ADA">
            <w:pPr>
              <w:spacing w:before="120" w:after="120"/>
              <w:jc w:val="both"/>
              <w:rPr>
                <w:rFonts w:cstheme="minorHAnsi"/>
              </w:rPr>
            </w:pPr>
            <w:r w:rsidRPr="00FD0BFB">
              <w:rPr>
                <w:rFonts w:cstheme="minorHAnsi"/>
              </w:rPr>
              <w:t>RECURSOS I PRESSUPOST</w:t>
            </w:r>
          </w:p>
          <w:p w14:paraId="79FDB67A" w14:textId="77777777" w:rsidR="002A0718" w:rsidRPr="00FD0BFB" w:rsidRDefault="002A0718" w:rsidP="000B6ADA">
            <w:pPr>
              <w:spacing w:before="120" w:after="120"/>
              <w:jc w:val="both"/>
              <w:rPr>
                <w:rFonts w:cstheme="minorHAnsi"/>
                <w:b w:val="0"/>
                <w:bCs w:val="0"/>
              </w:rPr>
            </w:pPr>
            <w:r w:rsidRPr="00F30C72">
              <w:rPr>
                <w:rFonts w:cstheme="minorHAnsi"/>
                <w:b w:val="0"/>
                <w:bCs w:val="0"/>
              </w:rPr>
              <w:t xml:space="preserve">Recursos propis. % retribucions del personal adscrit a la </w:t>
            </w:r>
            <w:r>
              <w:rPr>
                <w:rFonts w:cstheme="minorHAnsi"/>
                <w:b w:val="0"/>
                <w:bCs w:val="0"/>
              </w:rPr>
              <w:t>tasca.</w:t>
            </w:r>
          </w:p>
          <w:p w14:paraId="154E706B" w14:textId="77777777" w:rsidR="002A0718" w:rsidRPr="00FD0BFB" w:rsidRDefault="002A0718" w:rsidP="000B6ADA">
            <w:pPr>
              <w:spacing w:before="120" w:after="120"/>
              <w:jc w:val="both"/>
              <w:rPr>
                <w:rFonts w:cstheme="minorHAnsi"/>
              </w:rPr>
            </w:pPr>
            <w:r w:rsidRPr="00FD0BFB">
              <w:rPr>
                <w:rFonts w:cstheme="minorHAnsi"/>
              </w:rPr>
              <w:t>CALENDARI</w:t>
            </w:r>
          </w:p>
          <w:p w14:paraId="7D3B635A" w14:textId="77777777" w:rsidR="002A0718" w:rsidRPr="00FD0BFB" w:rsidRDefault="002A0718" w:rsidP="000B6ADA">
            <w:pPr>
              <w:spacing w:before="120" w:after="120"/>
              <w:jc w:val="both"/>
              <w:rPr>
                <w:rFonts w:cstheme="minorHAnsi"/>
              </w:rPr>
            </w:pPr>
            <w:r>
              <w:rPr>
                <w:rFonts w:cstheme="minorHAnsi"/>
                <w:b w:val="0"/>
                <w:bCs w:val="0"/>
              </w:rPr>
              <w:t>Mig</w:t>
            </w:r>
            <w:r w:rsidRPr="00FD0BFB">
              <w:rPr>
                <w:rFonts w:cstheme="minorHAnsi"/>
                <w:b w:val="0"/>
                <w:bCs w:val="0"/>
              </w:rPr>
              <w:t xml:space="preserve"> termini.</w:t>
            </w:r>
          </w:p>
        </w:tc>
      </w:tr>
      <w:tr w:rsidR="002A0718" w:rsidRPr="00E27EF4" w14:paraId="229708C0" w14:textId="77777777" w:rsidTr="00BC4759">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8784" w:type="dxa"/>
            <w:gridSpan w:val="3"/>
          </w:tcPr>
          <w:p w14:paraId="6ADFB105" w14:textId="77777777" w:rsidR="002A0718" w:rsidRPr="00FD0BFB" w:rsidRDefault="002A0718" w:rsidP="000B6ADA">
            <w:pPr>
              <w:spacing w:before="120" w:after="120"/>
              <w:jc w:val="center"/>
              <w:rPr>
                <w:rFonts w:cstheme="minorHAnsi"/>
                <w:b w:val="0"/>
                <w:bCs w:val="0"/>
              </w:rPr>
            </w:pPr>
            <w:r w:rsidRPr="00FD0BFB">
              <w:rPr>
                <w:rFonts w:cstheme="minorHAnsi"/>
              </w:rPr>
              <w:t>MECANISMES DE SEGUIMENT I AVALUACIÓ</w:t>
            </w:r>
          </w:p>
        </w:tc>
      </w:tr>
      <w:tr w:rsidR="002A0718" w:rsidRPr="00E27EF4" w14:paraId="5DA577B4" w14:textId="77777777" w:rsidTr="00BC4759">
        <w:trPr>
          <w:trHeight w:val="154"/>
          <w:jc w:val="center"/>
        </w:trPr>
        <w:tc>
          <w:tcPr>
            <w:cnfStyle w:val="001000000000" w:firstRow="0" w:lastRow="0" w:firstColumn="1" w:lastColumn="0" w:oddVBand="0" w:evenVBand="0" w:oddHBand="0" w:evenHBand="0" w:firstRowFirstColumn="0" w:firstRowLastColumn="0" w:lastRowFirstColumn="0" w:lastRowLastColumn="0"/>
            <w:tcW w:w="3539" w:type="dxa"/>
          </w:tcPr>
          <w:p w14:paraId="17377203" w14:textId="77777777" w:rsidR="002A0718" w:rsidRPr="00FD0BFB" w:rsidRDefault="002A0718" w:rsidP="000B6ADA">
            <w:pPr>
              <w:spacing w:before="120" w:after="120"/>
              <w:jc w:val="center"/>
              <w:rPr>
                <w:rFonts w:cstheme="minorHAnsi"/>
                <w:b w:val="0"/>
                <w:bCs w:val="0"/>
              </w:rPr>
            </w:pPr>
            <w:r w:rsidRPr="00FD0BFB">
              <w:rPr>
                <w:rFonts w:cstheme="minorHAnsi"/>
              </w:rPr>
              <w:t>INDICADORS</w:t>
            </w:r>
          </w:p>
        </w:tc>
        <w:tc>
          <w:tcPr>
            <w:tcW w:w="2126" w:type="dxa"/>
          </w:tcPr>
          <w:p w14:paraId="451DA2C6" w14:textId="77777777" w:rsidR="002A0718" w:rsidRPr="00FD0BFB" w:rsidRDefault="002A0718" w:rsidP="000B6ADA">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RECOLLIDA</w:t>
            </w:r>
          </w:p>
          <w:p w14:paraId="1CFA5CED" w14:textId="77777777" w:rsidR="002A0718" w:rsidRPr="00FD0BFB" w:rsidRDefault="002A0718" w:rsidP="000B6ADA">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D’INFORMACIÓ</w:t>
            </w:r>
          </w:p>
        </w:tc>
        <w:tc>
          <w:tcPr>
            <w:tcW w:w="3119" w:type="dxa"/>
          </w:tcPr>
          <w:p w14:paraId="4BCB9F27" w14:textId="77777777" w:rsidR="002A0718" w:rsidRPr="00FD0BFB" w:rsidRDefault="002A0718" w:rsidP="000B6AD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RESULTATS PREVISTOS</w:t>
            </w:r>
          </w:p>
        </w:tc>
      </w:tr>
      <w:tr w:rsidR="002A0718" w:rsidRPr="00E27EF4" w14:paraId="49342890" w14:textId="77777777" w:rsidTr="00BC4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230C1F0C" w14:textId="417B01C4" w:rsidR="00124509" w:rsidRPr="00F04027" w:rsidRDefault="00124509" w:rsidP="00C00475">
            <w:pPr>
              <w:pStyle w:val="Prrafodelista"/>
              <w:numPr>
                <w:ilvl w:val="0"/>
                <w:numId w:val="4"/>
              </w:numPr>
              <w:spacing w:before="120" w:after="120"/>
              <w:ind w:left="164" w:hanging="142"/>
              <w:rPr>
                <w:rFonts w:asciiTheme="minorHAnsi" w:hAnsiTheme="minorHAnsi" w:cstheme="minorHAnsi"/>
                <w:b w:val="0"/>
                <w:bCs w:val="0"/>
              </w:rPr>
            </w:pPr>
            <w:r>
              <w:rPr>
                <w:rFonts w:asciiTheme="minorHAnsi" w:hAnsiTheme="minorHAnsi" w:cstheme="minorHAnsi"/>
                <w:b w:val="0"/>
                <w:bCs w:val="0"/>
              </w:rPr>
              <w:t>Nombre d’emprese</w:t>
            </w:r>
            <w:r w:rsidR="008D3A4B">
              <w:rPr>
                <w:rFonts w:asciiTheme="minorHAnsi" w:hAnsiTheme="minorHAnsi" w:cstheme="minorHAnsi"/>
                <w:b w:val="0"/>
                <w:bCs w:val="0"/>
              </w:rPr>
              <w:t xml:space="preserve">s </w:t>
            </w:r>
            <w:r>
              <w:rPr>
                <w:rFonts w:asciiTheme="minorHAnsi" w:hAnsiTheme="minorHAnsi" w:cstheme="minorHAnsi"/>
                <w:b w:val="0"/>
                <w:bCs w:val="0"/>
              </w:rPr>
              <w:t>seleccionades mitjançant el seguiment d’aquests nous criteris.</w:t>
            </w:r>
          </w:p>
          <w:p w14:paraId="3BD9DFA4" w14:textId="77777777" w:rsidR="00F04027" w:rsidRPr="00F04027" w:rsidRDefault="00F04027" w:rsidP="00F04027">
            <w:pPr>
              <w:pStyle w:val="Prrafodelista"/>
              <w:numPr>
                <w:ilvl w:val="0"/>
                <w:numId w:val="4"/>
              </w:numPr>
              <w:spacing w:before="120" w:after="120"/>
              <w:ind w:left="164" w:hanging="142"/>
              <w:rPr>
                <w:rFonts w:asciiTheme="minorHAnsi" w:hAnsiTheme="minorHAnsi" w:cstheme="minorHAnsi"/>
                <w:b w:val="0"/>
                <w:bCs w:val="0"/>
              </w:rPr>
            </w:pPr>
            <w:r>
              <w:rPr>
                <w:rFonts w:asciiTheme="minorHAnsi" w:hAnsiTheme="minorHAnsi" w:cstheme="minorHAnsi"/>
                <w:b w:val="0"/>
                <w:bCs w:val="0"/>
              </w:rPr>
              <w:t>Inclusió de clàusules socials específiques en els Plecs de clàusules economicoadministratives.</w:t>
            </w:r>
          </w:p>
          <w:p w14:paraId="5C84C982" w14:textId="39C15CBA" w:rsidR="008D3A4B" w:rsidRPr="00EE5F3C" w:rsidRDefault="00F04027" w:rsidP="00EE5F3C">
            <w:pPr>
              <w:pStyle w:val="Prrafodelista"/>
              <w:numPr>
                <w:ilvl w:val="0"/>
                <w:numId w:val="4"/>
              </w:numPr>
              <w:spacing w:before="120" w:after="120"/>
              <w:ind w:left="164" w:hanging="142"/>
              <w:rPr>
                <w:rFonts w:asciiTheme="minorHAnsi" w:hAnsiTheme="minorHAnsi" w:cstheme="minorHAnsi"/>
                <w:b w:val="0"/>
                <w:bCs w:val="0"/>
              </w:rPr>
            </w:pPr>
            <w:r w:rsidRPr="00F04027">
              <w:rPr>
                <w:rFonts w:asciiTheme="minorHAnsi" w:hAnsiTheme="minorHAnsi" w:cstheme="minorHAnsi"/>
                <w:b w:val="0"/>
                <w:bCs w:val="0"/>
              </w:rPr>
              <w:t xml:space="preserve">Nombre, % i identificació de licitacions públiques i contractes menors que inclouen clàusules socials en matèria d’igualtat. </w:t>
            </w:r>
          </w:p>
        </w:tc>
        <w:tc>
          <w:tcPr>
            <w:tcW w:w="2126" w:type="dxa"/>
          </w:tcPr>
          <w:p w14:paraId="6D335BF0" w14:textId="77777777" w:rsidR="002A0718" w:rsidRPr="00FD0BFB" w:rsidRDefault="002A0718" w:rsidP="000B6ADA">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rPr>
            </w:pPr>
            <w:r w:rsidRPr="00FD0BFB">
              <w:rPr>
                <w:rFonts w:cstheme="minorHAnsi"/>
              </w:rPr>
              <w:t>Documental</w:t>
            </w:r>
            <w:r>
              <w:rPr>
                <w:rFonts w:cstheme="minorHAnsi"/>
              </w:rPr>
              <w:t>.</w:t>
            </w:r>
          </w:p>
        </w:tc>
        <w:tc>
          <w:tcPr>
            <w:tcW w:w="3119" w:type="dxa"/>
          </w:tcPr>
          <w:p w14:paraId="537031D6" w14:textId="77777777" w:rsidR="00167A9D" w:rsidRPr="00EE5F3C" w:rsidRDefault="00EE5F3C" w:rsidP="000A3304">
            <w:pPr>
              <w:pStyle w:val="Prrafodelista"/>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cstheme="minorHAnsi"/>
              </w:rPr>
            </w:pPr>
            <w:r>
              <w:rPr>
                <w:rFonts w:asciiTheme="minorHAnsi" w:hAnsiTheme="minorHAnsi" w:cstheme="minorHAnsi"/>
              </w:rPr>
              <w:t>Fomentar una contractació pública alienada amb els valors del Consell Comarcal del Priorat.</w:t>
            </w:r>
          </w:p>
          <w:p w14:paraId="742FE11C" w14:textId="141586F4" w:rsidR="00EE5F3C" w:rsidRPr="00EE5F3C" w:rsidRDefault="00EE5F3C" w:rsidP="00EE5F3C">
            <w:pPr>
              <w:pStyle w:val="Default"/>
              <w:numPr>
                <w:ilvl w:val="0"/>
                <w:numId w:val="4"/>
              </w:numPr>
              <w:jc w:val="both"/>
              <w:cnfStyle w:val="000000100000" w:firstRow="0" w:lastRow="0" w:firstColumn="0" w:lastColumn="0" w:oddVBand="0" w:evenVBand="0" w:oddHBand="1" w:evenHBand="0" w:firstRowFirstColumn="0" w:firstRowLastColumn="0" w:lastRowFirstColumn="0" w:lastRowLastColumn="0"/>
              <w:rPr>
                <w:sz w:val="22"/>
                <w:szCs w:val="22"/>
              </w:rPr>
            </w:pPr>
            <w:r w:rsidRPr="00EE5F3C">
              <w:rPr>
                <w:sz w:val="22"/>
                <w:szCs w:val="22"/>
              </w:rPr>
              <w:t xml:space="preserve">Garantir la </w:t>
            </w:r>
            <w:proofErr w:type="spellStart"/>
            <w:r w:rsidRPr="00EE5F3C">
              <w:rPr>
                <w:sz w:val="22"/>
                <w:szCs w:val="22"/>
              </w:rPr>
              <w:t>creació</w:t>
            </w:r>
            <w:proofErr w:type="spellEnd"/>
            <w:r w:rsidRPr="00EE5F3C">
              <w:rPr>
                <w:sz w:val="22"/>
                <w:szCs w:val="22"/>
              </w:rPr>
              <w:t xml:space="preserve"> </w:t>
            </w:r>
            <w:proofErr w:type="spellStart"/>
            <w:r w:rsidRPr="00EE5F3C">
              <w:rPr>
                <w:sz w:val="22"/>
                <w:szCs w:val="22"/>
              </w:rPr>
              <w:t>d’un</w:t>
            </w:r>
            <w:proofErr w:type="spellEnd"/>
            <w:r w:rsidRPr="00EE5F3C">
              <w:rPr>
                <w:sz w:val="22"/>
                <w:szCs w:val="22"/>
              </w:rPr>
              <w:t xml:space="preserve"> sistema </w:t>
            </w:r>
            <w:proofErr w:type="spellStart"/>
            <w:r w:rsidRPr="00EE5F3C">
              <w:rPr>
                <w:sz w:val="22"/>
                <w:szCs w:val="22"/>
              </w:rPr>
              <w:t>sòlid</w:t>
            </w:r>
            <w:proofErr w:type="spellEnd"/>
            <w:r w:rsidRPr="00EE5F3C">
              <w:rPr>
                <w:sz w:val="22"/>
                <w:szCs w:val="22"/>
              </w:rPr>
              <w:t xml:space="preserve"> i verificable per garantir </w:t>
            </w:r>
            <w:proofErr w:type="spellStart"/>
            <w:r w:rsidRPr="00EE5F3C">
              <w:rPr>
                <w:sz w:val="22"/>
                <w:szCs w:val="22"/>
              </w:rPr>
              <w:t>l’aplicació</w:t>
            </w:r>
            <w:proofErr w:type="spellEnd"/>
            <w:r w:rsidRPr="00EE5F3C">
              <w:rPr>
                <w:sz w:val="22"/>
                <w:szCs w:val="22"/>
              </w:rPr>
              <w:t xml:space="preserve"> efectiva de mesures </w:t>
            </w:r>
            <w:proofErr w:type="spellStart"/>
            <w:r w:rsidRPr="00EE5F3C">
              <w:rPr>
                <w:sz w:val="22"/>
                <w:szCs w:val="22"/>
              </w:rPr>
              <w:t>d’igualtat</w:t>
            </w:r>
            <w:proofErr w:type="spellEnd"/>
            <w:r w:rsidRPr="00EE5F3C">
              <w:rPr>
                <w:sz w:val="22"/>
                <w:szCs w:val="22"/>
              </w:rPr>
              <w:t xml:space="preserve">. </w:t>
            </w:r>
          </w:p>
          <w:p w14:paraId="665AEC9D" w14:textId="7C2047D2" w:rsidR="00EE5F3C" w:rsidRPr="00EE5F3C" w:rsidRDefault="00EE5F3C" w:rsidP="00EE5F3C">
            <w:pPr>
              <w:spacing w:before="120" w:after="120"/>
              <w:cnfStyle w:val="000000100000" w:firstRow="0" w:lastRow="0" w:firstColumn="0" w:lastColumn="0" w:oddVBand="0" w:evenVBand="0" w:oddHBand="1" w:evenHBand="0" w:firstRowFirstColumn="0" w:firstRowLastColumn="0" w:lastRowFirstColumn="0" w:lastRowLastColumn="0"/>
              <w:rPr>
                <w:rFonts w:cstheme="minorHAnsi"/>
              </w:rPr>
            </w:pPr>
          </w:p>
        </w:tc>
      </w:tr>
    </w:tbl>
    <w:p w14:paraId="1306B8D9" w14:textId="5E6DB1A5" w:rsidR="00BD1E8A" w:rsidRDefault="00BD1E8A" w:rsidP="000342B5"/>
    <w:p w14:paraId="3144F8AF" w14:textId="77777777" w:rsidR="00BD1E8A" w:rsidRDefault="00BD1E8A">
      <w:r>
        <w:br w:type="page"/>
      </w:r>
    </w:p>
    <w:tbl>
      <w:tblPr>
        <w:tblStyle w:val="Tablaconcuadrcula4-nfasis5"/>
        <w:tblW w:w="9072" w:type="dxa"/>
        <w:jc w:val="center"/>
        <w:tblLook w:val="04A0" w:firstRow="1" w:lastRow="0" w:firstColumn="1" w:lastColumn="0" w:noHBand="0" w:noVBand="1"/>
      </w:tblPr>
      <w:tblGrid>
        <w:gridCol w:w="3655"/>
        <w:gridCol w:w="2196"/>
        <w:gridCol w:w="3221"/>
      </w:tblGrid>
      <w:tr w:rsidR="00167A9D" w:rsidRPr="00E27EF4" w14:paraId="4B01B98D" w14:textId="77777777" w:rsidTr="00BD1E8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0E6B7204" w14:textId="77777777" w:rsidR="00167A9D" w:rsidRPr="00FD0BFB" w:rsidRDefault="00167A9D" w:rsidP="005037AC">
            <w:pPr>
              <w:spacing w:before="120" w:after="120"/>
              <w:jc w:val="center"/>
              <w:rPr>
                <w:rFonts w:cstheme="minorHAnsi"/>
                <w:b w:val="0"/>
                <w:bCs w:val="0"/>
              </w:rPr>
            </w:pPr>
            <w:r w:rsidRPr="00FD0BFB">
              <w:rPr>
                <w:rFonts w:cstheme="minorHAnsi"/>
              </w:rPr>
              <w:lastRenderedPageBreak/>
              <w:t>ÀMBIT I</w:t>
            </w:r>
            <w:r>
              <w:rPr>
                <w:rFonts w:cstheme="minorHAnsi"/>
              </w:rPr>
              <w:t>I</w:t>
            </w:r>
            <w:r w:rsidRPr="00FD0BFB">
              <w:rPr>
                <w:rFonts w:cstheme="minorHAnsi"/>
              </w:rPr>
              <w:t>. POLÍTI</w:t>
            </w:r>
            <w:r>
              <w:rPr>
                <w:rFonts w:cstheme="minorHAnsi"/>
              </w:rPr>
              <w:t>QUES D’IMPACTE EN LA SOCIETAT</w:t>
            </w:r>
          </w:p>
        </w:tc>
      </w:tr>
      <w:tr w:rsidR="00167A9D" w:rsidRPr="00E27EF4" w14:paraId="336D5DEA" w14:textId="77777777" w:rsidTr="00BD1E8A">
        <w:trPr>
          <w:cnfStyle w:val="000000100000" w:firstRow="0" w:lastRow="0" w:firstColumn="0" w:lastColumn="0" w:oddVBand="0" w:evenVBand="0" w:oddHBand="1"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1C38359C" w14:textId="77777777" w:rsidR="00167A9D" w:rsidRPr="00FD0BFB" w:rsidRDefault="00167A9D" w:rsidP="005037AC">
            <w:pPr>
              <w:rPr>
                <w:rFonts w:cstheme="minorHAnsi"/>
                <w:b w:val="0"/>
                <w:bCs w:val="0"/>
              </w:rPr>
            </w:pPr>
            <w:r w:rsidRPr="00FD0BFB">
              <w:rPr>
                <w:rFonts w:cstheme="minorHAnsi"/>
              </w:rPr>
              <w:t xml:space="preserve">O.G.1. </w:t>
            </w:r>
            <w:r w:rsidRPr="009A1B3D">
              <w:rPr>
                <w:rFonts w:cstheme="minorHAnsi"/>
              </w:rPr>
              <w:t>Garantir la perspectiva de gènere en les polítiques d’impacte en la societat.</w:t>
            </w:r>
          </w:p>
        </w:tc>
      </w:tr>
      <w:tr w:rsidR="00167A9D" w:rsidRPr="00E27EF4" w14:paraId="1A11DAEC" w14:textId="77777777" w:rsidTr="00BD1E8A">
        <w:trPr>
          <w:trHeight w:val="386"/>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05B8B559" w14:textId="0AA9E9F2" w:rsidR="00167A9D" w:rsidRPr="00FD0BFB" w:rsidRDefault="00167A9D" w:rsidP="005037AC">
            <w:pPr>
              <w:rPr>
                <w:rFonts w:cstheme="minorHAnsi"/>
              </w:rPr>
            </w:pPr>
            <w:r w:rsidRPr="00FD0BFB">
              <w:rPr>
                <w:rFonts w:cstheme="minorHAnsi"/>
              </w:rPr>
              <w:t>O.E.</w:t>
            </w:r>
            <w:r w:rsidR="002D6E10">
              <w:rPr>
                <w:rFonts w:cstheme="minorHAnsi"/>
              </w:rPr>
              <w:t>3</w:t>
            </w:r>
            <w:r w:rsidRPr="00FD0BFB">
              <w:rPr>
                <w:rFonts w:cstheme="minorHAnsi"/>
              </w:rPr>
              <w:t xml:space="preserve">. </w:t>
            </w:r>
            <w:r w:rsidRPr="00D72B09">
              <w:rPr>
                <w:rFonts w:cstheme="minorHAnsi"/>
              </w:rPr>
              <w:t>Promoure polítiques amb perspectiva de gènere per fomentar la igualtat de gènere a l’entitat i a la societat.</w:t>
            </w:r>
          </w:p>
        </w:tc>
      </w:tr>
      <w:tr w:rsidR="00167A9D" w:rsidRPr="00E27EF4" w14:paraId="691B8AE4" w14:textId="77777777" w:rsidTr="00BD1E8A">
        <w:trPr>
          <w:cnfStyle w:val="000000100000" w:firstRow="0" w:lastRow="0" w:firstColumn="0" w:lastColumn="0" w:oddVBand="0" w:evenVBand="0" w:oddHBand="1" w:evenHBand="0" w:firstRowFirstColumn="0" w:firstRowLastColumn="0" w:lastRowFirstColumn="0" w:lastRowLastColumn="0"/>
          <w:trHeight w:val="574"/>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3A083D11" w14:textId="683A129A" w:rsidR="00167A9D" w:rsidRPr="002A0718" w:rsidRDefault="00167A9D" w:rsidP="005037AC">
            <w:pPr>
              <w:spacing w:before="120" w:after="120"/>
              <w:jc w:val="both"/>
              <w:rPr>
                <w:rFonts w:cstheme="minorHAnsi"/>
              </w:rPr>
            </w:pPr>
            <w:r w:rsidRPr="00FD0BFB">
              <w:rPr>
                <w:rFonts w:cstheme="minorHAnsi"/>
              </w:rPr>
              <w:t xml:space="preserve">ACCIÓ </w:t>
            </w:r>
            <w:r w:rsidR="002B71F1">
              <w:rPr>
                <w:rFonts w:cstheme="minorHAnsi"/>
              </w:rPr>
              <w:t>3</w:t>
            </w:r>
            <w:r w:rsidRPr="00FD0BFB">
              <w:rPr>
                <w:rFonts w:cstheme="minorHAnsi"/>
              </w:rPr>
              <w:t xml:space="preserve">. </w:t>
            </w:r>
            <w:r w:rsidR="002B71F1">
              <w:rPr>
                <w:rFonts w:cstheme="minorHAnsi"/>
              </w:rPr>
              <w:t>Creació a la pàgina web del Consell d’un apartat específic “Igualtat”.</w:t>
            </w:r>
          </w:p>
        </w:tc>
      </w:tr>
      <w:tr w:rsidR="00167A9D" w:rsidRPr="00E27EF4" w14:paraId="5715C83E" w14:textId="77777777" w:rsidTr="00BD1E8A">
        <w:trPr>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60AC453C" w14:textId="77777777" w:rsidR="00167A9D" w:rsidRDefault="00167A9D" w:rsidP="005037AC">
            <w:pPr>
              <w:spacing w:before="120" w:after="120"/>
              <w:jc w:val="both"/>
              <w:rPr>
                <w:rFonts w:cstheme="minorHAnsi"/>
                <w:b w:val="0"/>
                <w:bCs w:val="0"/>
              </w:rPr>
            </w:pPr>
            <w:r w:rsidRPr="00FD0BFB">
              <w:rPr>
                <w:rFonts w:cstheme="minorHAnsi"/>
              </w:rPr>
              <w:t>DESCRIPCIÓ</w:t>
            </w:r>
          </w:p>
          <w:p w14:paraId="6A60FF7C" w14:textId="77777777" w:rsidR="00B47997" w:rsidRDefault="00D95729" w:rsidP="005037AC">
            <w:pPr>
              <w:spacing w:before="120" w:after="120"/>
              <w:jc w:val="both"/>
              <w:rPr>
                <w:rFonts w:cstheme="minorHAnsi"/>
              </w:rPr>
            </w:pPr>
            <w:r w:rsidRPr="00D95729">
              <w:rPr>
                <w:rFonts w:cstheme="minorHAnsi"/>
                <w:b w:val="0"/>
                <w:bCs w:val="0"/>
              </w:rPr>
              <w:t xml:space="preserve">L’objectiu principal de la creació d’un apartat específic </w:t>
            </w:r>
            <w:proofErr w:type="spellStart"/>
            <w:r w:rsidRPr="00D95729">
              <w:rPr>
                <w:rFonts w:cstheme="minorHAnsi"/>
                <w:b w:val="0"/>
                <w:bCs w:val="0"/>
              </w:rPr>
              <w:t>d’“Igualtat</w:t>
            </w:r>
            <w:proofErr w:type="spellEnd"/>
            <w:r w:rsidRPr="00D95729">
              <w:rPr>
                <w:rFonts w:cstheme="minorHAnsi"/>
                <w:b w:val="0"/>
                <w:bCs w:val="0"/>
              </w:rPr>
              <w:t>” a la pàgina web del Consell Comarcal és establir un espai digital de referència que impulsi la transparència, la sensibilització i la participació ciutadana en les polítiques d’igualtat de gènere i d’oportunitats.</w:t>
            </w:r>
            <w:r>
              <w:rPr>
                <w:rFonts w:cstheme="minorHAnsi"/>
                <w:b w:val="0"/>
                <w:bCs w:val="0"/>
              </w:rPr>
              <w:t xml:space="preserve"> </w:t>
            </w:r>
          </w:p>
          <w:p w14:paraId="1AB6419F" w14:textId="31F92863" w:rsidR="00B47997" w:rsidRDefault="00D95729" w:rsidP="005037AC">
            <w:pPr>
              <w:spacing w:before="120" w:after="120"/>
              <w:jc w:val="both"/>
              <w:rPr>
                <w:rFonts w:cstheme="minorHAnsi"/>
              </w:rPr>
            </w:pPr>
            <w:r>
              <w:rPr>
                <w:rFonts w:cstheme="minorHAnsi"/>
                <w:b w:val="0"/>
                <w:bCs w:val="0"/>
              </w:rPr>
              <w:t xml:space="preserve">Actualment, la pàgina web del Consell no compta amb aquest apartat, sinó que es troba integrat dins d’apartats com el SIAD o el SAI. </w:t>
            </w:r>
            <w:r w:rsidR="00B47997">
              <w:rPr>
                <w:rFonts w:cstheme="minorHAnsi"/>
                <w:b w:val="0"/>
                <w:bCs w:val="0"/>
              </w:rPr>
              <w:t>Per tant, un cop creat l’apartat “Igualtat”, aquest tindria diferents apartats dedicats als serveis que s’ofereixen i informació sobre aquests</w:t>
            </w:r>
            <w:r w:rsidR="001E2E29">
              <w:rPr>
                <w:rFonts w:cstheme="minorHAnsi"/>
                <w:b w:val="0"/>
                <w:bCs w:val="0"/>
              </w:rPr>
              <w:t>, així com documentació i notícies relatives a aquest àmbit</w:t>
            </w:r>
            <w:r w:rsidR="00B47997">
              <w:rPr>
                <w:rFonts w:cstheme="minorHAnsi"/>
                <w:b w:val="0"/>
                <w:bCs w:val="0"/>
              </w:rPr>
              <w:t xml:space="preserve">. </w:t>
            </w:r>
            <w:r w:rsidR="00673742">
              <w:rPr>
                <w:rFonts w:cstheme="minorHAnsi"/>
                <w:b w:val="0"/>
                <w:bCs w:val="0"/>
              </w:rPr>
              <w:t xml:space="preserve">A més, també s’afegiria un apartat </w:t>
            </w:r>
            <w:r w:rsidR="00BF26FB">
              <w:rPr>
                <w:rFonts w:cstheme="minorHAnsi"/>
                <w:b w:val="0"/>
                <w:bCs w:val="0"/>
              </w:rPr>
              <w:t>d’</w:t>
            </w:r>
            <w:r w:rsidR="00BF26FB" w:rsidRPr="00BF26FB">
              <w:rPr>
                <w:rFonts w:cstheme="minorHAnsi"/>
                <w:b w:val="0"/>
                <w:bCs w:val="0"/>
                <w:i/>
                <w:iCs/>
              </w:rPr>
              <w:t>Equitat</w:t>
            </w:r>
            <w:r w:rsidR="00BF26FB">
              <w:rPr>
                <w:rFonts w:cstheme="minorHAnsi"/>
                <w:b w:val="0"/>
                <w:bCs w:val="0"/>
              </w:rPr>
              <w:t xml:space="preserve"> dins l’apartat d’Igualtat.</w:t>
            </w:r>
          </w:p>
          <w:p w14:paraId="77AFE2CC" w14:textId="2D2FA1E8" w:rsidR="00D95729" w:rsidRPr="00E949DB" w:rsidRDefault="00D95729" w:rsidP="005037AC">
            <w:pPr>
              <w:spacing w:before="120" w:after="120"/>
              <w:jc w:val="both"/>
              <w:rPr>
                <w:rFonts w:cstheme="minorHAnsi"/>
              </w:rPr>
            </w:pPr>
            <w:r w:rsidRPr="00D95729">
              <w:rPr>
                <w:rFonts w:cstheme="minorHAnsi"/>
                <w:b w:val="0"/>
                <w:bCs w:val="0"/>
              </w:rPr>
              <w:t>Aquest apartat servirà com una plataforma per centralitzar informació, fomentar la col·laboració</w:t>
            </w:r>
            <w:r w:rsidR="00F57CCF">
              <w:rPr>
                <w:rFonts w:cstheme="minorHAnsi"/>
                <w:b w:val="0"/>
                <w:bCs w:val="0"/>
              </w:rPr>
              <w:t xml:space="preserve"> i participació activa</w:t>
            </w:r>
            <w:r w:rsidRPr="00D95729">
              <w:rPr>
                <w:rFonts w:cstheme="minorHAnsi"/>
                <w:b w:val="0"/>
                <w:bCs w:val="0"/>
              </w:rPr>
              <w:t xml:space="preserve"> i sensibilitzar la població sobre la importància d’avançar cap a una societat més equitativa</w:t>
            </w:r>
            <w:r>
              <w:rPr>
                <w:rFonts w:cstheme="minorHAnsi"/>
                <w:b w:val="0"/>
                <w:bCs w:val="0"/>
              </w:rPr>
              <w:t>.</w:t>
            </w:r>
          </w:p>
          <w:p w14:paraId="5F55F724" w14:textId="77777777" w:rsidR="00167A9D" w:rsidRPr="00FD0BFB" w:rsidRDefault="00167A9D" w:rsidP="005037AC">
            <w:pPr>
              <w:spacing w:before="120" w:after="120"/>
              <w:jc w:val="both"/>
              <w:rPr>
                <w:rFonts w:cstheme="minorHAnsi"/>
                <w:b w:val="0"/>
                <w:bCs w:val="0"/>
              </w:rPr>
            </w:pPr>
            <w:r w:rsidRPr="00FD0BFB">
              <w:rPr>
                <w:rFonts w:cstheme="minorHAnsi"/>
              </w:rPr>
              <w:t>AGENTS</w:t>
            </w:r>
          </w:p>
          <w:p w14:paraId="7FF6FDF6" w14:textId="664001A3" w:rsidR="00167A9D" w:rsidRPr="00FD0BFB" w:rsidRDefault="00167A9D" w:rsidP="005037AC">
            <w:pPr>
              <w:spacing w:before="120" w:after="120"/>
              <w:jc w:val="both"/>
              <w:rPr>
                <w:rFonts w:cstheme="minorHAnsi"/>
                <w:b w:val="0"/>
                <w:bCs w:val="0"/>
              </w:rPr>
            </w:pPr>
            <w:r w:rsidRPr="00FD0BFB">
              <w:rPr>
                <w:rFonts w:cstheme="minorHAnsi"/>
                <w:b w:val="0"/>
                <w:bCs w:val="0"/>
              </w:rPr>
              <w:t xml:space="preserve">Responsables: </w:t>
            </w:r>
            <w:r w:rsidR="00BF26FB">
              <w:rPr>
                <w:rFonts w:cstheme="minorHAnsi"/>
                <w:b w:val="0"/>
                <w:bCs w:val="0"/>
              </w:rPr>
              <w:t>Àrea  d’organització i relacions institucionals</w:t>
            </w:r>
            <w:r w:rsidRPr="00DF7137">
              <w:rPr>
                <w:rFonts w:cstheme="minorHAnsi"/>
                <w:b w:val="0"/>
                <w:bCs w:val="0"/>
              </w:rPr>
              <w:t>.</w:t>
            </w:r>
          </w:p>
          <w:p w14:paraId="4179B70F" w14:textId="0F609007" w:rsidR="00167A9D" w:rsidRPr="00FD0BFB" w:rsidRDefault="00167A9D" w:rsidP="005037AC">
            <w:pPr>
              <w:spacing w:before="120" w:after="120"/>
              <w:jc w:val="both"/>
              <w:rPr>
                <w:rFonts w:cstheme="minorHAnsi"/>
                <w:b w:val="0"/>
                <w:bCs w:val="0"/>
              </w:rPr>
            </w:pPr>
            <w:r w:rsidRPr="00FD0BFB">
              <w:rPr>
                <w:rFonts w:cstheme="minorHAnsi"/>
                <w:b w:val="0"/>
                <w:bCs w:val="0"/>
              </w:rPr>
              <w:t xml:space="preserve">Hi intervenen: </w:t>
            </w:r>
            <w:r w:rsidRPr="00DF7137">
              <w:rPr>
                <w:rFonts w:cstheme="minorHAnsi"/>
                <w:b w:val="0"/>
                <w:bCs w:val="0"/>
              </w:rPr>
              <w:t>Comissió d’Igualtat</w:t>
            </w:r>
            <w:r w:rsidR="00BF26FB">
              <w:rPr>
                <w:rFonts w:cstheme="minorHAnsi"/>
                <w:b w:val="0"/>
                <w:bCs w:val="0"/>
              </w:rPr>
              <w:t xml:space="preserve"> i Àrea de serveis a les persones</w:t>
            </w:r>
            <w:r>
              <w:rPr>
                <w:rFonts w:cstheme="minorHAnsi"/>
                <w:b w:val="0"/>
                <w:bCs w:val="0"/>
              </w:rPr>
              <w:t>.</w:t>
            </w:r>
          </w:p>
          <w:p w14:paraId="75709B7A" w14:textId="77777777" w:rsidR="00167A9D" w:rsidRPr="00FD0BFB" w:rsidRDefault="00167A9D" w:rsidP="005037AC">
            <w:pPr>
              <w:spacing w:before="120" w:after="120"/>
              <w:jc w:val="both"/>
              <w:rPr>
                <w:rFonts w:cstheme="minorHAnsi"/>
                <w:b w:val="0"/>
                <w:bCs w:val="0"/>
              </w:rPr>
            </w:pPr>
            <w:r w:rsidRPr="00FD0BFB">
              <w:rPr>
                <w:rFonts w:cstheme="minorHAnsi"/>
              </w:rPr>
              <w:t>COL·LECTIUS DESTINARIS</w:t>
            </w:r>
          </w:p>
          <w:p w14:paraId="7C09A023" w14:textId="77777777" w:rsidR="00167A9D" w:rsidRPr="00FD0BFB" w:rsidRDefault="00167A9D" w:rsidP="005037AC">
            <w:pPr>
              <w:spacing w:before="120" w:after="120"/>
              <w:jc w:val="both"/>
              <w:rPr>
                <w:rFonts w:cstheme="minorHAnsi"/>
                <w:b w:val="0"/>
                <w:bCs w:val="0"/>
              </w:rPr>
            </w:pPr>
            <w:r w:rsidRPr="00FD0BFB">
              <w:rPr>
                <w:rFonts w:cstheme="minorHAnsi"/>
                <w:b w:val="0"/>
                <w:bCs w:val="0"/>
              </w:rPr>
              <w:t xml:space="preserve">Persones treballadores, persones noves que s’integren a la plantilla, empreses </w:t>
            </w:r>
            <w:r>
              <w:rPr>
                <w:rFonts w:cstheme="minorHAnsi"/>
                <w:b w:val="0"/>
                <w:bCs w:val="0"/>
              </w:rPr>
              <w:t>externes</w:t>
            </w:r>
            <w:r w:rsidRPr="00FD0BFB">
              <w:rPr>
                <w:rFonts w:cstheme="minorHAnsi"/>
                <w:b w:val="0"/>
                <w:bCs w:val="0"/>
              </w:rPr>
              <w:t xml:space="preserve">, persones usuàries i ciutadania en general. </w:t>
            </w:r>
          </w:p>
          <w:p w14:paraId="185152A2" w14:textId="77777777" w:rsidR="00167A9D" w:rsidRPr="00FD0BFB" w:rsidRDefault="00167A9D" w:rsidP="005037AC">
            <w:pPr>
              <w:spacing w:before="120" w:after="120"/>
              <w:jc w:val="both"/>
              <w:rPr>
                <w:rFonts w:cstheme="minorHAnsi"/>
              </w:rPr>
            </w:pPr>
            <w:r w:rsidRPr="00FD0BFB">
              <w:rPr>
                <w:rFonts w:cstheme="minorHAnsi"/>
              </w:rPr>
              <w:t>RECURSOS I PRESSUPOST</w:t>
            </w:r>
          </w:p>
          <w:p w14:paraId="02DBC455" w14:textId="77777777" w:rsidR="00167A9D" w:rsidRPr="00FD0BFB" w:rsidRDefault="00167A9D" w:rsidP="005037AC">
            <w:pPr>
              <w:spacing w:before="120" w:after="120"/>
              <w:jc w:val="both"/>
              <w:rPr>
                <w:rFonts w:cstheme="minorHAnsi"/>
                <w:b w:val="0"/>
                <w:bCs w:val="0"/>
              </w:rPr>
            </w:pPr>
            <w:r w:rsidRPr="00F30C72">
              <w:rPr>
                <w:rFonts w:cstheme="minorHAnsi"/>
                <w:b w:val="0"/>
                <w:bCs w:val="0"/>
              </w:rPr>
              <w:t xml:space="preserve">Recursos propis. % retribucions del personal adscrit a la </w:t>
            </w:r>
            <w:r>
              <w:rPr>
                <w:rFonts w:cstheme="minorHAnsi"/>
                <w:b w:val="0"/>
                <w:bCs w:val="0"/>
              </w:rPr>
              <w:t>tasca.</w:t>
            </w:r>
          </w:p>
          <w:p w14:paraId="44079C30" w14:textId="77777777" w:rsidR="00167A9D" w:rsidRPr="00FD0BFB" w:rsidRDefault="00167A9D" w:rsidP="005037AC">
            <w:pPr>
              <w:spacing w:before="120" w:after="120"/>
              <w:jc w:val="both"/>
              <w:rPr>
                <w:rFonts w:cstheme="minorHAnsi"/>
              </w:rPr>
            </w:pPr>
            <w:r w:rsidRPr="00FD0BFB">
              <w:rPr>
                <w:rFonts w:cstheme="minorHAnsi"/>
              </w:rPr>
              <w:t>CALENDARI</w:t>
            </w:r>
          </w:p>
          <w:p w14:paraId="72FFB6D4" w14:textId="13A87894" w:rsidR="00167A9D" w:rsidRPr="00FD0BFB" w:rsidRDefault="00001D48" w:rsidP="005037AC">
            <w:pPr>
              <w:spacing w:before="120" w:after="120"/>
              <w:jc w:val="both"/>
              <w:rPr>
                <w:rFonts w:cstheme="minorHAnsi"/>
              </w:rPr>
            </w:pPr>
            <w:r>
              <w:rPr>
                <w:rFonts w:cstheme="minorHAnsi"/>
                <w:b w:val="0"/>
                <w:bCs w:val="0"/>
              </w:rPr>
              <w:t>Llarg</w:t>
            </w:r>
            <w:r w:rsidR="00167A9D" w:rsidRPr="00FD0BFB">
              <w:rPr>
                <w:rFonts w:cstheme="minorHAnsi"/>
                <w:b w:val="0"/>
                <w:bCs w:val="0"/>
              </w:rPr>
              <w:t xml:space="preserve"> termini.</w:t>
            </w:r>
          </w:p>
        </w:tc>
      </w:tr>
      <w:tr w:rsidR="00167A9D" w:rsidRPr="00E27EF4" w14:paraId="6A8A4312" w14:textId="77777777" w:rsidTr="00BD1E8A">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79AFDBA5" w14:textId="77777777" w:rsidR="00167A9D" w:rsidRPr="00FD0BFB" w:rsidRDefault="00167A9D" w:rsidP="005037AC">
            <w:pPr>
              <w:spacing w:before="120" w:after="120"/>
              <w:jc w:val="center"/>
              <w:rPr>
                <w:rFonts w:cstheme="minorHAnsi"/>
                <w:b w:val="0"/>
                <w:bCs w:val="0"/>
              </w:rPr>
            </w:pPr>
            <w:r w:rsidRPr="00FD0BFB">
              <w:rPr>
                <w:rFonts w:cstheme="minorHAnsi"/>
              </w:rPr>
              <w:t>MECANISMES DE SEGUIMENT I AVALUACIÓ</w:t>
            </w:r>
          </w:p>
        </w:tc>
      </w:tr>
      <w:tr w:rsidR="00167A9D" w:rsidRPr="00E27EF4" w14:paraId="4E283B72" w14:textId="77777777" w:rsidTr="00BD1E8A">
        <w:trPr>
          <w:trHeight w:val="154"/>
          <w:jc w:val="center"/>
        </w:trPr>
        <w:tc>
          <w:tcPr>
            <w:cnfStyle w:val="001000000000" w:firstRow="0" w:lastRow="0" w:firstColumn="1" w:lastColumn="0" w:oddVBand="0" w:evenVBand="0" w:oddHBand="0" w:evenHBand="0" w:firstRowFirstColumn="0" w:firstRowLastColumn="0" w:lastRowFirstColumn="0" w:lastRowLastColumn="0"/>
            <w:tcW w:w="3655" w:type="dxa"/>
          </w:tcPr>
          <w:p w14:paraId="553C0CBD" w14:textId="77777777" w:rsidR="00167A9D" w:rsidRPr="00FD0BFB" w:rsidRDefault="00167A9D" w:rsidP="005037AC">
            <w:pPr>
              <w:spacing w:before="120" w:after="120"/>
              <w:jc w:val="center"/>
              <w:rPr>
                <w:rFonts w:cstheme="minorHAnsi"/>
                <w:b w:val="0"/>
                <w:bCs w:val="0"/>
              </w:rPr>
            </w:pPr>
            <w:r w:rsidRPr="00FD0BFB">
              <w:rPr>
                <w:rFonts w:cstheme="minorHAnsi"/>
              </w:rPr>
              <w:t>INDICADORS</w:t>
            </w:r>
          </w:p>
        </w:tc>
        <w:tc>
          <w:tcPr>
            <w:tcW w:w="2196" w:type="dxa"/>
          </w:tcPr>
          <w:p w14:paraId="7BC18A85" w14:textId="77777777" w:rsidR="00167A9D" w:rsidRPr="00FD0BFB" w:rsidRDefault="00167A9D" w:rsidP="005037AC">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RECOLLIDA</w:t>
            </w:r>
          </w:p>
          <w:p w14:paraId="4AEC04AE" w14:textId="77777777" w:rsidR="00167A9D" w:rsidRPr="00FD0BFB" w:rsidRDefault="00167A9D" w:rsidP="005037AC">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D’INFORMACIÓ</w:t>
            </w:r>
          </w:p>
        </w:tc>
        <w:tc>
          <w:tcPr>
            <w:tcW w:w="3221" w:type="dxa"/>
          </w:tcPr>
          <w:p w14:paraId="5B7C647F" w14:textId="77777777" w:rsidR="00167A9D" w:rsidRPr="00FD0BFB" w:rsidRDefault="00167A9D" w:rsidP="005037AC">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RESULTATS PREVISTOS</w:t>
            </w:r>
          </w:p>
        </w:tc>
      </w:tr>
      <w:tr w:rsidR="00167A9D" w:rsidRPr="00E27EF4" w14:paraId="1A069B05" w14:textId="77777777" w:rsidTr="00BD1E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55" w:type="dxa"/>
          </w:tcPr>
          <w:p w14:paraId="1CDE2BFC" w14:textId="77777777" w:rsidR="00167A9D" w:rsidRPr="00F57CCF" w:rsidRDefault="00F57CCF" w:rsidP="00167A9D">
            <w:pPr>
              <w:pStyle w:val="Prrafodelista"/>
              <w:numPr>
                <w:ilvl w:val="0"/>
                <w:numId w:val="4"/>
              </w:numPr>
              <w:spacing w:before="120" w:after="120"/>
              <w:ind w:left="164" w:hanging="142"/>
              <w:rPr>
                <w:rFonts w:asciiTheme="minorHAnsi" w:hAnsiTheme="minorHAnsi" w:cstheme="minorHAnsi"/>
                <w:b w:val="0"/>
                <w:bCs w:val="0"/>
              </w:rPr>
            </w:pPr>
            <w:r>
              <w:rPr>
                <w:rFonts w:asciiTheme="minorHAnsi" w:hAnsiTheme="minorHAnsi" w:cstheme="minorHAnsi"/>
                <w:b w:val="0"/>
                <w:bCs w:val="0"/>
              </w:rPr>
              <w:t>Nombre de materials i recursos publicats al llarg de l’any.</w:t>
            </w:r>
          </w:p>
          <w:p w14:paraId="6D5237E9" w14:textId="77777777" w:rsidR="00F57CCF" w:rsidRPr="00F57CCF" w:rsidRDefault="00F57CCF" w:rsidP="00167A9D">
            <w:pPr>
              <w:pStyle w:val="Prrafodelista"/>
              <w:numPr>
                <w:ilvl w:val="0"/>
                <w:numId w:val="4"/>
              </w:numPr>
              <w:spacing w:before="120" w:after="120"/>
              <w:ind w:left="164" w:hanging="142"/>
              <w:rPr>
                <w:rFonts w:asciiTheme="minorHAnsi" w:hAnsiTheme="minorHAnsi" w:cstheme="minorHAnsi"/>
                <w:b w:val="0"/>
                <w:bCs w:val="0"/>
              </w:rPr>
            </w:pPr>
            <w:r>
              <w:rPr>
                <w:rFonts w:asciiTheme="minorHAnsi" w:hAnsiTheme="minorHAnsi" w:cstheme="minorHAnsi"/>
                <w:b w:val="0"/>
                <w:bCs w:val="0"/>
              </w:rPr>
              <w:t xml:space="preserve">Nombre d’aportacions i interaccions </w:t>
            </w:r>
            <w:proofErr w:type="spellStart"/>
            <w:r>
              <w:rPr>
                <w:rFonts w:asciiTheme="minorHAnsi" w:hAnsiTheme="minorHAnsi" w:cstheme="minorHAnsi"/>
                <w:b w:val="0"/>
                <w:bCs w:val="0"/>
              </w:rPr>
              <w:t>ciutadades</w:t>
            </w:r>
            <w:proofErr w:type="spellEnd"/>
            <w:r>
              <w:rPr>
                <w:rFonts w:asciiTheme="minorHAnsi" w:hAnsiTheme="minorHAnsi" w:cstheme="minorHAnsi"/>
                <w:b w:val="0"/>
                <w:bCs w:val="0"/>
              </w:rPr>
              <w:t xml:space="preserve"> rebudes per mitjà del canal de participació.</w:t>
            </w:r>
          </w:p>
          <w:p w14:paraId="2D031F8E" w14:textId="3A1BD54E" w:rsidR="00F57CCF" w:rsidRPr="004C1BD1" w:rsidRDefault="00F57CCF" w:rsidP="00167A9D">
            <w:pPr>
              <w:pStyle w:val="Prrafodelista"/>
              <w:numPr>
                <w:ilvl w:val="0"/>
                <w:numId w:val="4"/>
              </w:numPr>
              <w:spacing w:before="120" w:after="120"/>
              <w:ind w:left="164" w:hanging="142"/>
              <w:rPr>
                <w:rFonts w:asciiTheme="minorHAnsi" w:hAnsiTheme="minorHAnsi" w:cstheme="minorHAnsi"/>
                <w:b w:val="0"/>
                <w:bCs w:val="0"/>
              </w:rPr>
            </w:pPr>
            <w:r>
              <w:rPr>
                <w:rFonts w:asciiTheme="minorHAnsi" w:hAnsiTheme="minorHAnsi" w:cstheme="minorHAnsi"/>
                <w:b w:val="0"/>
                <w:bCs w:val="0"/>
              </w:rPr>
              <w:t>Impacte percebut mitjançant enquestes d’avaluació sobre la utilitat i la claredat de l’apartat.</w:t>
            </w:r>
          </w:p>
        </w:tc>
        <w:tc>
          <w:tcPr>
            <w:tcW w:w="2196" w:type="dxa"/>
          </w:tcPr>
          <w:p w14:paraId="6BDE4D58" w14:textId="77777777" w:rsidR="00167A9D" w:rsidRPr="00FD0BFB" w:rsidRDefault="00167A9D" w:rsidP="005037AC">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rPr>
            </w:pPr>
            <w:r w:rsidRPr="00FD0BFB">
              <w:rPr>
                <w:rFonts w:cstheme="minorHAnsi"/>
              </w:rPr>
              <w:t>Documental</w:t>
            </w:r>
            <w:r>
              <w:rPr>
                <w:rFonts w:cstheme="minorHAnsi"/>
              </w:rPr>
              <w:t>.</w:t>
            </w:r>
          </w:p>
        </w:tc>
        <w:tc>
          <w:tcPr>
            <w:tcW w:w="3221" w:type="dxa"/>
          </w:tcPr>
          <w:p w14:paraId="0CE2B5FC" w14:textId="2C961FFF" w:rsidR="00167A9D" w:rsidRPr="000A3304" w:rsidRDefault="00F57CCF" w:rsidP="000A3304">
            <w:pPr>
              <w:pStyle w:val="Prrafodelista"/>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A3304">
              <w:rPr>
                <w:rFonts w:asciiTheme="minorHAnsi" w:hAnsiTheme="minorHAnsi" w:cstheme="minorHAnsi"/>
              </w:rPr>
              <w:t>Millora en l’accés a la informació sobre les polítiques i accions d’igualtat del Consell Comarcal.</w:t>
            </w:r>
          </w:p>
          <w:p w14:paraId="19317949" w14:textId="627FBABE" w:rsidR="00F57CCF" w:rsidRPr="000A3304" w:rsidRDefault="00F57CCF" w:rsidP="000A3304">
            <w:pPr>
              <w:pStyle w:val="Prrafodelista"/>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cstheme="minorHAnsi"/>
              </w:rPr>
            </w:pPr>
            <w:r w:rsidRPr="000A3304">
              <w:rPr>
                <w:rFonts w:asciiTheme="minorHAnsi" w:hAnsiTheme="minorHAnsi" w:cstheme="minorHAnsi"/>
              </w:rPr>
              <w:t xml:space="preserve">Consolidació d’un espai de referència digital que </w:t>
            </w:r>
            <w:proofErr w:type="spellStart"/>
            <w:r w:rsidRPr="000A3304">
              <w:rPr>
                <w:rFonts w:asciiTheme="minorHAnsi" w:hAnsiTheme="minorHAnsi" w:cstheme="minorHAnsi"/>
              </w:rPr>
              <w:t>reforic</w:t>
            </w:r>
            <w:proofErr w:type="spellEnd"/>
            <w:r w:rsidRPr="000A3304">
              <w:rPr>
                <w:rFonts w:asciiTheme="minorHAnsi" w:hAnsiTheme="minorHAnsi" w:cstheme="minorHAnsi"/>
              </w:rPr>
              <w:t xml:space="preserve"> la transparència i la rendició de comptes.</w:t>
            </w:r>
            <w:r w:rsidRPr="000A3304">
              <w:rPr>
                <w:rFonts w:cstheme="minorHAnsi"/>
              </w:rPr>
              <w:t xml:space="preserve"> </w:t>
            </w:r>
          </w:p>
        </w:tc>
      </w:tr>
    </w:tbl>
    <w:p w14:paraId="65656A6E" w14:textId="77777777" w:rsidR="000342B5" w:rsidRDefault="000342B5">
      <w:r>
        <w:br w:type="page"/>
      </w:r>
    </w:p>
    <w:p w14:paraId="0D5332BD" w14:textId="617CFD1A" w:rsidR="00675947" w:rsidRPr="005113A5" w:rsidRDefault="00675947" w:rsidP="00675947">
      <w:pPr>
        <w:pStyle w:val="Ttulo1"/>
      </w:pPr>
      <w:bookmarkStart w:id="13" w:name="_Toc191453937"/>
      <w:r w:rsidRPr="00043FC7">
        <w:lastRenderedPageBreak/>
        <w:t>Àmbit I</w:t>
      </w:r>
      <w:r>
        <w:t>II</w:t>
      </w:r>
      <w:r w:rsidRPr="00043FC7">
        <w:t xml:space="preserve">. </w:t>
      </w:r>
      <w:r>
        <w:t>Ús d’un llenguatge i una comunicació corporativa no discriminatòria</w:t>
      </w:r>
      <w:bookmarkEnd w:id="13"/>
      <w:r w:rsidRPr="00043FC7">
        <w:t xml:space="preserve"> </w:t>
      </w:r>
    </w:p>
    <w:p w14:paraId="2B8B3225" w14:textId="77777777" w:rsidR="00675947" w:rsidRPr="00675947" w:rsidRDefault="00675947" w:rsidP="00675947">
      <w:pPr>
        <w:jc w:val="both"/>
        <w:rPr>
          <w:rFonts w:cstheme="minorHAnsi"/>
        </w:rPr>
      </w:pPr>
      <w:r w:rsidRPr="00675947">
        <w:rPr>
          <w:rFonts w:cstheme="minorHAnsi"/>
        </w:rPr>
        <w:t xml:space="preserve">El sexisme és l’actitud de discriminar a una persona pel seu sexe. En l’ús del llenguatge diari, que deriva de la tradició patriarcal present a la nostra societat, es tendeix a menystenir o infravalorar les dones per allò que són. Aquesta discriminació a vegades té una expressió molt marxada en el llenguatge, però d’altres, és més subtil i es produeix a través de l’ocult i la </w:t>
      </w:r>
      <w:proofErr w:type="spellStart"/>
      <w:r w:rsidRPr="00675947">
        <w:rPr>
          <w:rFonts w:cstheme="minorHAnsi"/>
        </w:rPr>
        <w:t>invisibilització</w:t>
      </w:r>
      <w:proofErr w:type="spellEnd"/>
      <w:r w:rsidRPr="00675947">
        <w:rPr>
          <w:rFonts w:cstheme="minorHAnsi"/>
        </w:rPr>
        <w:t xml:space="preserve"> del femení sota les formes gramaticals masculines. </w:t>
      </w:r>
    </w:p>
    <w:p w14:paraId="160F9281" w14:textId="77777777" w:rsidR="00675947" w:rsidRPr="00675947" w:rsidRDefault="00675947" w:rsidP="00675947">
      <w:pPr>
        <w:jc w:val="both"/>
        <w:rPr>
          <w:rFonts w:cstheme="minorHAnsi"/>
        </w:rPr>
      </w:pPr>
      <w:r w:rsidRPr="00675947">
        <w:rPr>
          <w:rFonts w:cstheme="minorHAnsi"/>
        </w:rPr>
        <w:t xml:space="preserve">El llenguatge és sexista degut a que la cultura que reflecteix aquesta llengua ho és. La cultura tendeix a conservar trets sexistes derivats de la tradició patriarcal. </w:t>
      </w:r>
    </w:p>
    <w:p w14:paraId="6E742944" w14:textId="77777777" w:rsidR="00675947" w:rsidRPr="00675947" w:rsidRDefault="00675947" w:rsidP="00675947">
      <w:pPr>
        <w:jc w:val="both"/>
        <w:rPr>
          <w:rFonts w:cstheme="minorHAnsi"/>
        </w:rPr>
      </w:pPr>
      <w:r w:rsidRPr="00675947">
        <w:rPr>
          <w:rFonts w:cstheme="minorHAnsi"/>
        </w:rPr>
        <w:t xml:space="preserve">I cal tenir en compte que voler erradicar el sexisme en la llengua, no radica només en modificar l’ús de la llengua, sinó que paral·lelament cal desenvolupar accions que transformin les desigualtats a través de polítiques públiques i sensibilització. </w:t>
      </w:r>
    </w:p>
    <w:p w14:paraId="795FFDB3" w14:textId="77777777" w:rsidR="00675947" w:rsidRPr="00675947" w:rsidRDefault="00675947" w:rsidP="00675947">
      <w:pPr>
        <w:jc w:val="both"/>
        <w:rPr>
          <w:rFonts w:cstheme="minorHAnsi"/>
        </w:rPr>
      </w:pPr>
      <w:r w:rsidRPr="00675947">
        <w:rPr>
          <w:rFonts w:cstheme="minorHAnsi"/>
        </w:rPr>
        <w:t xml:space="preserve">El present àmbit té en compte el foment de l’ús d’un llenguatge no sexista i en la comunicació corporativa de l’organització. </w:t>
      </w:r>
    </w:p>
    <w:p w14:paraId="7294C0B9" w14:textId="4392C550" w:rsidR="00675947" w:rsidRDefault="00675947" w:rsidP="00675947">
      <w:pPr>
        <w:jc w:val="both"/>
        <w:rPr>
          <w:rFonts w:cstheme="minorHAnsi"/>
        </w:rPr>
      </w:pPr>
      <w:r w:rsidRPr="00675947">
        <w:rPr>
          <w:rFonts w:cstheme="minorHAnsi"/>
        </w:rPr>
        <w:t xml:space="preserve">Per fer una anàlisi d’aquest àmbit la Diagnosi de Gènere i Igualtat d’Oportunitat del </w:t>
      </w:r>
      <w:r w:rsidR="00723290">
        <w:rPr>
          <w:rFonts w:cstheme="minorHAnsi"/>
        </w:rPr>
        <w:t>Consell</w:t>
      </w:r>
      <w:r w:rsidRPr="00675947">
        <w:rPr>
          <w:rFonts w:cstheme="minorHAnsi"/>
        </w:rPr>
        <w:t xml:space="preserve"> s’ha tingut en compte d’una banda, l’ús no discriminatori del llenguatge ni de les imatges en la documentació i en la comunicació, i, d’altra banda, el foment d’un ús no discriminatori de les imatges i del llenguatge. </w:t>
      </w:r>
    </w:p>
    <w:p w14:paraId="2E8ED283" w14:textId="0C768133" w:rsidR="00A04D48" w:rsidRPr="00675947" w:rsidRDefault="00A04D48" w:rsidP="00675947">
      <w:pPr>
        <w:jc w:val="both"/>
        <w:rPr>
          <w:rFonts w:cstheme="minorHAnsi"/>
        </w:rPr>
      </w:pPr>
      <w:r>
        <w:rPr>
          <w:rFonts w:cstheme="minorHAnsi"/>
        </w:rPr>
        <w:t xml:space="preserve">L’anàlisi revela que, tot i els avenços aconseguits i el compromís explícit de la corporació comarcal en l’ús no discriminatori de les imatges i del llenguatge, a més de també reflectir la diversitat social reforçant una representació inclusiva per a tota la societat, el Consell Comarcal del Priorat encara presenta </w:t>
      </w:r>
      <w:r w:rsidR="00D651B2">
        <w:rPr>
          <w:rFonts w:cstheme="minorHAnsi"/>
        </w:rPr>
        <w:t>àrees de millora que s’han d’afrontar. En aquest sentit, l’ens no disposa d’una guia sobre l’ús del llenguatge no sexista ni androcèntric, així com s’empra el masculí genèric de manera repetitiva en un</w:t>
      </w:r>
      <w:r w:rsidR="00FA70D1">
        <w:rPr>
          <w:rFonts w:cstheme="minorHAnsi"/>
        </w:rPr>
        <w:t xml:space="preserve"> </w:t>
      </w:r>
      <w:r w:rsidR="00D651B2">
        <w:rPr>
          <w:rFonts w:cstheme="minorHAnsi"/>
        </w:rPr>
        <w:t>gran</w:t>
      </w:r>
      <w:r w:rsidR="006302BF">
        <w:rPr>
          <w:rFonts w:cstheme="minorHAnsi"/>
        </w:rPr>
        <w:t xml:space="preserve"> nombre de documents. És necessària la formació en llenguatge no sexista ni androcèntric per a la plantilla, ja que només un nombre molt reduït compta amb formació sobre aquest tema. </w:t>
      </w:r>
      <w:r w:rsidR="006C20C9">
        <w:rPr>
          <w:rFonts w:cstheme="minorHAnsi"/>
        </w:rPr>
        <w:t xml:space="preserve">De la mateixa manera, tal i com s’observen imatges corporatives i l’ús, en alguns apartats, de llenguatge no sexista en diferents apartats de la pàgina web, cal tenir en compte que la gran majoria de contingut de la pàgina fa ús d’aquest tipus de llenguatge i d’imatges excloents. </w:t>
      </w:r>
    </w:p>
    <w:p w14:paraId="0B1C9796" w14:textId="77777777" w:rsidR="00675947" w:rsidRPr="00675947" w:rsidRDefault="00675947" w:rsidP="00675947">
      <w:pPr>
        <w:jc w:val="both"/>
        <w:rPr>
          <w:rFonts w:cstheme="minorHAnsi"/>
        </w:rPr>
      </w:pPr>
      <w:r w:rsidRPr="00675947">
        <w:rPr>
          <w:rFonts w:cstheme="minorHAnsi"/>
        </w:rPr>
        <w:t xml:space="preserve">Per tant, es proposen els següents objectius: </w:t>
      </w:r>
    </w:p>
    <w:p w14:paraId="62F016AE" w14:textId="77777777" w:rsidR="00675947" w:rsidRPr="00675947" w:rsidRDefault="00675947" w:rsidP="00675947">
      <w:pPr>
        <w:ind w:left="708"/>
        <w:jc w:val="both"/>
        <w:rPr>
          <w:rFonts w:cstheme="minorHAnsi"/>
          <w:bCs/>
        </w:rPr>
      </w:pPr>
      <w:r w:rsidRPr="00675947">
        <w:rPr>
          <w:rFonts w:cstheme="minorHAnsi"/>
          <w:b/>
        </w:rPr>
        <w:t>O.G.1</w:t>
      </w:r>
      <w:r w:rsidRPr="00675947">
        <w:rPr>
          <w:rFonts w:cstheme="minorHAnsi"/>
          <w:bCs/>
        </w:rPr>
        <w:t xml:space="preserve">. Garantir l’ús d’un llenguatge i una comunicació corporativa no discriminatòria. </w:t>
      </w:r>
    </w:p>
    <w:p w14:paraId="2FA2EC1A" w14:textId="77777777" w:rsidR="00675947" w:rsidRPr="00675947" w:rsidRDefault="00675947" w:rsidP="00675947">
      <w:pPr>
        <w:jc w:val="both"/>
        <w:rPr>
          <w:rFonts w:cstheme="minorHAnsi"/>
        </w:rPr>
      </w:pPr>
      <w:r w:rsidRPr="00675947">
        <w:rPr>
          <w:rFonts w:cstheme="minorHAnsi"/>
        </w:rPr>
        <w:t>Així com específics;</w:t>
      </w:r>
    </w:p>
    <w:p w14:paraId="238E104B" w14:textId="5B2566C5" w:rsidR="00BF4E7E" w:rsidRDefault="00675947" w:rsidP="002648EE">
      <w:pPr>
        <w:spacing w:before="120" w:after="120"/>
        <w:ind w:left="708"/>
        <w:jc w:val="both"/>
        <w:rPr>
          <w:rFonts w:cstheme="minorHAnsi"/>
          <w:bCs/>
        </w:rPr>
      </w:pPr>
      <w:r w:rsidRPr="00675947">
        <w:rPr>
          <w:rFonts w:cstheme="minorHAnsi"/>
          <w:b/>
        </w:rPr>
        <w:t>O.E.1</w:t>
      </w:r>
      <w:r w:rsidRPr="00675947">
        <w:rPr>
          <w:rFonts w:cstheme="minorHAnsi"/>
          <w:bCs/>
        </w:rPr>
        <w:t xml:space="preserve">. </w:t>
      </w:r>
      <w:r w:rsidR="002D6E10">
        <w:rPr>
          <w:rFonts w:cstheme="minorHAnsi"/>
          <w:bCs/>
        </w:rPr>
        <w:t xml:space="preserve">Vetllar perquè el Consell Comarcal mantingui una comunicació corporativa inclusiva i no discriminatòria amb perspectiva de gènere i perspectiva </w:t>
      </w:r>
      <w:proofErr w:type="spellStart"/>
      <w:r w:rsidR="002D6E10">
        <w:rPr>
          <w:rFonts w:cstheme="minorHAnsi"/>
          <w:bCs/>
        </w:rPr>
        <w:t>interseccional</w:t>
      </w:r>
      <w:proofErr w:type="spellEnd"/>
      <w:r w:rsidR="002D6E10">
        <w:rPr>
          <w:rFonts w:cstheme="minorHAnsi"/>
          <w:bCs/>
        </w:rPr>
        <w:t xml:space="preserve">. </w:t>
      </w:r>
    </w:p>
    <w:p w14:paraId="38AA2245" w14:textId="6E824F1B" w:rsidR="00D72B09" w:rsidRPr="002648EE" w:rsidRDefault="00D72B09" w:rsidP="002648EE">
      <w:pPr>
        <w:spacing w:before="120" w:after="120"/>
        <w:ind w:left="708"/>
        <w:jc w:val="both"/>
        <w:rPr>
          <w:rFonts w:cstheme="minorHAnsi"/>
          <w:bCs/>
        </w:rPr>
      </w:pPr>
      <w:r>
        <w:rPr>
          <w:rFonts w:cstheme="minorHAnsi"/>
        </w:rPr>
        <w:br w:type="page"/>
      </w:r>
    </w:p>
    <w:tbl>
      <w:tblPr>
        <w:tblStyle w:val="Tablaconcuadrcula4-nfasis5"/>
        <w:tblW w:w="9072" w:type="dxa"/>
        <w:jc w:val="center"/>
        <w:tblLook w:val="04A0" w:firstRow="1" w:lastRow="0" w:firstColumn="1" w:lastColumn="0" w:noHBand="0" w:noVBand="1"/>
      </w:tblPr>
      <w:tblGrid>
        <w:gridCol w:w="3681"/>
        <w:gridCol w:w="2268"/>
        <w:gridCol w:w="3123"/>
      </w:tblGrid>
      <w:tr w:rsidR="002648EE" w:rsidRPr="00E27EF4" w14:paraId="2E14167D" w14:textId="77777777" w:rsidTr="00E949D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76441CDC" w14:textId="5099F59B" w:rsidR="002648EE" w:rsidRPr="00FD0BFB" w:rsidRDefault="002648EE" w:rsidP="00C33118">
            <w:pPr>
              <w:spacing w:before="120" w:after="120"/>
              <w:jc w:val="center"/>
              <w:rPr>
                <w:rFonts w:cstheme="minorHAnsi"/>
                <w:b w:val="0"/>
                <w:bCs w:val="0"/>
              </w:rPr>
            </w:pPr>
            <w:r w:rsidRPr="00FD0BFB">
              <w:rPr>
                <w:rFonts w:cstheme="minorHAnsi"/>
              </w:rPr>
              <w:lastRenderedPageBreak/>
              <w:t>ÀMBIT I</w:t>
            </w:r>
            <w:r w:rsidR="00451C4A">
              <w:rPr>
                <w:rFonts w:cstheme="minorHAnsi"/>
              </w:rPr>
              <w:t>I</w:t>
            </w:r>
            <w:r>
              <w:rPr>
                <w:rFonts w:cstheme="minorHAnsi"/>
              </w:rPr>
              <w:t>I</w:t>
            </w:r>
            <w:r w:rsidRPr="00FD0BFB">
              <w:rPr>
                <w:rFonts w:cstheme="minorHAnsi"/>
              </w:rPr>
              <w:t xml:space="preserve">. </w:t>
            </w:r>
            <w:r w:rsidR="00451C4A">
              <w:rPr>
                <w:rFonts w:cstheme="minorHAnsi"/>
              </w:rPr>
              <w:t>ÚS D’UN LLENGUATGE I UNA COMUNICACIÓ CORPORATIVA NO DISCRIMINATÒRIA</w:t>
            </w:r>
          </w:p>
        </w:tc>
      </w:tr>
      <w:tr w:rsidR="002648EE" w:rsidRPr="00E27EF4" w14:paraId="102421C6" w14:textId="77777777" w:rsidTr="00E949DB">
        <w:trPr>
          <w:cnfStyle w:val="000000100000" w:firstRow="0" w:lastRow="0" w:firstColumn="0" w:lastColumn="0" w:oddVBand="0" w:evenVBand="0" w:oddHBand="1"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53AF88E8" w14:textId="39A95572" w:rsidR="002648EE" w:rsidRPr="00FD0BFB" w:rsidRDefault="002648EE" w:rsidP="00C33118">
            <w:pPr>
              <w:rPr>
                <w:rFonts w:cstheme="minorHAnsi"/>
                <w:b w:val="0"/>
                <w:bCs w:val="0"/>
              </w:rPr>
            </w:pPr>
            <w:r w:rsidRPr="00FD0BFB">
              <w:rPr>
                <w:rFonts w:cstheme="minorHAnsi"/>
              </w:rPr>
              <w:t xml:space="preserve">O.G.1. </w:t>
            </w:r>
            <w:r w:rsidRPr="002648EE">
              <w:rPr>
                <w:rFonts w:cstheme="minorHAnsi"/>
              </w:rPr>
              <w:t>Garantir l’ús d’un llenguatge i una comunicació corporativa no discriminatòria.</w:t>
            </w:r>
          </w:p>
        </w:tc>
      </w:tr>
      <w:tr w:rsidR="002648EE" w:rsidRPr="00E27EF4" w14:paraId="3A41DFDE" w14:textId="77777777" w:rsidTr="00E949DB">
        <w:trPr>
          <w:trHeight w:val="386"/>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55305536" w14:textId="3848B7E1" w:rsidR="002648EE" w:rsidRPr="00FD0BFB" w:rsidRDefault="00601078" w:rsidP="00C33118">
            <w:pPr>
              <w:rPr>
                <w:rFonts w:cstheme="minorHAnsi"/>
              </w:rPr>
            </w:pPr>
            <w:r>
              <w:rPr>
                <w:rFonts w:cstheme="minorHAnsi"/>
              </w:rPr>
              <w:t>O.E.</w:t>
            </w:r>
            <w:r w:rsidR="009E4BF4">
              <w:rPr>
                <w:rFonts w:cstheme="minorHAnsi"/>
              </w:rPr>
              <w:t>1</w:t>
            </w:r>
            <w:r>
              <w:rPr>
                <w:rFonts w:cstheme="minorHAnsi"/>
              </w:rPr>
              <w:t xml:space="preserve">. </w:t>
            </w:r>
            <w:r w:rsidR="002D6E10">
              <w:rPr>
                <w:rFonts w:cstheme="minorHAnsi"/>
                <w:bCs w:val="0"/>
              </w:rPr>
              <w:t xml:space="preserve">Vetllar perquè el Consell Comarcal mantingui una comunicació corporativa inclusiva i no discriminatòria amb perspectiva de gènere i perspectiva </w:t>
            </w:r>
            <w:proofErr w:type="spellStart"/>
            <w:r w:rsidR="002D6E10">
              <w:rPr>
                <w:rFonts w:cstheme="minorHAnsi"/>
                <w:bCs w:val="0"/>
              </w:rPr>
              <w:t>interseccional</w:t>
            </w:r>
            <w:proofErr w:type="spellEnd"/>
            <w:r>
              <w:rPr>
                <w:rFonts w:cstheme="minorHAnsi"/>
              </w:rPr>
              <w:t>.</w:t>
            </w:r>
          </w:p>
        </w:tc>
      </w:tr>
      <w:tr w:rsidR="002648EE" w:rsidRPr="00E27EF4" w14:paraId="156A362B" w14:textId="77777777" w:rsidTr="00E949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0C362D08" w14:textId="149A6C7E" w:rsidR="002648EE" w:rsidRPr="006258C4" w:rsidRDefault="002648EE" w:rsidP="006258C4">
            <w:pPr>
              <w:spacing w:before="120" w:after="120"/>
              <w:jc w:val="both"/>
              <w:rPr>
                <w:rFonts w:cstheme="minorHAnsi"/>
              </w:rPr>
            </w:pPr>
            <w:r w:rsidRPr="00FD0BFB">
              <w:rPr>
                <w:rFonts w:cstheme="minorHAnsi"/>
              </w:rPr>
              <w:t xml:space="preserve">ACCIÓ </w:t>
            </w:r>
            <w:r>
              <w:rPr>
                <w:rFonts w:cstheme="minorHAnsi"/>
              </w:rPr>
              <w:t>1</w:t>
            </w:r>
            <w:r w:rsidRPr="00FD0BFB">
              <w:rPr>
                <w:rFonts w:cstheme="minorHAnsi"/>
              </w:rPr>
              <w:t xml:space="preserve">. </w:t>
            </w:r>
            <w:r w:rsidR="00601078">
              <w:rPr>
                <w:rFonts w:cstheme="minorHAnsi"/>
              </w:rPr>
              <w:t xml:space="preserve">Formar al personal de l’ens en l’ús de llenguatge i una comunicació corporativa no discriminatòria. </w:t>
            </w:r>
          </w:p>
        </w:tc>
      </w:tr>
      <w:tr w:rsidR="002648EE" w:rsidRPr="00E27EF4" w14:paraId="4E5595B3" w14:textId="77777777" w:rsidTr="00E949DB">
        <w:trPr>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26ACD42F" w14:textId="77777777" w:rsidR="002648EE" w:rsidRDefault="002648EE" w:rsidP="00C33118">
            <w:pPr>
              <w:spacing w:before="120" w:after="120"/>
              <w:jc w:val="both"/>
              <w:rPr>
                <w:rFonts w:cstheme="minorHAnsi"/>
                <w:b w:val="0"/>
                <w:bCs w:val="0"/>
              </w:rPr>
            </w:pPr>
            <w:r w:rsidRPr="00FD0BFB">
              <w:rPr>
                <w:rFonts w:cstheme="minorHAnsi"/>
              </w:rPr>
              <w:t>DESCRIPCIÓ</w:t>
            </w:r>
          </w:p>
          <w:p w14:paraId="3560600E" w14:textId="25EAE9C0" w:rsidR="00601078" w:rsidRDefault="00505AFC" w:rsidP="00C33118">
            <w:pPr>
              <w:spacing w:before="120" w:after="120"/>
              <w:jc w:val="both"/>
              <w:rPr>
                <w:rFonts w:cstheme="minorHAnsi"/>
              </w:rPr>
            </w:pPr>
            <w:r>
              <w:rPr>
                <w:rFonts w:cstheme="minorHAnsi"/>
                <w:b w:val="0"/>
                <w:bCs w:val="0"/>
              </w:rPr>
              <w:t xml:space="preserve">Oferir formació específica al personal del Consell Comarcal per promoure l’adopció d’un </w:t>
            </w:r>
            <w:r w:rsidR="00FA70D1">
              <w:rPr>
                <w:rFonts w:cstheme="minorHAnsi"/>
                <w:b w:val="0"/>
                <w:bCs w:val="0"/>
              </w:rPr>
              <w:t>l</w:t>
            </w:r>
            <w:r>
              <w:rPr>
                <w:rFonts w:cstheme="minorHAnsi"/>
                <w:b w:val="0"/>
                <w:bCs w:val="0"/>
              </w:rPr>
              <w:t xml:space="preserve">lenguatge inclusiu i una comunicació corporativa lliure de contingut masclista i discriminatori. Aquesta formació haurà de ser impartida per persones professionals capacitades de gènere i comunicació inclusiva, amb l’objectiu de sensibilitzar les persones treballadores sobre la importància d’utilitzar un llenguatge i una comunicació que no reprodueixi estereotips de gènere. </w:t>
            </w:r>
          </w:p>
          <w:p w14:paraId="0C761A31" w14:textId="52A2837A" w:rsidR="00505AFC" w:rsidRPr="00FD0BFB" w:rsidRDefault="00B5236C" w:rsidP="00C33118">
            <w:pPr>
              <w:spacing w:before="120" w:after="120"/>
              <w:jc w:val="both"/>
              <w:rPr>
                <w:rFonts w:cstheme="minorHAnsi"/>
                <w:b w:val="0"/>
                <w:bCs w:val="0"/>
              </w:rPr>
            </w:pPr>
            <w:r>
              <w:rPr>
                <w:rFonts w:cstheme="minorHAnsi"/>
                <w:b w:val="0"/>
                <w:bCs w:val="0"/>
              </w:rPr>
              <w:t xml:space="preserve">La formació podria incloure sessions teòriques sobre conceptes claus relacionats amb el llenguatge inclusiu, exercicis pràctics i distribució de guies i materials de suport per facilitar l’aplicació dels coneixements a les seves respectives àrees. </w:t>
            </w:r>
          </w:p>
          <w:p w14:paraId="64BE753D" w14:textId="71C0FB84" w:rsidR="002648EE" w:rsidRPr="00FD0BFB" w:rsidRDefault="002648EE" w:rsidP="00C33118">
            <w:pPr>
              <w:spacing w:before="120" w:after="120"/>
              <w:jc w:val="both"/>
              <w:rPr>
                <w:rFonts w:cstheme="minorHAnsi"/>
                <w:b w:val="0"/>
                <w:bCs w:val="0"/>
              </w:rPr>
            </w:pPr>
            <w:r w:rsidRPr="00FD0BFB">
              <w:rPr>
                <w:rFonts w:cstheme="minorHAnsi"/>
              </w:rPr>
              <w:t>AGENTS</w:t>
            </w:r>
          </w:p>
          <w:p w14:paraId="79A49CD1" w14:textId="32793CAD" w:rsidR="002648EE" w:rsidRPr="00FD0BFB" w:rsidRDefault="002648EE" w:rsidP="00C33118">
            <w:pPr>
              <w:spacing w:before="120" w:after="120"/>
              <w:jc w:val="both"/>
              <w:rPr>
                <w:rFonts w:cstheme="minorHAnsi"/>
                <w:b w:val="0"/>
                <w:bCs w:val="0"/>
              </w:rPr>
            </w:pPr>
            <w:r w:rsidRPr="00FD0BFB">
              <w:rPr>
                <w:rFonts w:cstheme="minorHAnsi"/>
                <w:b w:val="0"/>
                <w:bCs w:val="0"/>
              </w:rPr>
              <w:t xml:space="preserve">Responsables: </w:t>
            </w:r>
            <w:r w:rsidR="00B5236C">
              <w:rPr>
                <w:rFonts w:cstheme="minorHAnsi"/>
                <w:b w:val="0"/>
                <w:bCs w:val="0"/>
              </w:rPr>
              <w:t>Gerència</w:t>
            </w:r>
            <w:r w:rsidR="002E16C2">
              <w:rPr>
                <w:rFonts w:cstheme="minorHAnsi"/>
                <w:b w:val="0"/>
                <w:bCs w:val="0"/>
              </w:rPr>
              <w:t>.</w:t>
            </w:r>
          </w:p>
          <w:p w14:paraId="3B210133" w14:textId="29E8599D" w:rsidR="002648EE" w:rsidRPr="00FD0BFB" w:rsidRDefault="002648EE" w:rsidP="00C33118">
            <w:pPr>
              <w:spacing w:before="120" w:after="120"/>
              <w:jc w:val="both"/>
              <w:rPr>
                <w:rFonts w:cstheme="minorHAnsi"/>
                <w:b w:val="0"/>
                <w:bCs w:val="0"/>
              </w:rPr>
            </w:pPr>
            <w:r w:rsidRPr="00FD0BFB">
              <w:rPr>
                <w:rFonts w:cstheme="minorHAnsi"/>
                <w:b w:val="0"/>
                <w:bCs w:val="0"/>
              </w:rPr>
              <w:t xml:space="preserve">Hi intervenen: </w:t>
            </w:r>
            <w:r w:rsidR="00BB418C">
              <w:rPr>
                <w:rFonts w:cstheme="minorHAnsi"/>
                <w:b w:val="0"/>
                <w:bCs w:val="0"/>
              </w:rPr>
              <w:t>Àrea de serveis a les persones</w:t>
            </w:r>
            <w:r w:rsidR="00B5236C">
              <w:rPr>
                <w:rFonts w:cstheme="minorHAnsi"/>
                <w:b w:val="0"/>
                <w:bCs w:val="0"/>
              </w:rPr>
              <w:t xml:space="preserve">. </w:t>
            </w:r>
          </w:p>
          <w:p w14:paraId="7C37E45B" w14:textId="77777777" w:rsidR="002648EE" w:rsidRPr="00FD0BFB" w:rsidRDefault="002648EE" w:rsidP="00C33118">
            <w:pPr>
              <w:spacing w:before="120" w:after="120"/>
              <w:jc w:val="both"/>
              <w:rPr>
                <w:rFonts w:cstheme="minorHAnsi"/>
                <w:b w:val="0"/>
                <w:bCs w:val="0"/>
              </w:rPr>
            </w:pPr>
            <w:r w:rsidRPr="00FD0BFB">
              <w:rPr>
                <w:rFonts w:cstheme="minorHAnsi"/>
              </w:rPr>
              <w:t>COL·LECTIUS DESTINARIS</w:t>
            </w:r>
          </w:p>
          <w:p w14:paraId="0740674E" w14:textId="64CB45D2" w:rsidR="002648EE" w:rsidRPr="00FD0BFB" w:rsidRDefault="002648EE" w:rsidP="00C33118">
            <w:pPr>
              <w:spacing w:before="120" w:after="120"/>
              <w:jc w:val="both"/>
              <w:rPr>
                <w:rFonts w:cstheme="minorHAnsi"/>
                <w:b w:val="0"/>
                <w:bCs w:val="0"/>
              </w:rPr>
            </w:pPr>
            <w:r>
              <w:rPr>
                <w:rFonts w:cstheme="minorHAnsi"/>
                <w:b w:val="0"/>
                <w:bCs w:val="0"/>
              </w:rPr>
              <w:t>Persones treballadores</w:t>
            </w:r>
            <w:r w:rsidR="00B5236C">
              <w:rPr>
                <w:rFonts w:cstheme="minorHAnsi"/>
                <w:b w:val="0"/>
                <w:bCs w:val="0"/>
              </w:rPr>
              <w:t xml:space="preserve"> del Consell Comarcal. </w:t>
            </w:r>
          </w:p>
          <w:p w14:paraId="4CC7D2B5" w14:textId="77777777" w:rsidR="002648EE" w:rsidRPr="00FD0BFB" w:rsidRDefault="002648EE" w:rsidP="00C33118">
            <w:pPr>
              <w:spacing w:before="120" w:after="120"/>
              <w:jc w:val="both"/>
              <w:rPr>
                <w:rFonts w:cstheme="minorHAnsi"/>
              </w:rPr>
            </w:pPr>
            <w:r w:rsidRPr="00FD0BFB">
              <w:rPr>
                <w:rFonts w:cstheme="minorHAnsi"/>
              </w:rPr>
              <w:t>RECURSOS I PRESSUPOST</w:t>
            </w:r>
          </w:p>
          <w:p w14:paraId="552FDD17" w14:textId="77777777" w:rsidR="00BB418C" w:rsidRPr="00FD0BFB" w:rsidRDefault="00BB418C" w:rsidP="00BB418C">
            <w:pPr>
              <w:spacing w:before="120" w:after="120"/>
              <w:jc w:val="both"/>
              <w:rPr>
                <w:rFonts w:cstheme="minorHAnsi"/>
                <w:b w:val="0"/>
                <w:bCs w:val="0"/>
              </w:rPr>
            </w:pPr>
            <w:r w:rsidRPr="00F30C72">
              <w:rPr>
                <w:rFonts w:cstheme="minorHAnsi"/>
                <w:b w:val="0"/>
                <w:bCs w:val="0"/>
              </w:rPr>
              <w:t xml:space="preserve">Recursos propis. % retribucions del personal adscrit a la </w:t>
            </w:r>
            <w:r>
              <w:rPr>
                <w:rFonts w:cstheme="minorHAnsi"/>
                <w:b w:val="0"/>
                <w:bCs w:val="0"/>
              </w:rPr>
              <w:t>tasca.</w:t>
            </w:r>
          </w:p>
          <w:p w14:paraId="65E30080" w14:textId="77777777" w:rsidR="002648EE" w:rsidRPr="00FD0BFB" w:rsidRDefault="002648EE" w:rsidP="00C33118">
            <w:pPr>
              <w:spacing w:before="120" w:after="120"/>
              <w:jc w:val="both"/>
              <w:rPr>
                <w:rFonts w:cstheme="minorHAnsi"/>
              </w:rPr>
            </w:pPr>
            <w:r w:rsidRPr="00FD0BFB">
              <w:rPr>
                <w:rFonts w:cstheme="minorHAnsi"/>
              </w:rPr>
              <w:t>CALENDARI</w:t>
            </w:r>
          </w:p>
          <w:p w14:paraId="50971035" w14:textId="40CBB01B" w:rsidR="002648EE" w:rsidRPr="00FD0BFB" w:rsidRDefault="00B5236C" w:rsidP="00C33118">
            <w:pPr>
              <w:spacing w:before="120" w:after="120"/>
              <w:jc w:val="both"/>
              <w:rPr>
                <w:rFonts w:cstheme="minorHAnsi"/>
              </w:rPr>
            </w:pPr>
            <w:r>
              <w:rPr>
                <w:rFonts w:cstheme="minorHAnsi"/>
                <w:b w:val="0"/>
                <w:bCs w:val="0"/>
              </w:rPr>
              <w:t>Llarg</w:t>
            </w:r>
            <w:r w:rsidR="002648EE" w:rsidRPr="00FD0BFB">
              <w:rPr>
                <w:rFonts w:cstheme="minorHAnsi"/>
                <w:b w:val="0"/>
                <w:bCs w:val="0"/>
              </w:rPr>
              <w:t xml:space="preserve"> termini.</w:t>
            </w:r>
          </w:p>
        </w:tc>
      </w:tr>
      <w:tr w:rsidR="002648EE" w:rsidRPr="00E27EF4" w14:paraId="35A64297" w14:textId="77777777" w:rsidTr="00E949DB">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445CC2B4" w14:textId="77777777" w:rsidR="002648EE" w:rsidRPr="00FD0BFB" w:rsidRDefault="002648EE" w:rsidP="00C33118">
            <w:pPr>
              <w:spacing w:before="120" w:after="120"/>
              <w:jc w:val="center"/>
              <w:rPr>
                <w:rFonts w:cstheme="minorHAnsi"/>
                <w:b w:val="0"/>
                <w:bCs w:val="0"/>
              </w:rPr>
            </w:pPr>
            <w:r w:rsidRPr="00FD0BFB">
              <w:rPr>
                <w:rFonts w:cstheme="minorHAnsi"/>
              </w:rPr>
              <w:t>MECANISMES DE SEGUIMENT I AVALUACIÓ</w:t>
            </w:r>
          </w:p>
        </w:tc>
      </w:tr>
      <w:tr w:rsidR="002648EE" w:rsidRPr="00E27EF4" w14:paraId="7969ABE8" w14:textId="77777777" w:rsidTr="00E949DB">
        <w:trPr>
          <w:trHeight w:val="154"/>
          <w:jc w:val="center"/>
        </w:trPr>
        <w:tc>
          <w:tcPr>
            <w:cnfStyle w:val="001000000000" w:firstRow="0" w:lastRow="0" w:firstColumn="1" w:lastColumn="0" w:oddVBand="0" w:evenVBand="0" w:oddHBand="0" w:evenHBand="0" w:firstRowFirstColumn="0" w:firstRowLastColumn="0" w:lastRowFirstColumn="0" w:lastRowLastColumn="0"/>
            <w:tcW w:w="3681" w:type="dxa"/>
          </w:tcPr>
          <w:p w14:paraId="46557478" w14:textId="77777777" w:rsidR="002648EE" w:rsidRPr="00FD0BFB" w:rsidRDefault="002648EE" w:rsidP="00C33118">
            <w:pPr>
              <w:spacing w:before="120" w:after="120"/>
              <w:jc w:val="center"/>
              <w:rPr>
                <w:rFonts w:cstheme="minorHAnsi"/>
                <w:b w:val="0"/>
                <w:bCs w:val="0"/>
              </w:rPr>
            </w:pPr>
            <w:r w:rsidRPr="00FD0BFB">
              <w:rPr>
                <w:rFonts w:cstheme="minorHAnsi"/>
              </w:rPr>
              <w:t>INDICADORS</w:t>
            </w:r>
          </w:p>
        </w:tc>
        <w:tc>
          <w:tcPr>
            <w:tcW w:w="2268" w:type="dxa"/>
          </w:tcPr>
          <w:p w14:paraId="576202B9" w14:textId="77777777" w:rsidR="002648EE" w:rsidRPr="00FD0BFB" w:rsidRDefault="002648EE" w:rsidP="00C33118">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RECOLLIDA</w:t>
            </w:r>
          </w:p>
          <w:p w14:paraId="660F58F5" w14:textId="77777777" w:rsidR="002648EE" w:rsidRPr="00FD0BFB" w:rsidRDefault="002648EE" w:rsidP="00C33118">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D’INFORMACIÓ</w:t>
            </w:r>
          </w:p>
        </w:tc>
        <w:tc>
          <w:tcPr>
            <w:tcW w:w="3123" w:type="dxa"/>
          </w:tcPr>
          <w:p w14:paraId="75D4A277" w14:textId="77777777" w:rsidR="002648EE" w:rsidRPr="00FD0BFB" w:rsidRDefault="002648EE" w:rsidP="00C33118">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RESULTATS PREVISTOS</w:t>
            </w:r>
          </w:p>
        </w:tc>
      </w:tr>
      <w:tr w:rsidR="002648EE" w:rsidRPr="00E27EF4" w14:paraId="0600F8D5" w14:textId="77777777" w:rsidTr="00E949D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1" w:type="dxa"/>
          </w:tcPr>
          <w:p w14:paraId="266236E4" w14:textId="77777777" w:rsidR="002648EE" w:rsidRPr="00C32E83" w:rsidRDefault="00C32E83" w:rsidP="00C00475">
            <w:pPr>
              <w:pStyle w:val="Prrafodelista"/>
              <w:numPr>
                <w:ilvl w:val="0"/>
                <w:numId w:val="4"/>
              </w:numPr>
              <w:spacing w:before="120" w:after="120"/>
              <w:ind w:left="164" w:hanging="142"/>
              <w:rPr>
                <w:rFonts w:asciiTheme="minorHAnsi" w:hAnsiTheme="minorHAnsi" w:cstheme="minorHAnsi"/>
                <w:b w:val="0"/>
                <w:bCs w:val="0"/>
              </w:rPr>
            </w:pPr>
            <w:r>
              <w:rPr>
                <w:rFonts w:asciiTheme="minorHAnsi" w:hAnsiTheme="minorHAnsi" w:cstheme="minorHAnsi"/>
                <w:b w:val="0"/>
                <w:bCs w:val="0"/>
              </w:rPr>
              <w:t>Nombre de sessions formatives realitzades i percentatge de participació del personal.</w:t>
            </w:r>
          </w:p>
          <w:p w14:paraId="7C6FF0E6" w14:textId="77777777" w:rsidR="00C32E83" w:rsidRPr="00C32E83" w:rsidRDefault="00C32E83" w:rsidP="00C00475">
            <w:pPr>
              <w:pStyle w:val="Prrafodelista"/>
              <w:numPr>
                <w:ilvl w:val="0"/>
                <w:numId w:val="4"/>
              </w:numPr>
              <w:spacing w:before="120" w:after="120"/>
              <w:ind w:left="164" w:hanging="142"/>
              <w:rPr>
                <w:rFonts w:asciiTheme="minorHAnsi" w:hAnsiTheme="minorHAnsi" w:cstheme="minorHAnsi"/>
                <w:b w:val="0"/>
                <w:bCs w:val="0"/>
              </w:rPr>
            </w:pPr>
            <w:r>
              <w:rPr>
                <w:rFonts w:asciiTheme="minorHAnsi" w:hAnsiTheme="minorHAnsi" w:cstheme="minorHAnsi"/>
                <w:b w:val="0"/>
                <w:bCs w:val="0"/>
              </w:rPr>
              <w:t>Percentatge d’àrees que han adoptat criteris de comunicació inclusiva en els seus documents oficials.</w:t>
            </w:r>
          </w:p>
          <w:p w14:paraId="0037CD3F" w14:textId="14EBFC00" w:rsidR="00C32E83" w:rsidRPr="00E37321" w:rsidRDefault="00505AFC" w:rsidP="00C00475">
            <w:pPr>
              <w:pStyle w:val="Prrafodelista"/>
              <w:numPr>
                <w:ilvl w:val="0"/>
                <w:numId w:val="4"/>
              </w:numPr>
              <w:spacing w:before="120" w:after="120"/>
              <w:ind w:left="164" w:hanging="142"/>
              <w:rPr>
                <w:rFonts w:asciiTheme="minorHAnsi" w:hAnsiTheme="minorHAnsi" w:cstheme="minorHAnsi"/>
                <w:b w:val="0"/>
                <w:bCs w:val="0"/>
              </w:rPr>
            </w:pPr>
            <w:r>
              <w:rPr>
                <w:rFonts w:asciiTheme="minorHAnsi" w:hAnsiTheme="minorHAnsi" w:cstheme="minorHAnsi"/>
                <w:b w:val="0"/>
                <w:bCs w:val="0"/>
              </w:rPr>
              <w:t xml:space="preserve">Valoració de les formacions. </w:t>
            </w:r>
            <w:r w:rsidR="00C32E83">
              <w:rPr>
                <w:rFonts w:asciiTheme="minorHAnsi" w:hAnsiTheme="minorHAnsi" w:cstheme="minorHAnsi"/>
                <w:b w:val="0"/>
                <w:bCs w:val="0"/>
              </w:rPr>
              <w:t xml:space="preserve"> </w:t>
            </w:r>
          </w:p>
        </w:tc>
        <w:tc>
          <w:tcPr>
            <w:tcW w:w="2268" w:type="dxa"/>
          </w:tcPr>
          <w:p w14:paraId="77C9871B" w14:textId="299EB9CD" w:rsidR="002648EE" w:rsidRPr="00FD0BFB" w:rsidRDefault="00505AFC" w:rsidP="00C33118">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Documental i qüestionari. </w:t>
            </w:r>
          </w:p>
        </w:tc>
        <w:tc>
          <w:tcPr>
            <w:tcW w:w="3123" w:type="dxa"/>
          </w:tcPr>
          <w:p w14:paraId="7FE18C1A" w14:textId="7DC2E9F6" w:rsidR="00505AFC" w:rsidRPr="000A3304" w:rsidRDefault="00505AFC" w:rsidP="000A3304">
            <w:pPr>
              <w:pStyle w:val="Prrafodelista"/>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A3304">
              <w:rPr>
                <w:rFonts w:asciiTheme="minorHAnsi" w:hAnsiTheme="minorHAnsi" w:cstheme="minorHAnsi"/>
              </w:rPr>
              <w:t xml:space="preserve">Major sensibilització i </w:t>
            </w:r>
            <w:proofErr w:type="spellStart"/>
            <w:r w:rsidRPr="000A3304">
              <w:rPr>
                <w:rFonts w:asciiTheme="minorHAnsi" w:hAnsiTheme="minorHAnsi" w:cstheme="minorHAnsi"/>
              </w:rPr>
              <w:t>consicència</w:t>
            </w:r>
            <w:proofErr w:type="spellEnd"/>
            <w:r w:rsidRPr="000A3304">
              <w:rPr>
                <w:rFonts w:asciiTheme="minorHAnsi" w:hAnsiTheme="minorHAnsi" w:cstheme="minorHAnsi"/>
              </w:rPr>
              <w:t xml:space="preserve"> del personal sobre l’ús  del llenguatge inclusiu i no discriminatori. </w:t>
            </w:r>
          </w:p>
          <w:p w14:paraId="095110DF" w14:textId="6B4BA694" w:rsidR="00505AFC" w:rsidRPr="000A3304" w:rsidRDefault="00C32E83" w:rsidP="000A3304">
            <w:pPr>
              <w:pStyle w:val="Prrafodelista"/>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cstheme="minorHAnsi"/>
              </w:rPr>
            </w:pPr>
            <w:r w:rsidRPr="000A3304">
              <w:rPr>
                <w:rFonts w:asciiTheme="minorHAnsi" w:hAnsiTheme="minorHAnsi" w:cstheme="minorHAnsi"/>
              </w:rPr>
              <w:t>Reducció de casos detectats d’ús de llenguatge discriminatori en la documentació corporativa.</w:t>
            </w:r>
            <w:r w:rsidRPr="000A3304">
              <w:rPr>
                <w:rFonts w:cstheme="minorHAnsi"/>
              </w:rPr>
              <w:t xml:space="preserve"> </w:t>
            </w:r>
          </w:p>
        </w:tc>
      </w:tr>
    </w:tbl>
    <w:p w14:paraId="3FB825C1" w14:textId="77777777" w:rsidR="00BF4E7E" w:rsidRDefault="00BF4E7E">
      <w:pPr>
        <w:rPr>
          <w:rFonts w:cstheme="minorHAnsi"/>
        </w:rPr>
      </w:pPr>
    </w:p>
    <w:p w14:paraId="41B5E97F" w14:textId="77777777" w:rsidR="00BF4E7E" w:rsidRDefault="00BF4E7E">
      <w:pPr>
        <w:rPr>
          <w:rFonts w:cstheme="minorHAnsi"/>
        </w:rPr>
      </w:pPr>
      <w:r>
        <w:rPr>
          <w:rFonts w:cstheme="minorHAnsi"/>
        </w:rPr>
        <w:br w:type="page"/>
      </w:r>
    </w:p>
    <w:tbl>
      <w:tblPr>
        <w:tblStyle w:val="Tablaconcuadrcula4-nfasis5"/>
        <w:tblW w:w="9072" w:type="dxa"/>
        <w:tblLook w:val="04A0" w:firstRow="1" w:lastRow="0" w:firstColumn="1" w:lastColumn="0" w:noHBand="0" w:noVBand="1"/>
      </w:tblPr>
      <w:tblGrid>
        <w:gridCol w:w="3069"/>
        <w:gridCol w:w="2738"/>
        <w:gridCol w:w="3265"/>
      </w:tblGrid>
      <w:tr w:rsidR="00BF4E7E" w:rsidRPr="00E27EF4" w14:paraId="6ACFAFF8" w14:textId="77777777" w:rsidTr="00B523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3"/>
          </w:tcPr>
          <w:p w14:paraId="7ACB7836" w14:textId="77777777" w:rsidR="00BF4E7E" w:rsidRPr="00FD0BFB" w:rsidRDefault="00BF4E7E" w:rsidP="000B6ADA">
            <w:pPr>
              <w:spacing w:before="120" w:after="120"/>
              <w:jc w:val="center"/>
              <w:rPr>
                <w:rFonts w:cstheme="minorHAnsi"/>
                <w:b w:val="0"/>
                <w:bCs w:val="0"/>
              </w:rPr>
            </w:pPr>
            <w:r w:rsidRPr="00FD0BFB">
              <w:rPr>
                <w:rFonts w:cstheme="minorHAnsi"/>
              </w:rPr>
              <w:lastRenderedPageBreak/>
              <w:t>ÀMBIT I</w:t>
            </w:r>
            <w:r>
              <w:rPr>
                <w:rFonts w:cstheme="minorHAnsi"/>
              </w:rPr>
              <w:t>II</w:t>
            </w:r>
            <w:r w:rsidRPr="00FD0BFB">
              <w:rPr>
                <w:rFonts w:cstheme="minorHAnsi"/>
              </w:rPr>
              <w:t xml:space="preserve">. </w:t>
            </w:r>
            <w:r>
              <w:rPr>
                <w:rFonts w:cstheme="minorHAnsi"/>
              </w:rPr>
              <w:t>ÚS D’UN LLENGUATGE I UNA COMUNICACIÓ CORPORATIVA NO DISCRIMINATÒRIA</w:t>
            </w:r>
          </w:p>
        </w:tc>
      </w:tr>
      <w:tr w:rsidR="00BF4E7E" w:rsidRPr="00E27EF4" w14:paraId="2BF1567C" w14:textId="77777777" w:rsidTr="00B5236C">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72" w:type="dxa"/>
            <w:gridSpan w:val="3"/>
          </w:tcPr>
          <w:p w14:paraId="3C9E9CC7" w14:textId="77777777" w:rsidR="00BF4E7E" w:rsidRPr="00FD0BFB" w:rsidRDefault="00BF4E7E" w:rsidP="000B6ADA">
            <w:pPr>
              <w:rPr>
                <w:rFonts w:cstheme="minorHAnsi"/>
                <w:b w:val="0"/>
                <w:bCs w:val="0"/>
              </w:rPr>
            </w:pPr>
            <w:r w:rsidRPr="00FD0BFB">
              <w:rPr>
                <w:rFonts w:cstheme="minorHAnsi"/>
              </w:rPr>
              <w:t xml:space="preserve">O.G.1. </w:t>
            </w:r>
            <w:r w:rsidRPr="002648EE">
              <w:rPr>
                <w:rFonts w:cstheme="minorHAnsi"/>
              </w:rPr>
              <w:t>Garantir l’ús d’un llenguatge i una comunicació corporativa no discriminatòria.</w:t>
            </w:r>
          </w:p>
        </w:tc>
      </w:tr>
      <w:tr w:rsidR="00BF4E7E" w:rsidRPr="00E27EF4" w14:paraId="75B4BFF9" w14:textId="77777777" w:rsidTr="00B5236C">
        <w:trPr>
          <w:trHeight w:val="386"/>
        </w:trPr>
        <w:tc>
          <w:tcPr>
            <w:cnfStyle w:val="001000000000" w:firstRow="0" w:lastRow="0" w:firstColumn="1" w:lastColumn="0" w:oddVBand="0" w:evenVBand="0" w:oddHBand="0" w:evenHBand="0" w:firstRowFirstColumn="0" w:firstRowLastColumn="0" w:lastRowFirstColumn="0" w:lastRowLastColumn="0"/>
            <w:tcW w:w="9072" w:type="dxa"/>
            <w:gridSpan w:val="3"/>
          </w:tcPr>
          <w:p w14:paraId="648FA4DE" w14:textId="7D284232" w:rsidR="00BF4E7E" w:rsidRPr="00FD0BFB" w:rsidRDefault="00BF4E7E" w:rsidP="000B6ADA">
            <w:pPr>
              <w:rPr>
                <w:rFonts w:cstheme="minorHAnsi"/>
              </w:rPr>
            </w:pPr>
            <w:r w:rsidRPr="00FD0BFB">
              <w:rPr>
                <w:rFonts w:cstheme="minorHAnsi"/>
              </w:rPr>
              <w:t>O.E.</w:t>
            </w:r>
            <w:r w:rsidR="009E4BF4">
              <w:rPr>
                <w:rFonts w:cstheme="minorHAnsi"/>
              </w:rPr>
              <w:t>1</w:t>
            </w:r>
            <w:r w:rsidRPr="00FD0BFB">
              <w:rPr>
                <w:rFonts w:cstheme="minorHAnsi"/>
              </w:rPr>
              <w:t xml:space="preserve">. </w:t>
            </w:r>
            <w:r w:rsidR="002D6E10">
              <w:rPr>
                <w:rFonts w:cstheme="minorHAnsi"/>
                <w:bCs w:val="0"/>
              </w:rPr>
              <w:t xml:space="preserve">Vetllar perquè el Consell Comarcal mantingui una comunicació corporativa inclusiva i no discriminatòria amb perspectiva de gènere i perspectiva </w:t>
            </w:r>
            <w:proofErr w:type="spellStart"/>
            <w:r w:rsidR="002D6E10">
              <w:rPr>
                <w:rFonts w:cstheme="minorHAnsi"/>
                <w:bCs w:val="0"/>
              </w:rPr>
              <w:t>interseccional</w:t>
            </w:r>
            <w:proofErr w:type="spellEnd"/>
            <w:r w:rsidR="002D6E10">
              <w:rPr>
                <w:rFonts w:cstheme="minorHAnsi"/>
                <w:bCs w:val="0"/>
              </w:rPr>
              <w:t>.</w:t>
            </w:r>
          </w:p>
        </w:tc>
      </w:tr>
      <w:tr w:rsidR="00BF4E7E" w:rsidRPr="00E27EF4" w14:paraId="4E406E7D" w14:textId="77777777" w:rsidTr="00B523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3"/>
          </w:tcPr>
          <w:p w14:paraId="32359FCE" w14:textId="4AD8B452" w:rsidR="00BF4E7E" w:rsidRPr="005943BF" w:rsidRDefault="00BF4E7E" w:rsidP="000B6ADA">
            <w:pPr>
              <w:spacing w:before="120" w:after="120"/>
              <w:jc w:val="both"/>
              <w:rPr>
                <w:rFonts w:cstheme="minorHAnsi"/>
                <w:b w:val="0"/>
                <w:bCs w:val="0"/>
              </w:rPr>
            </w:pPr>
            <w:r w:rsidRPr="005943BF">
              <w:rPr>
                <w:rFonts w:cstheme="minorHAnsi"/>
              </w:rPr>
              <w:t xml:space="preserve">ACCIÓ 2. </w:t>
            </w:r>
            <w:r w:rsidR="00BB418C" w:rsidRPr="005943BF">
              <w:rPr>
                <w:rFonts w:cstheme="minorHAnsi"/>
              </w:rPr>
              <w:t>Difusió i aplicació d’una Guia de llenguatge</w:t>
            </w:r>
            <w:r w:rsidR="005A1A4D" w:rsidRPr="005943BF">
              <w:rPr>
                <w:rFonts w:cstheme="minorHAnsi"/>
              </w:rPr>
              <w:t xml:space="preserve"> al Consell Comarcal </w:t>
            </w:r>
          </w:p>
        </w:tc>
      </w:tr>
      <w:tr w:rsidR="00BF4E7E" w:rsidRPr="00E27EF4" w14:paraId="3FD9E918" w14:textId="77777777" w:rsidTr="00B5236C">
        <w:tc>
          <w:tcPr>
            <w:cnfStyle w:val="001000000000" w:firstRow="0" w:lastRow="0" w:firstColumn="1" w:lastColumn="0" w:oddVBand="0" w:evenVBand="0" w:oddHBand="0" w:evenHBand="0" w:firstRowFirstColumn="0" w:firstRowLastColumn="0" w:lastRowFirstColumn="0" w:lastRowLastColumn="0"/>
            <w:tcW w:w="9072" w:type="dxa"/>
            <w:gridSpan w:val="3"/>
          </w:tcPr>
          <w:p w14:paraId="191ED475" w14:textId="22B09CC8" w:rsidR="004B74BF" w:rsidRDefault="004B74BF" w:rsidP="00601078">
            <w:pPr>
              <w:spacing w:before="120" w:after="120"/>
              <w:jc w:val="both"/>
              <w:rPr>
                <w:rFonts w:cstheme="minorHAnsi"/>
              </w:rPr>
            </w:pPr>
            <w:r>
              <w:rPr>
                <w:rFonts w:cstheme="minorHAnsi"/>
                <w:b w:val="0"/>
                <w:bCs w:val="0"/>
              </w:rPr>
              <w:t xml:space="preserve">Amb aquesta acció es pretén difondre i aplicar la Guia d’usos no sexistes en el llenguatge al Consell Comarcal del Priorat per tal de garantir que s’utilitzi llenguatge corporatiu inclusiu i no discriminatori, d’acord amb els principis de perspectiva de gènere, </w:t>
            </w:r>
            <w:proofErr w:type="spellStart"/>
            <w:r>
              <w:rPr>
                <w:rFonts w:cstheme="minorHAnsi"/>
                <w:b w:val="0"/>
                <w:bCs w:val="0"/>
              </w:rPr>
              <w:t>interseccionalitat</w:t>
            </w:r>
            <w:proofErr w:type="spellEnd"/>
            <w:r>
              <w:rPr>
                <w:rFonts w:cstheme="minorHAnsi"/>
                <w:b w:val="0"/>
                <w:bCs w:val="0"/>
              </w:rPr>
              <w:t xml:space="preserve"> i </w:t>
            </w:r>
            <w:r w:rsidR="00BE0671">
              <w:rPr>
                <w:rFonts w:cstheme="minorHAnsi"/>
                <w:b w:val="0"/>
                <w:bCs w:val="0"/>
              </w:rPr>
              <w:t xml:space="preserve">la diversitat </w:t>
            </w:r>
            <w:proofErr w:type="spellStart"/>
            <w:r w:rsidR="00BE0671">
              <w:rPr>
                <w:rFonts w:cstheme="minorHAnsi"/>
                <w:b w:val="0"/>
                <w:bCs w:val="0"/>
              </w:rPr>
              <w:t>sexoafectiva</w:t>
            </w:r>
            <w:proofErr w:type="spellEnd"/>
            <w:r w:rsidR="00BE0671">
              <w:rPr>
                <w:rFonts w:cstheme="minorHAnsi"/>
                <w:b w:val="0"/>
                <w:bCs w:val="0"/>
              </w:rPr>
              <w:t xml:space="preserve"> i de gèneres. Es desenvoluparan estratègies per a la difusió i aplicació d’aquesta Guia a tota l’organització. </w:t>
            </w:r>
          </w:p>
          <w:p w14:paraId="1834A706" w14:textId="6D7FE177" w:rsidR="004B74BF" w:rsidRDefault="00BE0671" w:rsidP="00601078">
            <w:pPr>
              <w:spacing w:before="120" w:after="120"/>
              <w:jc w:val="both"/>
              <w:rPr>
                <w:rFonts w:cstheme="minorHAnsi"/>
                <w:b w:val="0"/>
                <w:bCs w:val="0"/>
              </w:rPr>
            </w:pPr>
            <w:r>
              <w:rPr>
                <w:rFonts w:cstheme="minorHAnsi"/>
                <w:b w:val="0"/>
                <w:bCs w:val="0"/>
              </w:rPr>
              <w:t xml:space="preserve">La guia proporcionarà orientacions i criteris clars per a la redacció de documents, comunicacions i interaccions internes i externes. </w:t>
            </w:r>
            <w:r w:rsidR="00EF26C8">
              <w:rPr>
                <w:rFonts w:cstheme="minorHAnsi"/>
                <w:b w:val="0"/>
                <w:bCs w:val="0"/>
              </w:rPr>
              <w:t xml:space="preserve">Es distribuirà la guia en format digital i es </w:t>
            </w:r>
            <w:proofErr w:type="spellStart"/>
            <w:r w:rsidR="00EF26C8">
              <w:rPr>
                <w:rFonts w:cstheme="minorHAnsi"/>
                <w:b w:val="0"/>
                <w:bCs w:val="0"/>
              </w:rPr>
              <w:t>dispondrà</w:t>
            </w:r>
            <w:proofErr w:type="spellEnd"/>
            <w:r w:rsidR="00EF26C8">
              <w:rPr>
                <w:rFonts w:cstheme="minorHAnsi"/>
                <w:b w:val="0"/>
                <w:bCs w:val="0"/>
              </w:rPr>
              <w:t xml:space="preserve"> en format físic al Consell, assegurant-ne l’accés a tot el personal. També s’establiran mecanismes per revisar l’aplicació de la guia i identificar àrees de millora, a més, es recomana que la guia inclogui tríptics o documents breus adaptats a les necessitats i funcions de cada àrea. </w:t>
            </w:r>
          </w:p>
          <w:p w14:paraId="3B42086E" w14:textId="0713A885" w:rsidR="00601078" w:rsidRPr="00FD0BFB" w:rsidRDefault="00601078" w:rsidP="00601078">
            <w:pPr>
              <w:spacing w:before="120" w:after="120"/>
              <w:jc w:val="both"/>
              <w:rPr>
                <w:rFonts w:cstheme="minorHAnsi"/>
                <w:b w:val="0"/>
                <w:bCs w:val="0"/>
              </w:rPr>
            </w:pPr>
            <w:r w:rsidRPr="00FD0BFB">
              <w:rPr>
                <w:rFonts w:cstheme="minorHAnsi"/>
              </w:rPr>
              <w:t>AGENTS</w:t>
            </w:r>
          </w:p>
          <w:p w14:paraId="6F4A4285" w14:textId="41632613" w:rsidR="00601078" w:rsidRPr="00FD0BFB" w:rsidRDefault="00601078" w:rsidP="00601078">
            <w:pPr>
              <w:spacing w:before="120" w:after="120"/>
              <w:jc w:val="both"/>
              <w:rPr>
                <w:rFonts w:cstheme="minorHAnsi"/>
                <w:b w:val="0"/>
                <w:bCs w:val="0"/>
              </w:rPr>
            </w:pPr>
            <w:r w:rsidRPr="00FD0BFB">
              <w:rPr>
                <w:rFonts w:cstheme="minorHAnsi"/>
                <w:b w:val="0"/>
                <w:bCs w:val="0"/>
              </w:rPr>
              <w:t xml:space="preserve">Responsables: </w:t>
            </w:r>
            <w:r w:rsidR="005A1A4D">
              <w:rPr>
                <w:rFonts w:cstheme="minorHAnsi"/>
                <w:b w:val="0"/>
                <w:bCs w:val="0"/>
              </w:rPr>
              <w:t>Àrea d’organització i relacions institucionals</w:t>
            </w:r>
          </w:p>
          <w:p w14:paraId="0EE6CB00" w14:textId="52DED285" w:rsidR="00601078" w:rsidRPr="00FD0BFB" w:rsidRDefault="00601078" w:rsidP="00601078">
            <w:pPr>
              <w:spacing w:before="120" w:after="120"/>
              <w:jc w:val="both"/>
              <w:rPr>
                <w:rFonts w:cstheme="minorHAnsi"/>
                <w:b w:val="0"/>
                <w:bCs w:val="0"/>
              </w:rPr>
            </w:pPr>
            <w:r w:rsidRPr="00FD0BFB">
              <w:rPr>
                <w:rFonts w:cstheme="minorHAnsi"/>
                <w:b w:val="0"/>
                <w:bCs w:val="0"/>
              </w:rPr>
              <w:t xml:space="preserve">Hi intervenen: </w:t>
            </w:r>
            <w:r w:rsidR="0032216B">
              <w:rPr>
                <w:rFonts w:cstheme="minorHAnsi"/>
                <w:b w:val="0"/>
                <w:bCs w:val="0"/>
              </w:rPr>
              <w:t>Comissió d’Igualtat i Àrea d’Organització i Relacions Institucionals</w:t>
            </w:r>
            <w:r w:rsidR="00C60DF7">
              <w:rPr>
                <w:rFonts w:cstheme="minorHAnsi"/>
                <w:b w:val="0"/>
                <w:bCs w:val="0"/>
              </w:rPr>
              <w:t xml:space="preserve"> (Comunicació)</w:t>
            </w:r>
            <w:r w:rsidR="0032216B">
              <w:rPr>
                <w:rFonts w:cstheme="minorHAnsi"/>
                <w:b w:val="0"/>
                <w:bCs w:val="0"/>
              </w:rPr>
              <w:t xml:space="preserve">. </w:t>
            </w:r>
          </w:p>
          <w:p w14:paraId="47067B04" w14:textId="77777777" w:rsidR="00601078" w:rsidRPr="00FD0BFB" w:rsidRDefault="00601078" w:rsidP="00601078">
            <w:pPr>
              <w:spacing w:before="120" w:after="120"/>
              <w:jc w:val="both"/>
              <w:rPr>
                <w:rFonts w:cstheme="minorHAnsi"/>
                <w:b w:val="0"/>
                <w:bCs w:val="0"/>
              </w:rPr>
            </w:pPr>
            <w:r w:rsidRPr="00FD0BFB">
              <w:rPr>
                <w:rFonts w:cstheme="minorHAnsi"/>
              </w:rPr>
              <w:t>COL·LECTIUS DESTINARIS</w:t>
            </w:r>
          </w:p>
          <w:p w14:paraId="5EAA353F" w14:textId="77777777" w:rsidR="00601078" w:rsidRPr="00FD0BFB" w:rsidRDefault="00601078" w:rsidP="00601078">
            <w:pPr>
              <w:spacing w:before="120" w:after="120"/>
              <w:jc w:val="both"/>
              <w:rPr>
                <w:rFonts w:cstheme="minorHAnsi"/>
                <w:b w:val="0"/>
                <w:bCs w:val="0"/>
              </w:rPr>
            </w:pPr>
            <w:r>
              <w:rPr>
                <w:rFonts w:cstheme="minorHAnsi"/>
                <w:b w:val="0"/>
                <w:bCs w:val="0"/>
              </w:rPr>
              <w:t>Persones treballadores, persones usuàries i ciutadania, en general.</w:t>
            </w:r>
          </w:p>
          <w:p w14:paraId="42C9A833" w14:textId="77777777" w:rsidR="00601078" w:rsidRPr="00FD0BFB" w:rsidRDefault="00601078" w:rsidP="00601078">
            <w:pPr>
              <w:spacing w:before="120" w:after="120"/>
              <w:jc w:val="both"/>
              <w:rPr>
                <w:rFonts w:cstheme="minorHAnsi"/>
              </w:rPr>
            </w:pPr>
            <w:r w:rsidRPr="00FD0BFB">
              <w:rPr>
                <w:rFonts w:cstheme="minorHAnsi"/>
              </w:rPr>
              <w:t>RECURSOS I PRESSUPOST</w:t>
            </w:r>
          </w:p>
          <w:p w14:paraId="09EBA8BB" w14:textId="77777777" w:rsidR="00BB418C" w:rsidRPr="00FD0BFB" w:rsidRDefault="00BB418C" w:rsidP="00BB418C">
            <w:pPr>
              <w:spacing w:before="120" w:after="120"/>
              <w:jc w:val="both"/>
              <w:rPr>
                <w:rFonts w:cstheme="minorHAnsi"/>
                <w:b w:val="0"/>
                <w:bCs w:val="0"/>
              </w:rPr>
            </w:pPr>
            <w:r w:rsidRPr="00F30C72">
              <w:rPr>
                <w:rFonts w:cstheme="minorHAnsi"/>
                <w:b w:val="0"/>
                <w:bCs w:val="0"/>
              </w:rPr>
              <w:t xml:space="preserve">Recursos propis. % retribucions del personal adscrit a la </w:t>
            </w:r>
            <w:r>
              <w:rPr>
                <w:rFonts w:cstheme="minorHAnsi"/>
                <w:b w:val="0"/>
                <w:bCs w:val="0"/>
              </w:rPr>
              <w:t>tasca.</w:t>
            </w:r>
          </w:p>
          <w:p w14:paraId="2486C25E" w14:textId="77777777" w:rsidR="00601078" w:rsidRPr="00FD0BFB" w:rsidRDefault="00601078" w:rsidP="00601078">
            <w:pPr>
              <w:spacing w:before="120" w:after="120"/>
              <w:jc w:val="both"/>
              <w:rPr>
                <w:rFonts w:cstheme="minorHAnsi"/>
              </w:rPr>
            </w:pPr>
            <w:r w:rsidRPr="00FD0BFB">
              <w:rPr>
                <w:rFonts w:cstheme="minorHAnsi"/>
              </w:rPr>
              <w:t>CALENDARI</w:t>
            </w:r>
          </w:p>
          <w:p w14:paraId="2435D284" w14:textId="60DB5348" w:rsidR="00BF4E7E" w:rsidRPr="00FD0BFB" w:rsidRDefault="00601078" w:rsidP="00601078">
            <w:pPr>
              <w:spacing w:before="120" w:after="120"/>
              <w:jc w:val="both"/>
              <w:rPr>
                <w:rFonts w:cstheme="minorHAnsi"/>
              </w:rPr>
            </w:pPr>
            <w:r>
              <w:rPr>
                <w:rFonts w:cstheme="minorHAnsi"/>
                <w:b w:val="0"/>
                <w:bCs w:val="0"/>
              </w:rPr>
              <w:t>Mig</w:t>
            </w:r>
            <w:r w:rsidRPr="00FD0BFB">
              <w:rPr>
                <w:rFonts w:cstheme="minorHAnsi"/>
                <w:b w:val="0"/>
                <w:bCs w:val="0"/>
              </w:rPr>
              <w:t xml:space="preserve"> termini.</w:t>
            </w:r>
          </w:p>
        </w:tc>
      </w:tr>
      <w:tr w:rsidR="00BF4E7E" w:rsidRPr="00E27EF4" w14:paraId="3C91AA32" w14:textId="77777777" w:rsidTr="00B5236C">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9072" w:type="dxa"/>
            <w:gridSpan w:val="3"/>
          </w:tcPr>
          <w:p w14:paraId="25D02113" w14:textId="77777777" w:rsidR="00BF4E7E" w:rsidRPr="00FD0BFB" w:rsidRDefault="00BF4E7E" w:rsidP="000B6ADA">
            <w:pPr>
              <w:spacing w:before="120" w:after="120"/>
              <w:jc w:val="center"/>
              <w:rPr>
                <w:rFonts w:cstheme="minorHAnsi"/>
                <w:b w:val="0"/>
                <w:bCs w:val="0"/>
              </w:rPr>
            </w:pPr>
            <w:r w:rsidRPr="00FD0BFB">
              <w:rPr>
                <w:rFonts w:cstheme="minorHAnsi"/>
              </w:rPr>
              <w:t>MECANISMES DE SEGUIMENT I AVALUACIÓ</w:t>
            </w:r>
          </w:p>
        </w:tc>
      </w:tr>
      <w:tr w:rsidR="00BF4E7E" w:rsidRPr="00E27EF4" w14:paraId="30DFD8D4" w14:textId="77777777" w:rsidTr="00B5236C">
        <w:trPr>
          <w:trHeight w:val="154"/>
        </w:trPr>
        <w:tc>
          <w:tcPr>
            <w:cnfStyle w:val="001000000000" w:firstRow="0" w:lastRow="0" w:firstColumn="1" w:lastColumn="0" w:oddVBand="0" w:evenVBand="0" w:oddHBand="0" w:evenHBand="0" w:firstRowFirstColumn="0" w:firstRowLastColumn="0" w:lastRowFirstColumn="0" w:lastRowLastColumn="0"/>
            <w:tcW w:w="3069" w:type="dxa"/>
          </w:tcPr>
          <w:p w14:paraId="3B3B2744" w14:textId="77777777" w:rsidR="00BF4E7E" w:rsidRPr="00FD0BFB" w:rsidRDefault="00BF4E7E" w:rsidP="000B6ADA">
            <w:pPr>
              <w:spacing w:before="120" w:after="120"/>
              <w:jc w:val="center"/>
              <w:rPr>
                <w:rFonts w:cstheme="minorHAnsi"/>
                <w:b w:val="0"/>
                <w:bCs w:val="0"/>
              </w:rPr>
            </w:pPr>
            <w:r w:rsidRPr="00FD0BFB">
              <w:rPr>
                <w:rFonts w:cstheme="minorHAnsi"/>
              </w:rPr>
              <w:t>INDICADORS</w:t>
            </w:r>
          </w:p>
        </w:tc>
        <w:tc>
          <w:tcPr>
            <w:tcW w:w="2738" w:type="dxa"/>
          </w:tcPr>
          <w:p w14:paraId="675E3324" w14:textId="77777777" w:rsidR="00BF4E7E" w:rsidRPr="00FD0BFB" w:rsidRDefault="00BF4E7E" w:rsidP="000B6ADA">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RECOLLIDA</w:t>
            </w:r>
          </w:p>
          <w:p w14:paraId="23DCEB4F" w14:textId="77777777" w:rsidR="00BF4E7E" w:rsidRPr="00FD0BFB" w:rsidRDefault="00BF4E7E" w:rsidP="000B6ADA">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D’INFORMACIÓ</w:t>
            </w:r>
          </w:p>
        </w:tc>
        <w:tc>
          <w:tcPr>
            <w:tcW w:w="3265" w:type="dxa"/>
          </w:tcPr>
          <w:p w14:paraId="6D3BF982" w14:textId="77777777" w:rsidR="00BF4E7E" w:rsidRPr="00FD0BFB" w:rsidRDefault="00BF4E7E" w:rsidP="000B6ADA">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RESULTATS PREVISTOS</w:t>
            </w:r>
          </w:p>
        </w:tc>
      </w:tr>
      <w:tr w:rsidR="00BF4E7E" w:rsidRPr="00E27EF4" w14:paraId="03A88957" w14:textId="77777777" w:rsidTr="00B523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9" w:type="dxa"/>
          </w:tcPr>
          <w:p w14:paraId="4A68A9A9" w14:textId="77777777" w:rsidR="00EF26C8" w:rsidRPr="00EF26C8" w:rsidRDefault="00EF26C8" w:rsidP="00C00475">
            <w:pPr>
              <w:pStyle w:val="Prrafodelista"/>
              <w:numPr>
                <w:ilvl w:val="0"/>
                <w:numId w:val="4"/>
              </w:numPr>
              <w:spacing w:before="120" w:after="120"/>
              <w:rPr>
                <w:rFonts w:asciiTheme="minorHAnsi" w:hAnsiTheme="minorHAnsi" w:cstheme="minorHAnsi"/>
                <w:b w:val="0"/>
                <w:bCs w:val="0"/>
              </w:rPr>
            </w:pPr>
            <w:r>
              <w:rPr>
                <w:rFonts w:asciiTheme="minorHAnsi" w:hAnsiTheme="minorHAnsi" w:cstheme="minorHAnsi"/>
                <w:b w:val="0"/>
                <w:bCs w:val="0"/>
              </w:rPr>
              <w:t>Existència de la guia.</w:t>
            </w:r>
          </w:p>
          <w:p w14:paraId="12B03198" w14:textId="77777777" w:rsidR="00EF26C8" w:rsidRPr="00EF26C8" w:rsidRDefault="00EF26C8" w:rsidP="00C00475">
            <w:pPr>
              <w:pStyle w:val="Prrafodelista"/>
              <w:numPr>
                <w:ilvl w:val="0"/>
                <w:numId w:val="4"/>
              </w:numPr>
              <w:spacing w:before="120" w:after="120"/>
              <w:rPr>
                <w:rFonts w:asciiTheme="minorHAnsi" w:hAnsiTheme="minorHAnsi" w:cstheme="minorHAnsi"/>
                <w:b w:val="0"/>
                <w:bCs w:val="0"/>
              </w:rPr>
            </w:pPr>
            <w:r>
              <w:rPr>
                <w:rFonts w:asciiTheme="minorHAnsi" w:hAnsiTheme="minorHAnsi" w:cstheme="minorHAnsi"/>
                <w:b w:val="0"/>
                <w:bCs w:val="0"/>
              </w:rPr>
              <w:t>Nombre de guies distribuïdes digitalment i, en físic, si s’escau.</w:t>
            </w:r>
          </w:p>
          <w:p w14:paraId="3C32FB0E" w14:textId="77777777" w:rsidR="00856690" w:rsidRPr="00856690" w:rsidRDefault="00856690" w:rsidP="00C00475">
            <w:pPr>
              <w:pStyle w:val="Prrafodelista"/>
              <w:numPr>
                <w:ilvl w:val="0"/>
                <w:numId w:val="4"/>
              </w:numPr>
              <w:spacing w:before="120" w:after="120"/>
              <w:rPr>
                <w:rFonts w:asciiTheme="minorHAnsi" w:hAnsiTheme="minorHAnsi" w:cstheme="minorHAnsi"/>
                <w:b w:val="0"/>
                <w:bCs w:val="0"/>
              </w:rPr>
            </w:pPr>
            <w:r>
              <w:rPr>
                <w:rFonts w:asciiTheme="minorHAnsi" w:hAnsiTheme="minorHAnsi" w:cstheme="minorHAnsi"/>
                <w:b w:val="0"/>
                <w:bCs w:val="0"/>
              </w:rPr>
              <w:t xml:space="preserve">Publicació a la intranet de la guia. </w:t>
            </w:r>
          </w:p>
          <w:p w14:paraId="02262DE2" w14:textId="72D7F5D3" w:rsidR="00721291" w:rsidRPr="00F37985" w:rsidRDefault="00856690" w:rsidP="00C00475">
            <w:pPr>
              <w:pStyle w:val="Prrafodelista"/>
              <w:numPr>
                <w:ilvl w:val="0"/>
                <w:numId w:val="4"/>
              </w:numPr>
              <w:spacing w:before="120" w:after="120"/>
              <w:rPr>
                <w:rFonts w:asciiTheme="minorHAnsi" w:hAnsiTheme="minorHAnsi" w:cstheme="minorHAnsi"/>
                <w:b w:val="0"/>
                <w:bCs w:val="0"/>
              </w:rPr>
            </w:pPr>
            <w:r>
              <w:rPr>
                <w:rFonts w:asciiTheme="minorHAnsi" w:hAnsiTheme="minorHAnsi" w:cstheme="minorHAnsi"/>
                <w:b w:val="0"/>
                <w:bCs w:val="0"/>
              </w:rPr>
              <w:t xml:space="preserve">Nombre i percentatge de documents oficials, comunicats i altres materials que compleixin amb els criteris de comunicació inclusiva establerts en la guia. </w:t>
            </w:r>
            <w:r w:rsidR="00721291">
              <w:rPr>
                <w:rFonts w:asciiTheme="minorHAnsi" w:hAnsiTheme="minorHAnsi" w:cstheme="minorHAnsi"/>
                <w:b w:val="0"/>
                <w:bCs w:val="0"/>
              </w:rPr>
              <w:t xml:space="preserve"> </w:t>
            </w:r>
          </w:p>
        </w:tc>
        <w:tc>
          <w:tcPr>
            <w:tcW w:w="2738" w:type="dxa"/>
          </w:tcPr>
          <w:p w14:paraId="0DBAD946" w14:textId="48A7BED7" w:rsidR="00BF4E7E" w:rsidRPr="00FD0BFB" w:rsidRDefault="00BF4E7E" w:rsidP="000B6ADA">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rPr>
            </w:pPr>
            <w:r w:rsidRPr="00FD0BFB">
              <w:rPr>
                <w:rFonts w:cstheme="minorHAnsi"/>
              </w:rPr>
              <w:t>Documental</w:t>
            </w:r>
            <w:r w:rsidR="00721291">
              <w:rPr>
                <w:rFonts w:cstheme="minorHAnsi"/>
              </w:rPr>
              <w:t>.</w:t>
            </w:r>
          </w:p>
        </w:tc>
        <w:tc>
          <w:tcPr>
            <w:tcW w:w="3265" w:type="dxa"/>
          </w:tcPr>
          <w:p w14:paraId="1040B6F5" w14:textId="67F6A8BE" w:rsidR="00BF4E7E" w:rsidRPr="000A3304" w:rsidRDefault="00721291" w:rsidP="000A3304">
            <w:pPr>
              <w:pStyle w:val="Prrafodelista"/>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A3304">
              <w:rPr>
                <w:rFonts w:asciiTheme="minorHAnsi" w:hAnsiTheme="minorHAnsi" w:cstheme="minorHAnsi"/>
              </w:rPr>
              <w:t>Fomentar l’ús d’un llenguatge i una comunicació no discriminatòria a nivell intern i extern del Consell.</w:t>
            </w:r>
          </w:p>
          <w:p w14:paraId="542DFF50" w14:textId="5C25E3C8" w:rsidR="00721291" w:rsidRPr="000A3304" w:rsidRDefault="00856690" w:rsidP="000A3304">
            <w:pPr>
              <w:pStyle w:val="Prrafodelista"/>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cstheme="minorHAnsi"/>
              </w:rPr>
            </w:pPr>
            <w:r>
              <w:rPr>
                <w:rFonts w:asciiTheme="minorHAnsi" w:hAnsiTheme="minorHAnsi" w:cstheme="minorHAnsi"/>
              </w:rPr>
              <w:t xml:space="preserve">Que totes les persones treballadores de l’organització disposin de les eines per aplicar de forma efectiva una comunicació inclusiva i respectuosa. </w:t>
            </w:r>
          </w:p>
        </w:tc>
      </w:tr>
    </w:tbl>
    <w:p w14:paraId="5AACD4FA" w14:textId="168D31A3" w:rsidR="00D72B09" w:rsidRDefault="00D72B09">
      <w:pPr>
        <w:rPr>
          <w:rFonts w:cstheme="minorHAnsi"/>
        </w:rPr>
      </w:pPr>
      <w:r>
        <w:rPr>
          <w:rFonts w:cstheme="minorHAnsi"/>
        </w:rPr>
        <w:br w:type="page"/>
      </w:r>
    </w:p>
    <w:p w14:paraId="5A0851DC" w14:textId="0F4D98AC" w:rsidR="00A41BA6" w:rsidRPr="005113A5" w:rsidRDefault="00A41BA6" w:rsidP="00A41BA6">
      <w:pPr>
        <w:pStyle w:val="Ttulo1"/>
      </w:pPr>
      <w:bookmarkStart w:id="14" w:name="_Toc191453938"/>
      <w:r w:rsidRPr="00043FC7">
        <w:lastRenderedPageBreak/>
        <w:t>Àmbit I</w:t>
      </w:r>
      <w:r>
        <w:t>V</w:t>
      </w:r>
      <w:r w:rsidRPr="00043FC7">
        <w:t xml:space="preserve">. </w:t>
      </w:r>
      <w:r>
        <w:t>Representativitat de dones i homes</w:t>
      </w:r>
      <w:bookmarkEnd w:id="14"/>
      <w:r w:rsidRPr="00043FC7">
        <w:t xml:space="preserve"> </w:t>
      </w:r>
    </w:p>
    <w:p w14:paraId="6B5A7D43" w14:textId="7E141A1B" w:rsidR="00A41BA6" w:rsidRPr="00A41BA6" w:rsidRDefault="00A41BA6" w:rsidP="00A41BA6">
      <w:pPr>
        <w:jc w:val="both"/>
        <w:rPr>
          <w:rFonts w:cstheme="minorHAnsi"/>
        </w:rPr>
      </w:pPr>
      <w:r w:rsidRPr="00A41BA6">
        <w:rPr>
          <w:rFonts w:cstheme="minorHAnsi"/>
        </w:rPr>
        <w:t>En els darrers temps s’han aconseguit grans avenços en l’àmbit de la igualtat d’oportunitats en el treball, tot i això, encara continuen existint barreres que obstaculitzen la pres</w:t>
      </w:r>
      <w:r w:rsidR="000765E0">
        <w:rPr>
          <w:rFonts w:cstheme="minorHAnsi"/>
        </w:rPr>
        <w:t>è</w:t>
      </w:r>
      <w:r w:rsidRPr="00A41BA6">
        <w:rPr>
          <w:rFonts w:cstheme="minorHAnsi"/>
        </w:rPr>
        <w:t xml:space="preserve">ncia de les dones en alguns sectors i categories professionals.  </w:t>
      </w:r>
    </w:p>
    <w:p w14:paraId="09846589" w14:textId="77777777" w:rsidR="00A41BA6" w:rsidRPr="00A41BA6" w:rsidRDefault="00A41BA6" w:rsidP="00A41BA6">
      <w:pPr>
        <w:jc w:val="both"/>
        <w:rPr>
          <w:rFonts w:cstheme="minorHAnsi"/>
        </w:rPr>
      </w:pPr>
      <w:r w:rsidRPr="00A41BA6">
        <w:rPr>
          <w:rFonts w:cstheme="minorHAnsi"/>
        </w:rPr>
        <w:t xml:space="preserve">La segregació ocupacional per gènere és una de les principals causes d’ineficiència i rigidesa del mercat del treball, ja que comporta exclusió i discriminació i desaprofitament de recursos humans. </w:t>
      </w:r>
    </w:p>
    <w:p w14:paraId="3737E55A" w14:textId="77777777" w:rsidR="00A41BA6" w:rsidRPr="00A41BA6" w:rsidRDefault="00A41BA6" w:rsidP="00A41BA6">
      <w:pPr>
        <w:jc w:val="both"/>
        <w:rPr>
          <w:rFonts w:cstheme="minorHAnsi"/>
        </w:rPr>
      </w:pPr>
      <w:r w:rsidRPr="00A41BA6">
        <w:rPr>
          <w:rFonts w:cstheme="minorHAnsi"/>
        </w:rPr>
        <w:t xml:space="preserve">La segregació horitzontal provoca que les dones es concentrin en llocs de treball que es caracteritzen per una remuneració i un valor inferior i la segregació vertical i el “sostre de vidre” limiten les possibilitats de les dones a posicionar-se en càrrecs d’alta direcció. </w:t>
      </w:r>
    </w:p>
    <w:p w14:paraId="76668A74" w14:textId="76ACED93" w:rsidR="00A41BA6" w:rsidRPr="00A41BA6" w:rsidRDefault="00A41BA6" w:rsidP="00A41BA6">
      <w:pPr>
        <w:jc w:val="both"/>
        <w:rPr>
          <w:rFonts w:cstheme="minorHAnsi"/>
        </w:rPr>
      </w:pPr>
      <w:r w:rsidRPr="00A41BA6">
        <w:rPr>
          <w:rFonts w:cstheme="minorHAnsi"/>
        </w:rPr>
        <w:t xml:space="preserve">Aquest àmbit té en compte la representativitat de dones i homes en els diferents departaments i categories professionals </w:t>
      </w:r>
      <w:r>
        <w:rPr>
          <w:rFonts w:cstheme="minorHAnsi"/>
        </w:rPr>
        <w:t xml:space="preserve">del </w:t>
      </w:r>
      <w:r w:rsidR="00723290">
        <w:rPr>
          <w:rFonts w:cstheme="minorHAnsi"/>
        </w:rPr>
        <w:t>Consell</w:t>
      </w:r>
      <w:r w:rsidRPr="00A41BA6">
        <w:rPr>
          <w:rFonts w:cstheme="minorHAnsi"/>
        </w:rPr>
        <w:t xml:space="preserve">, la posició que ocupen les dones a l’organització i si hi ha paritat i/o segregació horitzontal i/o vertical. </w:t>
      </w:r>
    </w:p>
    <w:p w14:paraId="56DA7F66" w14:textId="2774803B" w:rsidR="00A41BA6" w:rsidRPr="00A41BA6" w:rsidRDefault="00A41BA6" w:rsidP="00A41BA6">
      <w:pPr>
        <w:jc w:val="both"/>
        <w:rPr>
          <w:rFonts w:cstheme="minorHAnsi"/>
        </w:rPr>
      </w:pPr>
      <w:r w:rsidRPr="00A41BA6">
        <w:rPr>
          <w:rFonts w:cstheme="minorHAnsi"/>
        </w:rPr>
        <w:t xml:space="preserve">La Diagnosi prèvia del </w:t>
      </w:r>
      <w:r w:rsidR="00723290">
        <w:rPr>
          <w:rFonts w:cstheme="minorHAnsi"/>
        </w:rPr>
        <w:t>Consell</w:t>
      </w:r>
      <w:r w:rsidRPr="00A41BA6">
        <w:rPr>
          <w:rFonts w:cstheme="minorHAnsi"/>
        </w:rPr>
        <w:t xml:space="preserve"> per fer una anàlisi d’aquest àmbit, ha tingut en compte </w:t>
      </w:r>
      <w:r w:rsidR="00771CA0">
        <w:rPr>
          <w:rFonts w:cstheme="minorHAnsi"/>
        </w:rPr>
        <w:t>due</w:t>
      </w:r>
      <w:r w:rsidRPr="00A41BA6">
        <w:rPr>
          <w:rFonts w:cstheme="minorHAnsi"/>
        </w:rPr>
        <w:t>s vessants: la representació de plantilla i la representació sindical.</w:t>
      </w:r>
    </w:p>
    <w:p w14:paraId="538508FE" w14:textId="14D234EA" w:rsidR="000765E0" w:rsidRDefault="00A41BA6" w:rsidP="00A41BA6">
      <w:pPr>
        <w:jc w:val="both"/>
        <w:rPr>
          <w:rFonts w:cstheme="minorHAnsi"/>
        </w:rPr>
      </w:pPr>
      <w:r w:rsidRPr="00A41BA6">
        <w:rPr>
          <w:rFonts w:cstheme="minorHAnsi"/>
        </w:rPr>
        <w:t xml:space="preserve">Després d’aquesta anàlisi s’ha pogut detectar el següent; si bé hi ha una representació </w:t>
      </w:r>
      <w:r>
        <w:rPr>
          <w:rFonts w:cstheme="minorHAnsi"/>
        </w:rPr>
        <w:t xml:space="preserve">feminitzada pel que fa al total de la plantilla, </w:t>
      </w:r>
      <w:r w:rsidR="006302BF">
        <w:rPr>
          <w:rFonts w:cstheme="minorHAnsi"/>
        </w:rPr>
        <w:t>el percentatge total d’homes és més alt als grups A1, A2 i AP</w:t>
      </w:r>
      <w:r w:rsidR="007C49C0">
        <w:rPr>
          <w:rFonts w:cstheme="minorHAnsi"/>
        </w:rPr>
        <w:t xml:space="preserve">, sent els dos primers grups mencionats els de categoria més alta. </w:t>
      </w:r>
    </w:p>
    <w:p w14:paraId="22B0B039" w14:textId="650D3AD9" w:rsidR="00771CA0" w:rsidRDefault="00771CA0" w:rsidP="00A41BA6">
      <w:pPr>
        <w:jc w:val="both"/>
        <w:rPr>
          <w:rFonts w:cstheme="minorHAnsi"/>
        </w:rPr>
      </w:pPr>
      <w:r>
        <w:rPr>
          <w:rFonts w:cstheme="minorHAnsi"/>
        </w:rPr>
        <w:t xml:space="preserve">Amb tot això, podem observar que la plantilla del Consell Comarcal no tenen una gran distribució de gèneres, és a dir, la majoria de llocs de treball els ocupa un gènere en concret, fet que canvia segons la posició. Un exemple seria la posició d’Arquitecte/a (on la majoria són homes) i el de Monitor/a de menjador, on gran part són dones. A més, el 100% de la representació sindical està formada per dones, fet que evidencia </w:t>
      </w:r>
      <w:r w:rsidR="00CE7194">
        <w:rPr>
          <w:rFonts w:cstheme="minorHAnsi"/>
        </w:rPr>
        <w:t xml:space="preserve">que el sexe masculí es troba </w:t>
      </w:r>
      <w:proofErr w:type="spellStart"/>
      <w:r w:rsidR="00CE7194">
        <w:rPr>
          <w:rFonts w:cstheme="minorHAnsi"/>
        </w:rPr>
        <w:t>infrarepresentat</w:t>
      </w:r>
      <w:proofErr w:type="spellEnd"/>
      <w:r w:rsidR="00CE7194">
        <w:rPr>
          <w:rFonts w:cstheme="minorHAnsi"/>
        </w:rPr>
        <w:t xml:space="preserve">. </w:t>
      </w:r>
    </w:p>
    <w:p w14:paraId="629F010D" w14:textId="009888FE" w:rsidR="00A41BA6" w:rsidRPr="00A41BA6" w:rsidRDefault="00A41BA6" w:rsidP="00A41BA6">
      <w:pPr>
        <w:jc w:val="both"/>
        <w:rPr>
          <w:rFonts w:cstheme="minorHAnsi"/>
        </w:rPr>
      </w:pPr>
      <w:r w:rsidRPr="00A41BA6">
        <w:rPr>
          <w:rFonts w:cstheme="minorHAnsi"/>
        </w:rPr>
        <w:t>I és per això, que es proposa el següent objectiu general:</w:t>
      </w:r>
    </w:p>
    <w:p w14:paraId="08F84DD5" w14:textId="77777777" w:rsidR="00A41BA6" w:rsidRPr="00A41BA6" w:rsidRDefault="00A41BA6" w:rsidP="00A41BA6">
      <w:pPr>
        <w:ind w:left="708"/>
        <w:jc w:val="both"/>
        <w:rPr>
          <w:rFonts w:cstheme="minorHAnsi"/>
          <w:bCs/>
        </w:rPr>
      </w:pPr>
      <w:r w:rsidRPr="00A41BA6">
        <w:rPr>
          <w:rFonts w:cstheme="minorHAnsi"/>
          <w:b/>
        </w:rPr>
        <w:t>O.G.1.</w:t>
      </w:r>
      <w:r w:rsidRPr="00A41BA6">
        <w:rPr>
          <w:rFonts w:cstheme="minorHAnsi"/>
          <w:bCs/>
        </w:rPr>
        <w:t xml:space="preserve"> Fomentar l’equilibri en la representació de dones i homes en totes les àrees i categories professionals. </w:t>
      </w:r>
    </w:p>
    <w:p w14:paraId="38CE8C64" w14:textId="77777777" w:rsidR="00A41BA6" w:rsidRPr="00A41BA6" w:rsidRDefault="00A41BA6" w:rsidP="00A41BA6">
      <w:pPr>
        <w:jc w:val="both"/>
        <w:rPr>
          <w:rFonts w:cstheme="minorHAnsi"/>
        </w:rPr>
      </w:pPr>
      <w:r w:rsidRPr="00A41BA6">
        <w:rPr>
          <w:rFonts w:cstheme="minorHAnsi"/>
        </w:rPr>
        <w:t>Així com específics;</w:t>
      </w:r>
    </w:p>
    <w:p w14:paraId="66ECB204" w14:textId="5C6822F2" w:rsidR="00A41BA6" w:rsidRDefault="00A41BA6" w:rsidP="00A41BA6">
      <w:pPr>
        <w:ind w:left="708"/>
        <w:jc w:val="both"/>
        <w:rPr>
          <w:rFonts w:cstheme="minorHAnsi"/>
        </w:rPr>
      </w:pPr>
      <w:r w:rsidRPr="00A41BA6">
        <w:rPr>
          <w:rFonts w:cstheme="minorHAnsi"/>
          <w:b/>
        </w:rPr>
        <w:t>O.E.1.</w:t>
      </w:r>
      <w:r w:rsidRPr="00A41BA6">
        <w:rPr>
          <w:rFonts w:cstheme="minorHAnsi"/>
          <w:bCs/>
        </w:rPr>
        <w:t xml:space="preserve"> </w:t>
      </w:r>
      <w:r w:rsidR="00D117D5" w:rsidRPr="00D117D5">
        <w:rPr>
          <w:rFonts w:cstheme="minorHAnsi"/>
        </w:rPr>
        <w:t>Garantir que els llocs de treball dels plans d’ocupació siguin inclusius i lliures d’estereotips de gènere.</w:t>
      </w:r>
    </w:p>
    <w:p w14:paraId="5B98C991" w14:textId="21FDC4C2" w:rsidR="00CE7424" w:rsidRDefault="00CE7424" w:rsidP="00CE7424">
      <w:pPr>
        <w:ind w:left="708"/>
        <w:jc w:val="both"/>
        <w:rPr>
          <w:rFonts w:cstheme="minorHAnsi"/>
        </w:rPr>
      </w:pPr>
      <w:r w:rsidRPr="00A41BA6">
        <w:rPr>
          <w:rFonts w:cstheme="minorHAnsi"/>
          <w:b/>
        </w:rPr>
        <w:t>O.E.</w:t>
      </w:r>
      <w:r>
        <w:rPr>
          <w:rFonts w:cstheme="minorHAnsi"/>
          <w:b/>
        </w:rPr>
        <w:t>2</w:t>
      </w:r>
      <w:r w:rsidRPr="00A41BA6">
        <w:rPr>
          <w:rFonts w:cstheme="minorHAnsi"/>
          <w:b/>
        </w:rPr>
        <w:t>.</w:t>
      </w:r>
      <w:r w:rsidRPr="00A41BA6">
        <w:rPr>
          <w:rFonts w:cstheme="minorHAnsi"/>
          <w:bCs/>
        </w:rPr>
        <w:t xml:space="preserve"> </w:t>
      </w:r>
      <w:r w:rsidR="00D35109" w:rsidRPr="00D35109">
        <w:rPr>
          <w:rFonts w:cstheme="minorHAnsi"/>
        </w:rPr>
        <w:t xml:space="preserve">Fomentar la participació de gèneres </w:t>
      </w:r>
      <w:proofErr w:type="spellStart"/>
      <w:r w:rsidR="00D35109" w:rsidRPr="00D35109">
        <w:rPr>
          <w:rFonts w:cstheme="minorHAnsi"/>
        </w:rPr>
        <w:t>infrarepresentats</w:t>
      </w:r>
      <w:proofErr w:type="spellEnd"/>
      <w:r w:rsidR="00D35109" w:rsidRPr="00D35109">
        <w:rPr>
          <w:rFonts w:cstheme="minorHAnsi"/>
        </w:rPr>
        <w:t xml:space="preserve"> en sectors laborals</w:t>
      </w:r>
      <w:r w:rsidR="00771CA0">
        <w:rPr>
          <w:rFonts w:cstheme="minorHAnsi"/>
        </w:rPr>
        <w:t>.</w:t>
      </w:r>
    </w:p>
    <w:p w14:paraId="2EACC9EE" w14:textId="77777777" w:rsidR="00CE7424" w:rsidRPr="00A41BA6" w:rsidRDefault="00CE7424" w:rsidP="00A41BA6">
      <w:pPr>
        <w:ind w:left="708"/>
        <w:jc w:val="both"/>
        <w:rPr>
          <w:rFonts w:cstheme="minorHAnsi"/>
          <w:b/>
          <w:bCs/>
        </w:rPr>
      </w:pPr>
    </w:p>
    <w:p w14:paraId="6D8046AA" w14:textId="23681781" w:rsidR="00D72B09" w:rsidRDefault="00D72B09" w:rsidP="00A41BA6">
      <w:pPr>
        <w:rPr>
          <w:rFonts w:cstheme="minorHAnsi"/>
        </w:rPr>
      </w:pPr>
      <w:r>
        <w:rPr>
          <w:rFonts w:cstheme="minorHAnsi"/>
        </w:rPr>
        <w:br w:type="page"/>
      </w:r>
    </w:p>
    <w:tbl>
      <w:tblPr>
        <w:tblStyle w:val="Tablaconcuadrcula4-nfasis5"/>
        <w:tblW w:w="9072" w:type="dxa"/>
        <w:jc w:val="center"/>
        <w:tblLook w:val="04A0" w:firstRow="1" w:lastRow="0" w:firstColumn="1" w:lastColumn="0" w:noHBand="0" w:noVBand="1"/>
      </w:tblPr>
      <w:tblGrid>
        <w:gridCol w:w="3216"/>
        <w:gridCol w:w="2635"/>
        <w:gridCol w:w="3221"/>
      </w:tblGrid>
      <w:tr w:rsidR="003E7AE3" w:rsidRPr="00E27EF4" w14:paraId="5A6E16BC" w14:textId="77777777" w:rsidTr="001E2E2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84" w:type="dxa"/>
            <w:gridSpan w:val="3"/>
          </w:tcPr>
          <w:p w14:paraId="31DF312B" w14:textId="36FCBB6E" w:rsidR="003E7AE3" w:rsidRPr="00FD0BFB" w:rsidRDefault="003E7AE3" w:rsidP="00C33118">
            <w:pPr>
              <w:spacing w:before="120" w:after="120"/>
              <w:jc w:val="center"/>
              <w:rPr>
                <w:rFonts w:cstheme="minorHAnsi"/>
                <w:b w:val="0"/>
                <w:bCs w:val="0"/>
              </w:rPr>
            </w:pPr>
            <w:r w:rsidRPr="00FD0BFB">
              <w:rPr>
                <w:rFonts w:cstheme="minorHAnsi"/>
              </w:rPr>
              <w:lastRenderedPageBreak/>
              <w:t xml:space="preserve">ÀMBIT </w:t>
            </w:r>
            <w:r w:rsidR="00451C4A">
              <w:rPr>
                <w:rFonts w:cstheme="minorHAnsi"/>
              </w:rPr>
              <w:t>IV</w:t>
            </w:r>
            <w:r w:rsidRPr="00FD0BFB">
              <w:rPr>
                <w:rFonts w:cstheme="minorHAnsi"/>
              </w:rPr>
              <w:t xml:space="preserve">. </w:t>
            </w:r>
            <w:r w:rsidR="00451C4A">
              <w:rPr>
                <w:rFonts w:cstheme="minorHAnsi"/>
              </w:rPr>
              <w:t>REPRESENTATIVITAT DE DONES I HOMES</w:t>
            </w:r>
          </w:p>
        </w:tc>
      </w:tr>
      <w:tr w:rsidR="003E7AE3" w:rsidRPr="00E27EF4" w14:paraId="440B5C09" w14:textId="77777777" w:rsidTr="001E2E29">
        <w:trPr>
          <w:cnfStyle w:val="000000100000" w:firstRow="0" w:lastRow="0" w:firstColumn="0" w:lastColumn="0" w:oddVBand="0" w:evenVBand="0" w:oddHBand="1"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8784" w:type="dxa"/>
            <w:gridSpan w:val="3"/>
          </w:tcPr>
          <w:p w14:paraId="4C6B1B83" w14:textId="1FDF2898" w:rsidR="003E7AE3" w:rsidRPr="00FD0BFB" w:rsidRDefault="003E7AE3" w:rsidP="00C33118">
            <w:pPr>
              <w:rPr>
                <w:rFonts w:cstheme="minorHAnsi"/>
                <w:b w:val="0"/>
                <w:bCs w:val="0"/>
              </w:rPr>
            </w:pPr>
            <w:r w:rsidRPr="00FD0BFB">
              <w:rPr>
                <w:rFonts w:cstheme="minorHAnsi"/>
              </w:rPr>
              <w:t xml:space="preserve">O.G.1. </w:t>
            </w:r>
            <w:r w:rsidRPr="003E7AE3">
              <w:rPr>
                <w:rFonts w:cstheme="minorHAnsi"/>
              </w:rPr>
              <w:t>Fomentar l’equilibri en la representació de dones i homes en totes les àrees i categories professionals</w:t>
            </w:r>
          </w:p>
        </w:tc>
      </w:tr>
      <w:tr w:rsidR="003E7AE3" w:rsidRPr="00E27EF4" w14:paraId="015A678D" w14:textId="77777777" w:rsidTr="001E2E29">
        <w:trPr>
          <w:trHeight w:val="386"/>
          <w:jc w:val="center"/>
        </w:trPr>
        <w:tc>
          <w:tcPr>
            <w:cnfStyle w:val="001000000000" w:firstRow="0" w:lastRow="0" w:firstColumn="1" w:lastColumn="0" w:oddVBand="0" w:evenVBand="0" w:oddHBand="0" w:evenHBand="0" w:firstRowFirstColumn="0" w:firstRowLastColumn="0" w:lastRowFirstColumn="0" w:lastRowLastColumn="0"/>
            <w:tcW w:w="8784" w:type="dxa"/>
            <w:gridSpan w:val="3"/>
          </w:tcPr>
          <w:p w14:paraId="02D6B13F" w14:textId="3152DB65" w:rsidR="003E7AE3" w:rsidRPr="00FD0BFB" w:rsidRDefault="003E7AE3" w:rsidP="00C33118">
            <w:pPr>
              <w:rPr>
                <w:rFonts w:cstheme="minorHAnsi"/>
              </w:rPr>
            </w:pPr>
            <w:r w:rsidRPr="00FD0BFB">
              <w:rPr>
                <w:rFonts w:cstheme="minorHAnsi"/>
              </w:rPr>
              <w:t>O.E.</w:t>
            </w:r>
            <w:r>
              <w:rPr>
                <w:rFonts w:cstheme="minorHAnsi"/>
              </w:rPr>
              <w:t>1</w:t>
            </w:r>
            <w:r w:rsidRPr="00FD0BFB">
              <w:rPr>
                <w:rFonts w:cstheme="minorHAnsi"/>
              </w:rPr>
              <w:t xml:space="preserve">. </w:t>
            </w:r>
            <w:r w:rsidR="00D117D5" w:rsidRPr="00D117D5">
              <w:rPr>
                <w:rFonts w:cstheme="minorHAnsi"/>
              </w:rPr>
              <w:t>Garantir que els llocs de treball dels plans d’ocupació siguin inclusius i lliures d’estereotips de gènere.</w:t>
            </w:r>
          </w:p>
        </w:tc>
      </w:tr>
      <w:tr w:rsidR="003E7AE3" w:rsidRPr="00E27EF4" w14:paraId="22E41F37" w14:textId="77777777" w:rsidTr="001E2E2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84" w:type="dxa"/>
            <w:gridSpan w:val="3"/>
          </w:tcPr>
          <w:p w14:paraId="04433F68" w14:textId="3788C22A" w:rsidR="003E7AE3" w:rsidRPr="00FD0BFB" w:rsidRDefault="00567ADF" w:rsidP="00C33118">
            <w:pPr>
              <w:spacing w:before="120" w:after="120"/>
              <w:jc w:val="both"/>
              <w:rPr>
                <w:rFonts w:cstheme="minorHAnsi"/>
                <w:b w:val="0"/>
                <w:bCs w:val="0"/>
              </w:rPr>
            </w:pPr>
            <w:r w:rsidRPr="00567ADF">
              <w:rPr>
                <w:rFonts w:cstheme="minorHAnsi"/>
              </w:rPr>
              <w:t xml:space="preserve">ACCIÓ 1. </w:t>
            </w:r>
            <w:r w:rsidR="002A144D">
              <w:rPr>
                <w:rFonts w:cstheme="minorHAnsi"/>
              </w:rPr>
              <w:t xml:space="preserve">Garantir que els llocs de treball oferts en els plans d’ocupació no reprodueixin els rols i estereotips de gènere. </w:t>
            </w:r>
          </w:p>
        </w:tc>
      </w:tr>
      <w:tr w:rsidR="003E7AE3" w:rsidRPr="00E27EF4" w14:paraId="0F81D716" w14:textId="77777777" w:rsidTr="001E2E29">
        <w:trPr>
          <w:jc w:val="center"/>
        </w:trPr>
        <w:tc>
          <w:tcPr>
            <w:cnfStyle w:val="001000000000" w:firstRow="0" w:lastRow="0" w:firstColumn="1" w:lastColumn="0" w:oddVBand="0" w:evenVBand="0" w:oddHBand="0" w:evenHBand="0" w:firstRowFirstColumn="0" w:firstRowLastColumn="0" w:lastRowFirstColumn="0" w:lastRowLastColumn="0"/>
            <w:tcW w:w="8784" w:type="dxa"/>
            <w:gridSpan w:val="3"/>
          </w:tcPr>
          <w:p w14:paraId="248E4EAA" w14:textId="77777777" w:rsidR="003E7AE3" w:rsidRPr="00FD0BFB" w:rsidRDefault="003E7AE3" w:rsidP="00C33118">
            <w:pPr>
              <w:spacing w:before="120" w:after="120"/>
              <w:jc w:val="both"/>
              <w:rPr>
                <w:rFonts w:cstheme="minorHAnsi"/>
                <w:b w:val="0"/>
                <w:bCs w:val="0"/>
              </w:rPr>
            </w:pPr>
            <w:r w:rsidRPr="00FD0BFB">
              <w:rPr>
                <w:rFonts w:cstheme="minorHAnsi"/>
              </w:rPr>
              <w:t>DESCRIPCIÓ</w:t>
            </w:r>
          </w:p>
          <w:p w14:paraId="291ACE9A" w14:textId="77777777" w:rsidR="00421A7A" w:rsidRDefault="005844A8" w:rsidP="00C33118">
            <w:pPr>
              <w:spacing w:before="120" w:after="120"/>
              <w:jc w:val="both"/>
              <w:rPr>
                <w:rFonts w:cstheme="minorHAnsi"/>
              </w:rPr>
            </w:pPr>
            <w:r w:rsidRPr="005844A8">
              <w:rPr>
                <w:rFonts w:cstheme="minorHAnsi"/>
                <w:b w:val="0"/>
                <w:bCs w:val="0"/>
              </w:rPr>
              <w:t xml:space="preserve">Realitzar una revisió exhaustiva dels llocs de treball i dels criteris de selecció dels plans d’ocupació del Consell Comarcal per assegurar que no perpetuïn rols ni estereotips de gènere. </w:t>
            </w:r>
          </w:p>
          <w:p w14:paraId="50121B0D" w14:textId="6DEFB8BB" w:rsidR="00421A7A" w:rsidRDefault="00421A7A" w:rsidP="00C33118">
            <w:pPr>
              <w:spacing w:before="120" w:after="120"/>
              <w:jc w:val="both"/>
              <w:rPr>
                <w:rFonts w:cstheme="minorHAnsi"/>
              </w:rPr>
            </w:pPr>
            <w:r w:rsidRPr="00421A7A">
              <w:rPr>
                <w:rFonts w:cstheme="minorHAnsi"/>
                <w:b w:val="0"/>
                <w:bCs w:val="0"/>
              </w:rPr>
              <w:t>En primer lloc, aquesta revisió implicarà una anàlisi detallada dels llocs de treball inclosos en els plans d’ocupació, revisant-ne les funcions, requisits i condicions per identificar elements que puguin reflectir o reforçar estereotips de gènere. Aquesta anàlisi es complementarà amb una avaluació dels criteris de selecció utilitzats per assegurar que siguin objectius, imparcials i lliures de biaixos discriminatoris.</w:t>
            </w:r>
            <w:r w:rsidRPr="00421A7A">
              <w:rPr>
                <w:b w:val="0"/>
                <w:bCs w:val="0"/>
              </w:rPr>
              <w:t xml:space="preserve"> </w:t>
            </w:r>
            <w:r>
              <w:rPr>
                <w:b w:val="0"/>
                <w:bCs w:val="0"/>
              </w:rPr>
              <w:t xml:space="preserve">Es </w:t>
            </w:r>
            <w:r w:rsidRPr="00421A7A">
              <w:rPr>
                <w:rFonts w:cstheme="minorHAnsi"/>
                <w:b w:val="0"/>
                <w:bCs w:val="0"/>
              </w:rPr>
              <w:t>durà a terme una revisió i actualització de les descripcions dels llocs de treball per incorporar un llenguatge inclusiu i neutral, evitant termes o expressions que puguin suggerir una preferència implícita per un gènere determinat</w:t>
            </w:r>
            <w:r>
              <w:rPr>
                <w:rFonts w:cstheme="minorHAnsi"/>
                <w:b w:val="0"/>
                <w:bCs w:val="0"/>
              </w:rPr>
              <w:t>. A</w:t>
            </w:r>
            <w:r w:rsidRPr="00421A7A">
              <w:rPr>
                <w:rFonts w:cstheme="minorHAnsi"/>
                <w:b w:val="0"/>
                <w:bCs w:val="0"/>
              </w:rPr>
              <w:t>questa acció no només es limitarà a l’accés als llocs de treball, sinó que també es centrarà en la igualtat d’oportunitats en el desenvolupament professional dins del Consell Comarcal.</w:t>
            </w:r>
          </w:p>
          <w:p w14:paraId="01BA42F5" w14:textId="77777777" w:rsidR="00421A7A" w:rsidRDefault="00421A7A" w:rsidP="00C33118">
            <w:pPr>
              <w:spacing w:before="120" w:after="120"/>
              <w:jc w:val="both"/>
              <w:rPr>
                <w:rFonts w:cstheme="minorHAnsi"/>
              </w:rPr>
            </w:pPr>
          </w:p>
          <w:p w14:paraId="1B3500F7" w14:textId="1FDB080A" w:rsidR="003E7AE3" w:rsidRPr="00FD0BFB" w:rsidRDefault="003E7AE3" w:rsidP="00C33118">
            <w:pPr>
              <w:spacing w:before="120" w:after="120"/>
              <w:jc w:val="both"/>
              <w:rPr>
                <w:rFonts w:cstheme="minorHAnsi"/>
                <w:b w:val="0"/>
                <w:bCs w:val="0"/>
              </w:rPr>
            </w:pPr>
            <w:r w:rsidRPr="00FD0BFB">
              <w:rPr>
                <w:rFonts w:cstheme="minorHAnsi"/>
              </w:rPr>
              <w:t>AGENTS</w:t>
            </w:r>
          </w:p>
          <w:p w14:paraId="5B72D747" w14:textId="57E9E38D" w:rsidR="003E7AE3" w:rsidRPr="00A2108C" w:rsidRDefault="003E7AE3" w:rsidP="00C33118">
            <w:pPr>
              <w:spacing w:before="120" w:after="120"/>
              <w:jc w:val="both"/>
              <w:rPr>
                <w:rFonts w:cstheme="minorHAnsi"/>
                <w:b w:val="0"/>
                <w:bCs w:val="0"/>
              </w:rPr>
            </w:pPr>
            <w:r w:rsidRPr="00A2108C">
              <w:rPr>
                <w:rFonts w:cstheme="minorHAnsi"/>
                <w:b w:val="0"/>
                <w:bCs w:val="0"/>
              </w:rPr>
              <w:t>Responsables:</w:t>
            </w:r>
            <w:r w:rsidR="00901514">
              <w:rPr>
                <w:rFonts w:cstheme="minorHAnsi"/>
                <w:b w:val="0"/>
                <w:bCs w:val="0"/>
              </w:rPr>
              <w:t xml:space="preserve"> Àrea d</w:t>
            </w:r>
            <w:r w:rsidR="0038190A">
              <w:rPr>
                <w:rFonts w:cstheme="minorHAnsi"/>
                <w:b w:val="0"/>
                <w:bCs w:val="0"/>
              </w:rPr>
              <w:t>’organització i relacions institucionals i Àrea de desenvolupament econòmic paisatge i sostenibilitat</w:t>
            </w:r>
            <w:r w:rsidR="00EB366B" w:rsidRPr="00A2108C">
              <w:rPr>
                <w:rFonts w:cstheme="minorHAnsi"/>
                <w:b w:val="0"/>
                <w:bCs w:val="0"/>
              </w:rPr>
              <w:t>.</w:t>
            </w:r>
          </w:p>
          <w:p w14:paraId="5FB99D93" w14:textId="00DAFE98" w:rsidR="003E7AE3" w:rsidRPr="00FD0BFB" w:rsidRDefault="003E7AE3" w:rsidP="00C33118">
            <w:pPr>
              <w:spacing w:before="120" w:after="120"/>
              <w:jc w:val="both"/>
              <w:rPr>
                <w:rFonts w:cstheme="minorHAnsi"/>
                <w:b w:val="0"/>
                <w:bCs w:val="0"/>
              </w:rPr>
            </w:pPr>
            <w:r w:rsidRPr="00A2108C">
              <w:rPr>
                <w:rFonts w:cstheme="minorHAnsi"/>
                <w:b w:val="0"/>
                <w:bCs w:val="0"/>
              </w:rPr>
              <w:t xml:space="preserve">Hi intervenen: </w:t>
            </w:r>
            <w:r w:rsidR="00901514">
              <w:rPr>
                <w:rFonts w:cstheme="minorHAnsi"/>
                <w:b w:val="0"/>
                <w:bCs w:val="0"/>
              </w:rPr>
              <w:t>Comissió</w:t>
            </w:r>
            <w:r w:rsidR="0038190A">
              <w:rPr>
                <w:rFonts w:cstheme="minorHAnsi"/>
                <w:b w:val="0"/>
                <w:bCs w:val="0"/>
              </w:rPr>
              <w:t xml:space="preserve"> d’Igualtat i àrea de serveis a les persones</w:t>
            </w:r>
            <w:r w:rsidR="00EB366B" w:rsidRPr="00A2108C">
              <w:rPr>
                <w:rFonts w:cstheme="minorHAnsi"/>
                <w:b w:val="0"/>
                <w:bCs w:val="0"/>
              </w:rPr>
              <w:t>.</w:t>
            </w:r>
          </w:p>
          <w:p w14:paraId="6EDF07FC" w14:textId="77777777" w:rsidR="003E7AE3" w:rsidRPr="00FD0BFB" w:rsidRDefault="003E7AE3" w:rsidP="00C33118">
            <w:pPr>
              <w:spacing w:before="120" w:after="120"/>
              <w:jc w:val="both"/>
              <w:rPr>
                <w:rFonts w:cstheme="minorHAnsi"/>
                <w:b w:val="0"/>
                <w:bCs w:val="0"/>
              </w:rPr>
            </w:pPr>
            <w:r w:rsidRPr="00FD0BFB">
              <w:rPr>
                <w:rFonts w:cstheme="minorHAnsi"/>
              </w:rPr>
              <w:t>COL·LECTIUS DESTINARIS</w:t>
            </w:r>
          </w:p>
          <w:p w14:paraId="7D424AD9" w14:textId="4BB72674" w:rsidR="003E7AE3" w:rsidRPr="00FD0BFB" w:rsidRDefault="003E7AE3" w:rsidP="00C33118">
            <w:pPr>
              <w:spacing w:before="120" w:after="120"/>
              <w:jc w:val="both"/>
              <w:rPr>
                <w:rFonts w:cstheme="minorHAnsi"/>
                <w:b w:val="0"/>
                <w:bCs w:val="0"/>
              </w:rPr>
            </w:pPr>
            <w:r>
              <w:rPr>
                <w:rFonts w:cstheme="minorHAnsi"/>
                <w:b w:val="0"/>
                <w:bCs w:val="0"/>
              </w:rPr>
              <w:t>Persones treballadore</w:t>
            </w:r>
            <w:r w:rsidR="00901514">
              <w:rPr>
                <w:rFonts w:cstheme="minorHAnsi"/>
                <w:b w:val="0"/>
                <w:bCs w:val="0"/>
              </w:rPr>
              <w:t xml:space="preserve">s i persones candidates als plans d’ocupació del Consell Comarcal i ciutadania en general. </w:t>
            </w:r>
          </w:p>
          <w:p w14:paraId="733E7438" w14:textId="77777777" w:rsidR="003E7AE3" w:rsidRPr="00FD0BFB" w:rsidRDefault="003E7AE3" w:rsidP="00C33118">
            <w:pPr>
              <w:spacing w:before="120" w:after="120"/>
              <w:jc w:val="both"/>
              <w:rPr>
                <w:rFonts w:cstheme="minorHAnsi"/>
              </w:rPr>
            </w:pPr>
            <w:r w:rsidRPr="00FD0BFB">
              <w:rPr>
                <w:rFonts w:cstheme="minorHAnsi"/>
              </w:rPr>
              <w:t>RECURSOS I PRESSUPOST</w:t>
            </w:r>
          </w:p>
          <w:p w14:paraId="3DFD7F41" w14:textId="1173BC34" w:rsidR="003E7AE3" w:rsidRPr="00FD0BFB" w:rsidRDefault="00901514" w:rsidP="00C33118">
            <w:pPr>
              <w:spacing w:before="120" w:after="120"/>
              <w:jc w:val="both"/>
              <w:rPr>
                <w:rFonts w:cstheme="minorHAnsi"/>
                <w:b w:val="0"/>
                <w:bCs w:val="0"/>
              </w:rPr>
            </w:pPr>
            <w:r>
              <w:rPr>
                <w:rFonts w:cstheme="minorHAnsi"/>
                <w:b w:val="0"/>
                <w:bCs w:val="0"/>
              </w:rPr>
              <w:t xml:space="preserve">Recursos propis. % retribucions del personal adscrit a la tasca. </w:t>
            </w:r>
          </w:p>
          <w:p w14:paraId="4107C4A5" w14:textId="77777777" w:rsidR="003E7AE3" w:rsidRPr="00FD0BFB" w:rsidRDefault="003E7AE3" w:rsidP="00C33118">
            <w:pPr>
              <w:spacing w:before="120" w:after="120"/>
              <w:jc w:val="both"/>
              <w:rPr>
                <w:rFonts w:cstheme="minorHAnsi"/>
              </w:rPr>
            </w:pPr>
            <w:r w:rsidRPr="00FD0BFB">
              <w:rPr>
                <w:rFonts w:cstheme="minorHAnsi"/>
              </w:rPr>
              <w:t>CALENDARI</w:t>
            </w:r>
          </w:p>
          <w:p w14:paraId="620FB439" w14:textId="77777777" w:rsidR="003E7AE3" w:rsidRPr="00FD0BFB" w:rsidRDefault="003E7AE3" w:rsidP="00C33118">
            <w:pPr>
              <w:spacing w:before="120" w:after="120"/>
              <w:jc w:val="both"/>
              <w:rPr>
                <w:rFonts w:cstheme="minorHAnsi"/>
              </w:rPr>
            </w:pPr>
            <w:r>
              <w:rPr>
                <w:rFonts w:cstheme="minorHAnsi"/>
                <w:b w:val="0"/>
                <w:bCs w:val="0"/>
              </w:rPr>
              <w:t>Mig</w:t>
            </w:r>
            <w:r w:rsidRPr="00FD0BFB">
              <w:rPr>
                <w:rFonts w:cstheme="minorHAnsi"/>
                <w:b w:val="0"/>
                <w:bCs w:val="0"/>
              </w:rPr>
              <w:t xml:space="preserve"> termini.</w:t>
            </w:r>
          </w:p>
        </w:tc>
      </w:tr>
      <w:tr w:rsidR="003E7AE3" w:rsidRPr="00E27EF4" w14:paraId="419A9D96" w14:textId="77777777" w:rsidTr="001E2E29">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8784" w:type="dxa"/>
            <w:gridSpan w:val="3"/>
          </w:tcPr>
          <w:p w14:paraId="03251B72" w14:textId="77777777" w:rsidR="003E7AE3" w:rsidRPr="00FD0BFB" w:rsidRDefault="003E7AE3" w:rsidP="00C33118">
            <w:pPr>
              <w:spacing w:before="120" w:after="120"/>
              <w:jc w:val="center"/>
              <w:rPr>
                <w:rFonts w:cstheme="minorHAnsi"/>
                <w:b w:val="0"/>
                <w:bCs w:val="0"/>
              </w:rPr>
            </w:pPr>
            <w:r w:rsidRPr="00FD0BFB">
              <w:rPr>
                <w:rFonts w:cstheme="minorHAnsi"/>
              </w:rPr>
              <w:t>MECANISMES DE SEGUIMENT I AVALUACIÓ</w:t>
            </w:r>
          </w:p>
        </w:tc>
      </w:tr>
      <w:tr w:rsidR="003E7AE3" w:rsidRPr="00E27EF4" w14:paraId="34E0EE18" w14:textId="77777777" w:rsidTr="001E2E29">
        <w:trPr>
          <w:trHeight w:val="154"/>
          <w:jc w:val="center"/>
        </w:trPr>
        <w:tc>
          <w:tcPr>
            <w:cnfStyle w:val="001000000000" w:firstRow="0" w:lastRow="0" w:firstColumn="1" w:lastColumn="0" w:oddVBand="0" w:evenVBand="0" w:oddHBand="0" w:evenHBand="0" w:firstRowFirstColumn="0" w:firstRowLastColumn="0" w:lastRowFirstColumn="0" w:lastRowLastColumn="0"/>
            <w:tcW w:w="3114" w:type="dxa"/>
          </w:tcPr>
          <w:p w14:paraId="639C4DAC" w14:textId="77777777" w:rsidR="003E7AE3" w:rsidRPr="00FD0BFB" w:rsidRDefault="003E7AE3" w:rsidP="00C33118">
            <w:pPr>
              <w:spacing w:before="120" w:after="120"/>
              <w:jc w:val="center"/>
              <w:rPr>
                <w:rFonts w:cstheme="minorHAnsi"/>
                <w:b w:val="0"/>
                <w:bCs w:val="0"/>
              </w:rPr>
            </w:pPr>
            <w:r w:rsidRPr="00FD0BFB">
              <w:rPr>
                <w:rFonts w:cstheme="minorHAnsi"/>
              </w:rPr>
              <w:t>INDICADORS</w:t>
            </w:r>
          </w:p>
        </w:tc>
        <w:tc>
          <w:tcPr>
            <w:tcW w:w="2551" w:type="dxa"/>
          </w:tcPr>
          <w:p w14:paraId="7E5CA994" w14:textId="77777777" w:rsidR="003E7AE3" w:rsidRPr="00FD0BFB" w:rsidRDefault="003E7AE3" w:rsidP="00C33118">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RECOLLIDA</w:t>
            </w:r>
          </w:p>
          <w:p w14:paraId="43E29AC3" w14:textId="77777777" w:rsidR="003E7AE3" w:rsidRPr="00FD0BFB" w:rsidRDefault="003E7AE3" w:rsidP="00C33118">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D’INFORMACIÓ</w:t>
            </w:r>
          </w:p>
        </w:tc>
        <w:tc>
          <w:tcPr>
            <w:tcW w:w="3119" w:type="dxa"/>
          </w:tcPr>
          <w:p w14:paraId="6757F863" w14:textId="77777777" w:rsidR="003E7AE3" w:rsidRPr="00FD0BFB" w:rsidRDefault="003E7AE3" w:rsidP="00C33118">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RESULTATS PREVISTOS</w:t>
            </w:r>
          </w:p>
        </w:tc>
      </w:tr>
      <w:tr w:rsidR="003E7AE3" w:rsidRPr="00E27EF4" w14:paraId="1C8F7A4B" w14:textId="77777777" w:rsidTr="001E2E2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14" w:type="dxa"/>
          </w:tcPr>
          <w:p w14:paraId="1FCC2768" w14:textId="77777777" w:rsidR="00EB366B" w:rsidRPr="00421A7A" w:rsidRDefault="00421A7A" w:rsidP="00C00475">
            <w:pPr>
              <w:pStyle w:val="Prrafodelista"/>
              <w:numPr>
                <w:ilvl w:val="0"/>
                <w:numId w:val="4"/>
              </w:numPr>
              <w:spacing w:before="120" w:after="120"/>
              <w:ind w:left="164" w:hanging="142"/>
              <w:rPr>
                <w:rFonts w:asciiTheme="minorHAnsi" w:hAnsiTheme="minorHAnsi" w:cstheme="minorHAnsi"/>
                <w:b w:val="0"/>
                <w:bCs w:val="0"/>
              </w:rPr>
            </w:pPr>
            <w:r>
              <w:rPr>
                <w:rFonts w:asciiTheme="minorHAnsi" w:hAnsiTheme="minorHAnsi" w:cstheme="minorHAnsi"/>
                <w:b w:val="0"/>
                <w:bCs w:val="0"/>
              </w:rPr>
              <w:t xml:space="preserve">Percentatge de llocs de treball revisats en relació al total inclòs en els plans d’ocupació. </w:t>
            </w:r>
          </w:p>
          <w:p w14:paraId="71E8FAEA" w14:textId="77777777" w:rsidR="00421A7A" w:rsidRPr="00421A7A" w:rsidRDefault="00421A7A" w:rsidP="00C00475">
            <w:pPr>
              <w:pStyle w:val="Prrafodelista"/>
              <w:numPr>
                <w:ilvl w:val="0"/>
                <w:numId w:val="4"/>
              </w:numPr>
              <w:spacing w:before="120" w:after="120"/>
              <w:ind w:left="164" w:hanging="142"/>
              <w:rPr>
                <w:rFonts w:asciiTheme="minorHAnsi" w:hAnsiTheme="minorHAnsi" w:cstheme="minorHAnsi"/>
                <w:b w:val="0"/>
                <w:bCs w:val="0"/>
              </w:rPr>
            </w:pPr>
            <w:r>
              <w:rPr>
                <w:rFonts w:asciiTheme="minorHAnsi" w:hAnsiTheme="minorHAnsi" w:cstheme="minorHAnsi"/>
                <w:b w:val="0"/>
                <w:bCs w:val="0"/>
              </w:rPr>
              <w:t>Nombre de criteris de selecció revisats i modificats per eliminar biaixos de gènere.</w:t>
            </w:r>
          </w:p>
          <w:p w14:paraId="66C82A3C" w14:textId="7342F565" w:rsidR="00421A7A" w:rsidRPr="002648EE" w:rsidRDefault="00421A7A" w:rsidP="00C00475">
            <w:pPr>
              <w:pStyle w:val="Prrafodelista"/>
              <w:numPr>
                <w:ilvl w:val="0"/>
                <w:numId w:val="4"/>
              </w:numPr>
              <w:spacing w:before="120" w:after="120"/>
              <w:ind w:left="164" w:hanging="142"/>
              <w:rPr>
                <w:rFonts w:asciiTheme="minorHAnsi" w:hAnsiTheme="minorHAnsi" w:cstheme="minorHAnsi"/>
                <w:b w:val="0"/>
                <w:bCs w:val="0"/>
              </w:rPr>
            </w:pPr>
            <w:r>
              <w:rPr>
                <w:rFonts w:asciiTheme="minorHAnsi" w:hAnsiTheme="minorHAnsi" w:cstheme="minorHAnsi"/>
                <w:b w:val="0"/>
                <w:bCs w:val="0"/>
              </w:rPr>
              <w:t xml:space="preserve">Nombre de materials actualitzats per incloure criteris i requisits equitatius. </w:t>
            </w:r>
          </w:p>
        </w:tc>
        <w:tc>
          <w:tcPr>
            <w:tcW w:w="2551" w:type="dxa"/>
          </w:tcPr>
          <w:p w14:paraId="28093570" w14:textId="12E9FD80" w:rsidR="003E7AE3" w:rsidRPr="00FD0BFB" w:rsidRDefault="003E7AE3" w:rsidP="00C33118">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rPr>
            </w:pPr>
            <w:r w:rsidRPr="00FD0BFB">
              <w:rPr>
                <w:rFonts w:cstheme="minorHAnsi"/>
              </w:rPr>
              <w:t>Documental</w:t>
            </w:r>
            <w:r>
              <w:rPr>
                <w:rFonts w:cstheme="minorHAnsi"/>
              </w:rPr>
              <w:t>.</w:t>
            </w:r>
          </w:p>
        </w:tc>
        <w:tc>
          <w:tcPr>
            <w:tcW w:w="3119" w:type="dxa"/>
          </w:tcPr>
          <w:p w14:paraId="0453C3E9" w14:textId="00CF6101" w:rsidR="003E7AE3" w:rsidRPr="000A3304" w:rsidRDefault="00901514" w:rsidP="000A3304">
            <w:pPr>
              <w:pStyle w:val="Prrafodelista"/>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A3304">
              <w:rPr>
                <w:rFonts w:asciiTheme="minorHAnsi" w:hAnsiTheme="minorHAnsi" w:cstheme="minorHAnsi"/>
              </w:rPr>
              <w:t xml:space="preserve">Garantir que totes les ofertes laborals dels pans d’ocupació siguin inclusives i lliures de rols i estereotips de gènere. </w:t>
            </w:r>
          </w:p>
        </w:tc>
      </w:tr>
    </w:tbl>
    <w:p w14:paraId="122840EA" w14:textId="6C65B647" w:rsidR="00D72B09" w:rsidRDefault="00D72B09">
      <w:pPr>
        <w:rPr>
          <w:rFonts w:cstheme="minorHAnsi"/>
        </w:rPr>
      </w:pPr>
    </w:p>
    <w:tbl>
      <w:tblPr>
        <w:tblStyle w:val="Tablaconcuadrcula4-nfasis5"/>
        <w:tblW w:w="9072" w:type="dxa"/>
        <w:tblLook w:val="04A0" w:firstRow="1" w:lastRow="0" w:firstColumn="1" w:lastColumn="0" w:noHBand="0" w:noVBand="1"/>
      </w:tblPr>
      <w:tblGrid>
        <w:gridCol w:w="3216"/>
        <w:gridCol w:w="2635"/>
        <w:gridCol w:w="3221"/>
      </w:tblGrid>
      <w:tr w:rsidR="00CE7424" w:rsidRPr="00E27EF4" w14:paraId="29D6C4E3" w14:textId="77777777" w:rsidTr="001E2E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3"/>
          </w:tcPr>
          <w:p w14:paraId="56377D82" w14:textId="77777777" w:rsidR="00CE7424" w:rsidRPr="00FD0BFB" w:rsidRDefault="00CE7424" w:rsidP="00E67649">
            <w:pPr>
              <w:spacing w:before="120" w:after="120"/>
              <w:jc w:val="center"/>
              <w:rPr>
                <w:rFonts w:cstheme="minorHAnsi"/>
                <w:b w:val="0"/>
                <w:bCs w:val="0"/>
              </w:rPr>
            </w:pPr>
            <w:bookmarkStart w:id="15" w:name="_Hlk163827799"/>
            <w:r w:rsidRPr="00FD0BFB">
              <w:rPr>
                <w:rFonts w:cstheme="minorHAnsi"/>
              </w:rPr>
              <w:t xml:space="preserve">ÀMBIT </w:t>
            </w:r>
            <w:r>
              <w:rPr>
                <w:rFonts w:cstheme="minorHAnsi"/>
              </w:rPr>
              <w:t>IV</w:t>
            </w:r>
            <w:r w:rsidRPr="00FD0BFB">
              <w:rPr>
                <w:rFonts w:cstheme="minorHAnsi"/>
              </w:rPr>
              <w:t xml:space="preserve">. </w:t>
            </w:r>
            <w:r>
              <w:rPr>
                <w:rFonts w:cstheme="minorHAnsi"/>
              </w:rPr>
              <w:t>REPRESENTATIVITAT DE DONES I HOMES</w:t>
            </w:r>
          </w:p>
        </w:tc>
      </w:tr>
      <w:tr w:rsidR="00CE7424" w:rsidRPr="00E27EF4" w14:paraId="1078F946" w14:textId="77777777" w:rsidTr="001E2E29">
        <w:trPr>
          <w:cnfStyle w:val="000000100000" w:firstRow="0" w:lastRow="0" w:firstColumn="0" w:lastColumn="0" w:oddVBand="0" w:evenVBand="0" w:oddHBand="1" w:evenHBand="0"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9072" w:type="dxa"/>
            <w:gridSpan w:val="3"/>
          </w:tcPr>
          <w:p w14:paraId="2F4BF815" w14:textId="77777777" w:rsidR="00CE7424" w:rsidRPr="00FD0BFB" w:rsidRDefault="00CE7424" w:rsidP="00E67649">
            <w:pPr>
              <w:rPr>
                <w:rFonts w:cstheme="minorHAnsi"/>
                <w:b w:val="0"/>
                <w:bCs w:val="0"/>
              </w:rPr>
            </w:pPr>
            <w:r w:rsidRPr="00FD0BFB">
              <w:rPr>
                <w:rFonts w:cstheme="minorHAnsi"/>
              </w:rPr>
              <w:t xml:space="preserve">O.G.1. </w:t>
            </w:r>
            <w:r w:rsidRPr="003E7AE3">
              <w:rPr>
                <w:rFonts w:cstheme="minorHAnsi"/>
              </w:rPr>
              <w:t>Fomentar l’equilibri en la representació de dones i homes en totes les àrees i categories professionals</w:t>
            </w:r>
          </w:p>
        </w:tc>
      </w:tr>
      <w:tr w:rsidR="00CE7424" w:rsidRPr="00E27EF4" w14:paraId="6CEAE027" w14:textId="77777777" w:rsidTr="001E2E29">
        <w:trPr>
          <w:trHeight w:val="386"/>
        </w:trPr>
        <w:tc>
          <w:tcPr>
            <w:cnfStyle w:val="001000000000" w:firstRow="0" w:lastRow="0" w:firstColumn="1" w:lastColumn="0" w:oddVBand="0" w:evenVBand="0" w:oddHBand="0" w:evenHBand="0" w:firstRowFirstColumn="0" w:firstRowLastColumn="0" w:lastRowFirstColumn="0" w:lastRowLastColumn="0"/>
            <w:tcW w:w="9072" w:type="dxa"/>
            <w:gridSpan w:val="3"/>
          </w:tcPr>
          <w:p w14:paraId="0BFFBC63" w14:textId="6F4A73CE" w:rsidR="00CE7424" w:rsidRPr="00FD0BFB" w:rsidRDefault="00CE7424" w:rsidP="00E67649">
            <w:pPr>
              <w:rPr>
                <w:rFonts w:cstheme="minorHAnsi"/>
              </w:rPr>
            </w:pPr>
            <w:r w:rsidRPr="00FD0BFB">
              <w:rPr>
                <w:rFonts w:cstheme="minorHAnsi"/>
              </w:rPr>
              <w:t>O.E.</w:t>
            </w:r>
            <w:r>
              <w:rPr>
                <w:rFonts w:cstheme="minorHAnsi"/>
              </w:rPr>
              <w:t>2</w:t>
            </w:r>
            <w:r w:rsidRPr="00FD0BFB">
              <w:rPr>
                <w:rFonts w:cstheme="minorHAnsi"/>
              </w:rPr>
              <w:t xml:space="preserve">. </w:t>
            </w:r>
            <w:r w:rsidR="00D35109" w:rsidRPr="00D35109">
              <w:rPr>
                <w:rFonts w:cstheme="minorHAnsi"/>
              </w:rPr>
              <w:t xml:space="preserve">Fomentar la participació de gèneres </w:t>
            </w:r>
            <w:proofErr w:type="spellStart"/>
            <w:r w:rsidR="00D35109" w:rsidRPr="00D35109">
              <w:rPr>
                <w:rFonts w:cstheme="minorHAnsi"/>
              </w:rPr>
              <w:t>infrarepresentats</w:t>
            </w:r>
            <w:proofErr w:type="spellEnd"/>
            <w:r w:rsidR="00D35109" w:rsidRPr="00D35109">
              <w:rPr>
                <w:rFonts w:cstheme="minorHAnsi"/>
              </w:rPr>
              <w:t xml:space="preserve"> en sectors laborals</w:t>
            </w:r>
            <w:r w:rsidR="00771CA0">
              <w:rPr>
                <w:rFonts w:cstheme="minorHAnsi"/>
              </w:rPr>
              <w:t>.</w:t>
            </w:r>
          </w:p>
        </w:tc>
      </w:tr>
      <w:tr w:rsidR="00CE7424" w:rsidRPr="00E27EF4" w14:paraId="476EB609" w14:textId="77777777" w:rsidTr="001E2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gridSpan w:val="3"/>
          </w:tcPr>
          <w:p w14:paraId="09A62F3C" w14:textId="51F8A9AB" w:rsidR="00CE7424" w:rsidRPr="00666541" w:rsidRDefault="00CE7424" w:rsidP="00E67649">
            <w:pPr>
              <w:spacing w:before="120" w:after="120"/>
              <w:jc w:val="both"/>
              <w:rPr>
                <w:rFonts w:cstheme="minorHAnsi"/>
              </w:rPr>
            </w:pPr>
            <w:r w:rsidRPr="007E5693">
              <w:rPr>
                <w:rFonts w:cstheme="minorHAnsi"/>
              </w:rPr>
              <w:t xml:space="preserve">ACCIÓ </w:t>
            </w:r>
            <w:r w:rsidR="009E5BE3" w:rsidRPr="007E5693">
              <w:rPr>
                <w:rFonts w:cstheme="minorHAnsi"/>
              </w:rPr>
              <w:t>2</w:t>
            </w:r>
            <w:r w:rsidRPr="007E5693">
              <w:rPr>
                <w:rFonts w:cstheme="minorHAnsi"/>
              </w:rPr>
              <w:t xml:space="preserve">. </w:t>
            </w:r>
            <w:r w:rsidR="00E83E51">
              <w:rPr>
                <w:rFonts w:cstheme="minorHAnsi"/>
              </w:rPr>
              <w:t>Assolir la parita</w:t>
            </w:r>
            <w:r w:rsidR="000406BE">
              <w:rPr>
                <w:rFonts w:cstheme="minorHAnsi"/>
              </w:rPr>
              <w:t>t</w:t>
            </w:r>
            <w:r w:rsidR="00E83E51">
              <w:rPr>
                <w:rFonts w:cstheme="minorHAnsi"/>
              </w:rPr>
              <w:t xml:space="preserve"> en la representació legal de les persones treballadores.</w:t>
            </w:r>
          </w:p>
        </w:tc>
      </w:tr>
      <w:tr w:rsidR="00CE7424" w:rsidRPr="00E27EF4" w14:paraId="5188B69B" w14:textId="77777777" w:rsidTr="001E2E29">
        <w:tc>
          <w:tcPr>
            <w:cnfStyle w:val="001000000000" w:firstRow="0" w:lastRow="0" w:firstColumn="1" w:lastColumn="0" w:oddVBand="0" w:evenVBand="0" w:oddHBand="0" w:evenHBand="0" w:firstRowFirstColumn="0" w:firstRowLastColumn="0" w:lastRowFirstColumn="0" w:lastRowLastColumn="0"/>
            <w:tcW w:w="9072" w:type="dxa"/>
            <w:gridSpan w:val="3"/>
          </w:tcPr>
          <w:p w14:paraId="7D4A5BAC" w14:textId="77777777" w:rsidR="00CE7424" w:rsidRDefault="00CE7424" w:rsidP="00E67649">
            <w:pPr>
              <w:spacing w:before="120" w:after="120"/>
              <w:jc w:val="both"/>
              <w:rPr>
                <w:rFonts w:cstheme="minorHAnsi"/>
                <w:b w:val="0"/>
                <w:bCs w:val="0"/>
              </w:rPr>
            </w:pPr>
            <w:r w:rsidRPr="00FD0BFB">
              <w:rPr>
                <w:rFonts w:cstheme="minorHAnsi"/>
              </w:rPr>
              <w:t>DESCRIPCIÓ</w:t>
            </w:r>
          </w:p>
          <w:p w14:paraId="7D2AD78F" w14:textId="448FB0EA" w:rsidR="000406BE" w:rsidRPr="000406BE" w:rsidRDefault="000406BE" w:rsidP="000406BE">
            <w:pPr>
              <w:spacing w:before="120" w:after="120"/>
              <w:jc w:val="both"/>
              <w:rPr>
                <w:rFonts w:cstheme="minorHAnsi"/>
                <w:b w:val="0"/>
                <w:bCs w:val="0"/>
              </w:rPr>
            </w:pPr>
            <w:r w:rsidRPr="000406BE">
              <w:rPr>
                <w:rFonts w:cstheme="minorHAnsi"/>
                <w:b w:val="0"/>
                <w:bCs w:val="0"/>
              </w:rPr>
              <w:t xml:space="preserve">Garantir una representació equilibrada de gènere en la representació legal del personal </w:t>
            </w:r>
            <w:r>
              <w:rPr>
                <w:rFonts w:cstheme="minorHAnsi"/>
                <w:b w:val="0"/>
                <w:bCs w:val="0"/>
              </w:rPr>
              <w:t>del Consell Comarcal</w:t>
            </w:r>
            <w:r w:rsidRPr="000406BE">
              <w:rPr>
                <w:rFonts w:cstheme="minorHAnsi"/>
                <w:b w:val="0"/>
                <w:bCs w:val="0"/>
              </w:rPr>
              <w:t xml:space="preserve">, que actualment compta amb </w:t>
            </w:r>
            <w:r>
              <w:rPr>
                <w:rFonts w:cstheme="minorHAnsi"/>
                <w:b w:val="0"/>
                <w:bCs w:val="0"/>
              </w:rPr>
              <w:t xml:space="preserve">4 dones. </w:t>
            </w:r>
            <w:r w:rsidRPr="000406BE">
              <w:rPr>
                <w:rFonts w:cstheme="minorHAnsi"/>
                <w:b w:val="0"/>
                <w:bCs w:val="0"/>
              </w:rPr>
              <w:t>Per abordar aquesta desigualtat, es promourà que en els pròxims processos de renovació o elecció dels membres d’aquesta representació es vetlli per una distribució més equitativa entre homes i dones, establint com a objectiu una proporció del 60%-40%.</w:t>
            </w:r>
          </w:p>
          <w:p w14:paraId="600B5DE0" w14:textId="6F9C7C69" w:rsidR="000406BE" w:rsidRPr="00FD0BFB" w:rsidRDefault="000406BE" w:rsidP="000406BE">
            <w:pPr>
              <w:spacing w:before="120" w:after="120"/>
              <w:jc w:val="both"/>
              <w:rPr>
                <w:rFonts w:cstheme="minorHAnsi"/>
                <w:b w:val="0"/>
                <w:bCs w:val="0"/>
              </w:rPr>
            </w:pPr>
            <w:r w:rsidRPr="000406BE">
              <w:rPr>
                <w:rFonts w:cstheme="minorHAnsi"/>
                <w:b w:val="0"/>
                <w:bCs w:val="0"/>
              </w:rPr>
              <w:t>Aquesta iniciativa pretén enfortir la qualitat de la presa de decisions en l’àmbit sindical i organitzatiu, assegurant que una representació de gènere equilibrada permeti incorporar diferents perspectives i garantir que els drets i necessitats de totes les persones treballadores siguin adequadament considerats.</w:t>
            </w:r>
          </w:p>
          <w:p w14:paraId="5FBC3A84" w14:textId="1D1FDBEE" w:rsidR="00CE7424" w:rsidRPr="0061550E" w:rsidRDefault="00CE7424" w:rsidP="00C92CAC">
            <w:pPr>
              <w:spacing w:before="120" w:after="120"/>
              <w:rPr>
                <w:rFonts w:cstheme="minorHAnsi"/>
                <w:b w:val="0"/>
                <w:bCs w:val="0"/>
              </w:rPr>
            </w:pPr>
            <w:r w:rsidRPr="0061550E">
              <w:rPr>
                <w:rFonts w:cstheme="minorHAnsi"/>
              </w:rPr>
              <w:t>AGENTS</w:t>
            </w:r>
          </w:p>
          <w:p w14:paraId="531DBD9B" w14:textId="4C726688" w:rsidR="00CE7424" w:rsidRPr="00A2108C" w:rsidRDefault="00CE7424" w:rsidP="00E67649">
            <w:pPr>
              <w:spacing w:before="120" w:after="120"/>
              <w:jc w:val="both"/>
              <w:rPr>
                <w:rFonts w:cstheme="minorHAnsi"/>
                <w:b w:val="0"/>
                <w:bCs w:val="0"/>
              </w:rPr>
            </w:pPr>
            <w:r w:rsidRPr="00A2108C">
              <w:rPr>
                <w:rFonts w:cstheme="minorHAnsi"/>
                <w:b w:val="0"/>
                <w:bCs w:val="0"/>
              </w:rPr>
              <w:t xml:space="preserve">Responsables: </w:t>
            </w:r>
            <w:r w:rsidR="0038190A">
              <w:rPr>
                <w:rFonts w:cstheme="minorHAnsi"/>
                <w:b w:val="0"/>
                <w:bCs w:val="0"/>
              </w:rPr>
              <w:t>Totes les persones treballadores</w:t>
            </w:r>
            <w:r w:rsidRPr="00A2108C">
              <w:rPr>
                <w:rFonts w:cstheme="minorHAnsi"/>
                <w:b w:val="0"/>
                <w:bCs w:val="0"/>
              </w:rPr>
              <w:t>.</w:t>
            </w:r>
          </w:p>
          <w:p w14:paraId="36FFD37A" w14:textId="0A4F8857" w:rsidR="00CE7424" w:rsidRPr="00FD0BFB" w:rsidRDefault="00CE7424" w:rsidP="00E67649">
            <w:pPr>
              <w:spacing w:before="120" w:after="120"/>
              <w:jc w:val="both"/>
              <w:rPr>
                <w:rFonts w:cstheme="minorHAnsi"/>
                <w:b w:val="0"/>
                <w:bCs w:val="0"/>
              </w:rPr>
            </w:pPr>
            <w:r w:rsidRPr="00A2108C">
              <w:rPr>
                <w:rFonts w:cstheme="minorHAnsi"/>
                <w:b w:val="0"/>
                <w:bCs w:val="0"/>
              </w:rPr>
              <w:t xml:space="preserve">Hi intervenen: </w:t>
            </w:r>
            <w:r w:rsidR="00817F9E">
              <w:rPr>
                <w:rFonts w:cstheme="minorHAnsi"/>
                <w:b w:val="0"/>
                <w:bCs w:val="0"/>
              </w:rPr>
              <w:t>Comissió d’Igualtat</w:t>
            </w:r>
            <w:r w:rsidR="0038190A">
              <w:rPr>
                <w:rFonts w:cstheme="minorHAnsi"/>
                <w:b w:val="0"/>
                <w:bCs w:val="0"/>
              </w:rPr>
              <w:t xml:space="preserve"> i Comitè d’empresa</w:t>
            </w:r>
            <w:r w:rsidR="00AE5B9E">
              <w:rPr>
                <w:rFonts w:cstheme="minorHAnsi"/>
                <w:b w:val="0"/>
                <w:bCs w:val="0"/>
              </w:rPr>
              <w:t>.</w:t>
            </w:r>
          </w:p>
          <w:p w14:paraId="0F60C5F1" w14:textId="77777777" w:rsidR="00CE7424" w:rsidRPr="00FD0BFB" w:rsidRDefault="00CE7424" w:rsidP="00E67649">
            <w:pPr>
              <w:spacing w:before="120" w:after="120"/>
              <w:jc w:val="both"/>
              <w:rPr>
                <w:rFonts w:cstheme="minorHAnsi"/>
                <w:b w:val="0"/>
                <w:bCs w:val="0"/>
              </w:rPr>
            </w:pPr>
            <w:r w:rsidRPr="00FD0BFB">
              <w:rPr>
                <w:rFonts w:cstheme="minorHAnsi"/>
              </w:rPr>
              <w:t>COL·LECTIUS DESTINARIS</w:t>
            </w:r>
          </w:p>
          <w:p w14:paraId="0E966121" w14:textId="3A262D57" w:rsidR="00CE7424" w:rsidRPr="00FD0BFB" w:rsidRDefault="000406BE" w:rsidP="00E67649">
            <w:pPr>
              <w:spacing w:before="120" w:after="120"/>
              <w:jc w:val="both"/>
              <w:rPr>
                <w:rFonts w:cstheme="minorHAnsi"/>
                <w:b w:val="0"/>
                <w:bCs w:val="0"/>
              </w:rPr>
            </w:pPr>
            <w:r>
              <w:rPr>
                <w:rFonts w:cstheme="minorHAnsi"/>
                <w:b w:val="0"/>
                <w:bCs w:val="0"/>
              </w:rPr>
              <w:t>Personal de la representació legal</w:t>
            </w:r>
            <w:r w:rsidR="00CE7424">
              <w:rPr>
                <w:rFonts w:cstheme="minorHAnsi"/>
                <w:b w:val="0"/>
                <w:bCs w:val="0"/>
              </w:rPr>
              <w:t>.</w:t>
            </w:r>
          </w:p>
          <w:p w14:paraId="3A18F9C4" w14:textId="77777777" w:rsidR="00CE7424" w:rsidRDefault="00CE7424" w:rsidP="00E67649">
            <w:pPr>
              <w:spacing w:before="120" w:after="120"/>
              <w:jc w:val="both"/>
              <w:rPr>
                <w:rFonts w:cstheme="minorHAnsi"/>
                <w:b w:val="0"/>
                <w:bCs w:val="0"/>
              </w:rPr>
            </w:pPr>
            <w:r w:rsidRPr="00FD0BFB">
              <w:rPr>
                <w:rFonts w:cstheme="minorHAnsi"/>
              </w:rPr>
              <w:t>RECURSOS I PRESSUPOST</w:t>
            </w:r>
          </w:p>
          <w:p w14:paraId="349ABC66" w14:textId="186C1C31" w:rsidR="000406BE" w:rsidRPr="000406BE" w:rsidRDefault="000406BE" w:rsidP="00E67649">
            <w:pPr>
              <w:spacing w:before="120" w:after="120"/>
              <w:jc w:val="both"/>
              <w:rPr>
                <w:rFonts w:cstheme="minorHAnsi"/>
                <w:b w:val="0"/>
                <w:bCs w:val="0"/>
              </w:rPr>
            </w:pPr>
            <w:r>
              <w:rPr>
                <w:rFonts w:cstheme="minorHAnsi"/>
                <w:b w:val="0"/>
                <w:bCs w:val="0"/>
              </w:rPr>
              <w:t xml:space="preserve">Recursos propis. % retribucions del personal adscrit a la tasca. </w:t>
            </w:r>
          </w:p>
          <w:p w14:paraId="13E3DB4F" w14:textId="4A24B8AA" w:rsidR="00CE7424" w:rsidRPr="00FD0BFB" w:rsidRDefault="00CE7424" w:rsidP="00E67649">
            <w:pPr>
              <w:spacing w:before="120" w:after="120"/>
              <w:jc w:val="both"/>
              <w:rPr>
                <w:rFonts w:cstheme="minorHAnsi"/>
              </w:rPr>
            </w:pPr>
            <w:r w:rsidRPr="00FD0BFB">
              <w:rPr>
                <w:rFonts w:cstheme="minorHAnsi"/>
              </w:rPr>
              <w:t>CALENDARI</w:t>
            </w:r>
          </w:p>
          <w:p w14:paraId="27610EFD" w14:textId="3DDDB71D" w:rsidR="00CE7424" w:rsidRPr="00FD0BFB" w:rsidRDefault="000406BE" w:rsidP="00E67649">
            <w:pPr>
              <w:spacing w:before="120" w:after="120"/>
              <w:jc w:val="both"/>
              <w:rPr>
                <w:rFonts w:cstheme="minorHAnsi"/>
              </w:rPr>
            </w:pPr>
            <w:r>
              <w:rPr>
                <w:rFonts w:cstheme="minorHAnsi"/>
                <w:b w:val="0"/>
                <w:bCs w:val="0"/>
              </w:rPr>
              <w:t>Llarg</w:t>
            </w:r>
            <w:r w:rsidR="00CE7424" w:rsidRPr="00FD0BFB">
              <w:rPr>
                <w:rFonts w:cstheme="minorHAnsi"/>
                <w:b w:val="0"/>
                <w:bCs w:val="0"/>
              </w:rPr>
              <w:t xml:space="preserve"> termini.</w:t>
            </w:r>
          </w:p>
        </w:tc>
      </w:tr>
      <w:tr w:rsidR="00CE7424" w:rsidRPr="00E27EF4" w14:paraId="124A45E8" w14:textId="77777777" w:rsidTr="001E2E29">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9072" w:type="dxa"/>
            <w:gridSpan w:val="3"/>
          </w:tcPr>
          <w:p w14:paraId="04D24914" w14:textId="77777777" w:rsidR="00CE7424" w:rsidRPr="00FD0BFB" w:rsidRDefault="00CE7424" w:rsidP="00E67649">
            <w:pPr>
              <w:spacing w:before="120" w:after="120"/>
              <w:jc w:val="center"/>
              <w:rPr>
                <w:rFonts w:cstheme="minorHAnsi"/>
                <w:b w:val="0"/>
                <w:bCs w:val="0"/>
              </w:rPr>
            </w:pPr>
            <w:r w:rsidRPr="00FD0BFB">
              <w:rPr>
                <w:rFonts w:cstheme="minorHAnsi"/>
              </w:rPr>
              <w:t>MECANISMES DE SEGUIMENT I AVALUACIÓ</w:t>
            </w:r>
          </w:p>
        </w:tc>
      </w:tr>
      <w:tr w:rsidR="00CE7424" w:rsidRPr="00E27EF4" w14:paraId="61A47D38" w14:textId="77777777" w:rsidTr="001E2E29">
        <w:trPr>
          <w:trHeight w:val="154"/>
        </w:trPr>
        <w:tc>
          <w:tcPr>
            <w:cnfStyle w:val="001000000000" w:firstRow="0" w:lastRow="0" w:firstColumn="1" w:lastColumn="0" w:oddVBand="0" w:evenVBand="0" w:oddHBand="0" w:evenHBand="0" w:firstRowFirstColumn="0" w:firstRowLastColumn="0" w:lastRowFirstColumn="0" w:lastRowLastColumn="0"/>
            <w:tcW w:w="3216" w:type="dxa"/>
          </w:tcPr>
          <w:p w14:paraId="46688D41" w14:textId="77777777" w:rsidR="00CE7424" w:rsidRPr="00FD0BFB" w:rsidRDefault="00CE7424" w:rsidP="00E67649">
            <w:pPr>
              <w:spacing w:before="120" w:after="120"/>
              <w:jc w:val="center"/>
              <w:rPr>
                <w:rFonts w:cstheme="minorHAnsi"/>
                <w:b w:val="0"/>
                <w:bCs w:val="0"/>
              </w:rPr>
            </w:pPr>
            <w:r w:rsidRPr="00FD0BFB">
              <w:rPr>
                <w:rFonts w:cstheme="minorHAnsi"/>
              </w:rPr>
              <w:t>INDICADORS</w:t>
            </w:r>
          </w:p>
        </w:tc>
        <w:tc>
          <w:tcPr>
            <w:tcW w:w="2635" w:type="dxa"/>
          </w:tcPr>
          <w:p w14:paraId="33FFC464" w14:textId="77777777" w:rsidR="00CE7424" w:rsidRPr="00FD0BFB" w:rsidRDefault="00CE7424" w:rsidP="00E67649">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RECOLLIDA</w:t>
            </w:r>
          </w:p>
          <w:p w14:paraId="761DF8A2" w14:textId="77777777" w:rsidR="00CE7424" w:rsidRPr="00FD0BFB" w:rsidRDefault="00CE7424" w:rsidP="00E67649">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D’INFORMACIÓ</w:t>
            </w:r>
          </w:p>
        </w:tc>
        <w:tc>
          <w:tcPr>
            <w:tcW w:w="3221" w:type="dxa"/>
          </w:tcPr>
          <w:p w14:paraId="76D8438D" w14:textId="77777777" w:rsidR="00CE7424" w:rsidRPr="00FD0BFB" w:rsidRDefault="00CE7424" w:rsidP="00E67649">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RESULTATS PREVISTOS</w:t>
            </w:r>
          </w:p>
        </w:tc>
      </w:tr>
      <w:tr w:rsidR="00CE7424" w:rsidRPr="00E27EF4" w14:paraId="0EE6C2F4" w14:textId="77777777" w:rsidTr="001E2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16" w:type="dxa"/>
          </w:tcPr>
          <w:p w14:paraId="102F3008" w14:textId="77777777" w:rsidR="00817F9E" w:rsidRPr="00F1540F" w:rsidRDefault="00F1540F" w:rsidP="007434B6">
            <w:pPr>
              <w:pStyle w:val="Prrafodelista"/>
              <w:numPr>
                <w:ilvl w:val="0"/>
                <w:numId w:val="4"/>
              </w:numPr>
              <w:spacing w:before="120" w:after="120"/>
              <w:ind w:left="164" w:hanging="142"/>
              <w:rPr>
                <w:rFonts w:asciiTheme="minorHAnsi" w:hAnsiTheme="minorHAnsi" w:cstheme="minorHAnsi"/>
                <w:b w:val="0"/>
                <w:bCs w:val="0"/>
              </w:rPr>
            </w:pPr>
            <w:r>
              <w:rPr>
                <w:rFonts w:asciiTheme="minorHAnsi" w:hAnsiTheme="minorHAnsi" w:cstheme="minorHAnsi"/>
                <w:b w:val="0"/>
                <w:bCs w:val="0"/>
              </w:rPr>
              <w:t>Nombre d’iniciatives impulsades per fomentar la participació equilibrada de gènere en les candidatures.</w:t>
            </w:r>
          </w:p>
          <w:p w14:paraId="78CFEC53" w14:textId="52789C92" w:rsidR="00F1540F" w:rsidRPr="007434B6" w:rsidRDefault="00F1540F" w:rsidP="007434B6">
            <w:pPr>
              <w:pStyle w:val="Prrafodelista"/>
              <w:numPr>
                <w:ilvl w:val="0"/>
                <w:numId w:val="4"/>
              </w:numPr>
              <w:spacing w:before="120" w:after="120"/>
              <w:ind w:left="164" w:hanging="142"/>
              <w:rPr>
                <w:rFonts w:asciiTheme="minorHAnsi" w:hAnsiTheme="minorHAnsi" w:cstheme="minorHAnsi"/>
                <w:b w:val="0"/>
                <w:bCs w:val="0"/>
              </w:rPr>
            </w:pPr>
            <w:r>
              <w:rPr>
                <w:rFonts w:asciiTheme="minorHAnsi" w:hAnsiTheme="minorHAnsi" w:cstheme="minorHAnsi"/>
                <w:b w:val="0"/>
                <w:bCs w:val="0"/>
              </w:rPr>
              <w:t xml:space="preserve">Proporció de dones i homes en la nova representació legal després dels processos de renovació o elecció. </w:t>
            </w:r>
          </w:p>
        </w:tc>
        <w:tc>
          <w:tcPr>
            <w:tcW w:w="2635" w:type="dxa"/>
          </w:tcPr>
          <w:p w14:paraId="5BAA34BF" w14:textId="60A9D0C2" w:rsidR="00CE7424" w:rsidRPr="00FD0BFB" w:rsidRDefault="00CE7424" w:rsidP="00E67649">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rPr>
            </w:pPr>
            <w:r w:rsidRPr="00FD0BFB">
              <w:rPr>
                <w:rFonts w:cstheme="minorHAnsi"/>
              </w:rPr>
              <w:t>Documental</w:t>
            </w:r>
            <w:r>
              <w:rPr>
                <w:rFonts w:cstheme="minorHAnsi"/>
              </w:rPr>
              <w:t>.</w:t>
            </w:r>
          </w:p>
        </w:tc>
        <w:tc>
          <w:tcPr>
            <w:tcW w:w="3221" w:type="dxa"/>
          </w:tcPr>
          <w:p w14:paraId="5494DDCC" w14:textId="765F8A1F" w:rsidR="00CE7424" w:rsidRPr="000A3304" w:rsidRDefault="00F1540F" w:rsidP="000A3304">
            <w:pPr>
              <w:pStyle w:val="Prrafodelista"/>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A3304">
              <w:rPr>
                <w:rFonts w:asciiTheme="minorHAnsi" w:hAnsiTheme="minorHAnsi" w:cstheme="minorHAnsi"/>
              </w:rPr>
              <w:t xml:space="preserve">Assoliment d’una composició de gènere en la representació legal que compleixi el criteri del 60%-40%. </w:t>
            </w:r>
          </w:p>
          <w:p w14:paraId="2BB66253" w14:textId="1838647D" w:rsidR="00F1540F" w:rsidRPr="000A3304" w:rsidRDefault="00F1540F" w:rsidP="000A3304">
            <w:pPr>
              <w:pStyle w:val="Prrafodelista"/>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cstheme="minorHAnsi"/>
              </w:rPr>
            </w:pPr>
            <w:r w:rsidRPr="000A3304">
              <w:rPr>
                <w:rFonts w:asciiTheme="minorHAnsi" w:hAnsiTheme="minorHAnsi" w:cstheme="minorHAnsi"/>
              </w:rPr>
              <w:t>Representació més inclusiva.</w:t>
            </w:r>
            <w:r w:rsidRPr="000A3304">
              <w:rPr>
                <w:rFonts w:cstheme="minorHAnsi"/>
              </w:rPr>
              <w:t xml:space="preserve"> </w:t>
            </w:r>
          </w:p>
        </w:tc>
      </w:tr>
      <w:bookmarkEnd w:id="15"/>
    </w:tbl>
    <w:p w14:paraId="32287C5B" w14:textId="26B1F625" w:rsidR="00CE7424" w:rsidRDefault="00CE7424">
      <w:pPr>
        <w:rPr>
          <w:rFonts w:cstheme="minorHAnsi"/>
        </w:rPr>
      </w:pPr>
    </w:p>
    <w:p w14:paraId="1A7CD049" w14:textId="1404B89E" w:rsidR="00BD1E8A" w:rsidRDefault="00BD1E8A">
      <w:pPr>
        <w:rPr>
          <w:rFonts w:cstheme="minorHAnsi"/>
        </w:rPr>
      </w:pPr>
      <w:r>
        <w:rPr>
          <w:rFonts w:cstheme="minorHAnsi"/>
        </w:rPr>
        <w:br w:type="page"/>
      </w:r>
    </w:p>
    <w:p w14:paraId="672EC785" w14:textId="3F5ADC0D" w:rsidR="002C6DEB" w:rsidRPr="005113A5" w:rsidRDefault="002C6DEB" w:rsidP="002C6DEB">
      <w:pPr>
        <w:pStyle w:val="Ttulo1"/>
      </w:pPr>
      <w:bookmarkStart w:id="16" w:name="_Toc191453939"/>
      <w:r w:rsidRPr="00043FC7">
        <w:lastRenderedPageBreak/>
        <w:t xml:space="preserve">Àmbit </w:t>
      </w:r>
      <w:r>
        <w:t>V</w:t>
      </w:r>
      <w:r w:rsidRPr="00043FC7">
        <w:t xml:space="preserve">. </w:t>
      </w:r>
      <w:r>
        <w:t>Condicions de treball</w:t>
      </w:r>
      <w:bookmarkEnd w:id="16"/>
      <w:r w:rsidRPr="00043FC7">
        <w:t xml:space="preserve"> </w:t>
      </w:r>
    </w:p>
    <w:p w14:paraId="50A75888" w14:textId="7800D1DE" w:rsidR="002C6DEB" w:rsidRPr="002C6DEB" w:rsidRDefault="002C6DEB" w:rsidP="002C6DEB">
      <w:pPr>
        <w:jc w:val="both"/>
        <w:rPr>
          <w:rFonts w:cstheme="minorHAnsi"/>
        </w:rPr>
      </w:pPr>
      <w:r w:rsidRPr="002C6DEB">
        <w:rPr>
          <w:rFonts w:cstheme="minorHAnsi"/>
        </w:rPr>
        <w:t xml:space="preserve">La participació de les dones al mercat de treball és un fet normalitzat a la gran majoria de països de la Unió </w:t>
      </w:r>
      <w:r w:rsidR="00FA70D1">
        <w:rPr>
          <w:rFonts w:cstheme="minorHAnsi"/>
        </w:rPr>
        <w:t>E</w:t>
      </w:r>
      <w:r w:rsidRPr="002C6DEB">
        <w:rPr>
          <w:rFonts w:cstheme="minorHAnsi"/>
        </w:rPr>
        <w:t xml:space="preserve">uropea, però cal tenir en compte que aquesta participació no s’ha produït, ni molt menys, de manera igualitària. </w:t>
      </w:r>
    </w:p>
    <w:p w14:paraId="3EFC4AB3" w14:textId="77777777" w:rsidR="002C6DEB" w:rsidRPr="002C6DEB" w:rsidRDefault="002C6DEB" w:rsidP="002C6DEB">
      <w:pPr>
        <w:jc w:val="both"/>
        <w:rPr>
          <w:rFonts w:cstheme="minorHAnsi"/>
        </w:rPr>
      </w:pPr>
      <w:r w:rsidRPr="002C6DEB">
        <w:rPr>
          <w:rFonts w:cstheme="minorHAnsi"/>
        </w:rPr>
        <w:t xml:space="preserve">La divisió i assignació de rols diferenciats en funció del sexe i/o gènere d’una persona permeten perpetuar aquestes desigualtats entre dones i homes en les seves relacions al mercat laboral. Aquests estereotips sobre les diferents capacitats de dones i homes situen les dones en una clara posició de desavantatge. </w:t>
      </w:r>
    </w:p>
    <w:p w14:paraId="6FCA8114" w14:textId="77777777" w:rsidR="002C6DEB" w:rsidRPr="002C6DEB" w:rsidRDefault="002C6DEB" w:rsidP="002C6DEB">
      <w:pPr>
        <w:jc w:val="both"/>
        <w:rPr>
          <w:rFonts w:cstheme="minorHAnsi"/>
        </w:rPr>
      </w:pPr>
      <w:r w:rsidRPr="002C6DEB">
        <w:rPr>
          <w:rFonts w:cstheme="minorHAnsi"/>
        </w:rPr>
        <w:t xml:space="preserve">Les organitzacions han de garantir que totes les seves persones treballadores reben un tracte igualitari en les condicions del seu lloc de treball i igualtat retributiva, sense que en cap cas es produeixi una discriminació per raó de sexe i/o gènere, directa o indirecta. </w:t>
      </w:r>
    </w:p>
    <w:p w14:paraId="46C6C41E" w14:textId="0185B15C" w:rsidR="002C6DEB" w:rsidRPr="002C6DEB" w:rsidRDefault="002C6DEB" w:rsidP="002C6DEB">
      <w:pPr>
        <w:jc w:val="both"/>
        <w:rPr>
          <w:rFonts w:cstheme="minorHAnsi"/>
        </w:rPr>
      </w:pPr>
      <w:r w:rsidRPr="002C6DEB">
        <w:rPr>
          <w:rFonts w:cstheme="minorHAnsi"/>
        </w:rPr>
        <w:t xml:space="preserve">Aquest àmbit analitza les condicions laborals de les persones treballadores així com les diferents mesures existents per fer front a la discriminació i a la igualtat d’oportunitats del </w:t>
      </w:r>
      <w:r w:rsidR="00723290">
        <w:rPr>
          <w:rFonts w:cstheme="minorHAnsi"/>
        </w:rPr>
        <w:t>Consell</w:t>
      </w:r>
      <w:r w:rsidRPr="002C6DEB">
        <w:rPr>
          <w:rFonts w:cstheme="minorHAnsi"/>
        </w:rPr>
        <w:t>.</w:t>
      </w:r>
    </w:p>
    <w:p w14:paraId="525E8372" w14:textId="17FD2CDD" w:rsidR="002C6DEB" w:rsidRPr="002C6DEB" w:rsidRDefault="002C6DEB" w:rsidP="002C6DEB">
      <w:pPr>
        <w:jc w:val="both"/>
        <w:rPr>
          <w:rFonts w:cstheme="minorHAnsi"/>
        </w:rPr>
      </w:pPr>
      <w:r w:rsidRPr="002C6DEB">
        <w:rPr>
          <w:rFonts w:cstheme="minorHAnsi"/>
        </w:rPr>
        <w:t xml:space="preserve">Per fer una anàlisi d’aquest àmbit, la Diagnosi de Gènere i Igualtat d’Oportunitats del </w:t>
      </w:r>
      <w:r w:rsidR="00723290">
        <w:rPr>
          <w:rFonts w:cstheme="minorHAnsi"/>
        </w:rPr>
        <w:t>Consell</w:t>
      </w:r>
      <w:r w:rsidRPr="002C6DEB">
        <w:rPr>
          <w:rFonts w:cstheme="minorHAnsi"/>
        </w:rPr>
        <w:t xml:space="preserve"> ha tingut en compte e</w:t>
      </w:r>
      <w:r w:rsidR="00FA70D1">
        <w:rPr>
          <w:rFonts w:cstheme="minorHAnsi"/>
        </w:rPr>
        <w:t>l</w:t>
      </w:r>
      <w:r w:rsidRPr="002C6DEB">
        <w:rPr>
          <w:rFonts w:cstheme="minorHAnsi"/>
        </w:rPr>
        <w:t xml:space="preserve">s següents vessants: les condicions contractuals, la tipologia de jornada laboral i les retribucions. </w:t>
      </w:r>
    </w:p>
    <w:p w14:paraId="0EE5905F" w14:textId="66AED46D" w:rsidR="002C6DEB" w:rsidRDefault="002C6DEB" w:rsidP="002C6DEB">
      <w:pPr>
        <w:jc w:val="both"/>
        <w:rPr>
          <w:rFonts w:cstheme="minorHAnsi"/>
        </w:rPr>
      </w:pPr>
      <w:r w:rsidRPr="002C6DEB">
        <w:rPr>
          <w:rFonts w:cstheme="minorHAnsi"/>
        </w:rPr>
        <w:t>Després d’aquest</w:t>
      </w:r>
      <w:r w:rsidR="00FA70D1">
        <w:rPr>
          <w:rFonts w:cstheme="minorHAnsi"/>
        </w:rPr>
        <w:t>a</w:t>
      </w:r>
      <w:r w:rsidRPr="002C6DEB">
        <w:rPr>
          <w:rFonts w:cstheme="minorHAnsi"/>
        </w:rPr>
        <w:t xml:space="preserve"> anàlisi s’ha pogut detectar el següent:</w:t>
      </w:r>
    </w:p>
    <w:p w14:paraId="67015E66" w14:textId="4D46575A" w:rsidR="00274B62" w:rsidRDefault="007C49C0" w:rsidP="00274B62">
      <w:pPr>
        <w:pStyle w:val="Prrafodelista"/>
        <w:numPr>
          <w:ilvl w:val="0"/>
          <w:numId w:val="4"/>
        </w:numPr>
        <w:rPr>
          <w:rFonts w:asciiTheme="minorHAnsi" w:eastAsia="Calibri" w:hAnsiTheme="minorHAnsi" w:cstheme="minorHAnsi"/>
        </w:rPr>
      </w:pPr>
      <w:r w:rsidRPr="007C49C0">
        <w:rPr>
          <w:rFonts w:asciiTheme="minorHAnsi" w:eastAsia="Calibri" w:hAnsiTheme="minorHAnsi" w:cstheme="minorHAnsi"/>
        </w:rPr>
        <w:t>Els homes treballadors tendeixen a concentrar-se en els rangs d’antiguitat més baixos, mentre que les dones estan més distribuïdes, amb una major presència en els grups amb més anys d’antiguitat</w:t>
      </w:r>
      <w:r>
        <w:rPr>
          <w:rFonts w:asciiTheme="minorHAnsi" w:eastAsia="Calibri" w:hAnsiTheme="minorHAnsi" w:cstheme="minorHAnsi"/>
        </w:rPr>
        <w:t xml:space="preserve">. </w:t>
      </w:r>
    </w:p>
    <w:p w14:paraId="56CA05E5" w14:textId="77777777" w:rsidR="00274B62" w:rsidRDefault="00274B62" w:rsidP="00274B62">
      <w:pPr>
        <w:pStyle w:val="Prrafodelista"/>
        <w:ind w:left="360"/>
        <w:rPr>
          <w:rFonts w:asciiTheme="minorHAnsi" w:eastAsia="Calibri" w:hAnsiTheme="minorHAnsi" w:cstheme="minorHAnsi"/>
        </w:rPr>
      </w:pPr>
    </w:p>
    <w:p w14:paraId="61C3513B" w14:textId="0257B8D2" w:rsidR="00274B62" w:rsidRDefault="00274B62" w:rsidP="00274B62">
      <w:pPr>
        <w:pStyle w:val="Prrafodelista"/>
        <w:numPr>
          <w:ilvl w:val="0"/>
          <w:numId w:val="4"/>
        </w:numPr>
        <w:rPr>
          <w:rFonts w:asciiTheme="minorHAnsi" w:eastAsia="Calibri" w:hAnsiTheme="minorHAnsi" w:cstheme="minorHAnsi"/>
        </w:rPr>
      </w:pPr>
      <w:r>
        <w:rPr>
          <w:rFonts w:asciiTheme="minorHAnsi" w:eastAsia="Calibri" w:hAnsiTheme="minorHAnsi" w:cstheme="minorHAnsi"/>
        </w:rPr>
        <w:t xml:space="preserve">Els homes no creuen que el seu gènere pugui influir en les seves retribucions salarials. En canvi, un percentatge petit de dones creuen que influeix bastant. </w:t>
      </w:r>
    </w:p>
    <w:p w14:paraId="6C09F3F5" w14:textId="77777777" w:rsidR="00274B62" w:rsidRPr="00274B62" w:rsidRDefault="00274B62" w:rsidP="00274B62">
      <w:pPr>
        <w:pStyle w:val="Prrafodelista"/>
        <w:ind w:left="360"/>
        <w:rPr>
          <w:rFonts w:asciiTheme="minorHAnsi" w:eastAsia="Calibri" w:hAnsiTheme="minorHAnsi" w:cstheme="minorHAnsi"/>
        </w:rPr>
      </w:pPr>
    </w:p>
    <w:p w14:paraId="06A14EEB" w14:textId="298A1DCD" w:rsidR="00274B62" w:rsidRPr="00274B62" w:rsidRDefault="002C6DEB" w:rsidP="00274B62">
      <w:pPr>
        <w:pStyle w:val="Prrafodelista"/>
        <w:numPr>
          <w:ilvl w:val="0"/>
          <w:numId w:val="4"/>
        </w:numPr>
        <w:rPr>
          <w:rFonts w:asciiTheme="minorHAnsi" w:hAnsiTheme="minorHAnsi" w:cstheme="minorHAnsi"/>
        </w:rPr>
      </w:pPr>
      <w:r w:rsidRPr="00274B62">
        <w:rPr>
          <w:rFonts w:asciiTheme="minorHAnsi" w:hAnsiTheme="minorHAnsi" w:cstheme="minorHAnsi"/>
        </w:rPr>
        <w:t>La bretxa salarial identificada en les retribucions totals anuals en favor de</w:t>
      </w:r>
      <w:r w:rsidR="00274B62">
        <w:rPr>
          <w:rFonts w:asciiTheme="minorHAnsi" w:hAnsiTheme="minorHAnsi" w:cstheme="minorHAnsi"/>
        </w:rPr>
        <w:t xml:space="preserve"> les dones (3%) es deu al fet que les dones ocupen posicions millor remunerades. </w:t>
      </w:r>
      <w:r w:rsidR="004D2D20" w:rsidRPr="004D2D20">
        <w:rPr>
          <w:rFonts w:asciiTheme="minorHAnsi" w:hAnsiTheme="minorHAnsi" w:cstheme="minorHAnsi"/>
        </w:rPr>
        <w:t>La bretxa salarial identificada en els diferents grups professionals s’expliquen, en general, per la concentració d’homes en posicions millor valorades i amb complements salarials més alts</w:t>
      </w:r>
      <w:r w:rsidR="004D2D20">
        <w:rPr>
          <w:rFonts w:asciiTheme="minorHAnsi" w:hAnsiTheme="minorHAnsi" w:cstheme="minorHAnsi"/>
        </w:rPr>
        <w:t>.</w:t>
      </w:r>
    </w:p>
    <w:p w14:paraId="6D58D512" w14:textId="77777777" w:rsidR="002C6DEB" w:rsidRPr="002C6DEB" w:rsidRDefault="002C6DEB" w:rsidP="002C6DEB">
      <w:pPr>
        <w:pStyle w:val="Prrafodelista"/>
        <w:ind w:left="360"/>
        <w:rPr>
          <w:rFonts w:asciiTheme="minorHAnsi" w:hAnsiTheme="minorHAnsi" w:cstheme="minorHAnsi"/>
        </w:rPr>
      </w:pPr>
    </w:p>
    <w:p w14:paraId="7BE211D4" w14:textId="77777777" w:rsidR="002C6DEB" w:rsidRPr="002C6DEB" w:rsidRDefault="002C6DEB" w:rsidP="00C00475">
      <w:pPr>
        <w:pStyle w:val="Prrafodelista"/>
        <w:numPr>
          <w:ilvl w:val="0"/>
          <w:numId w:val="4"/>
        </w:numPr>
        <w:rPr>
          <w:rFonts w:asciiTheme="minorHAnsi" w:hAnsiTheme="minorHAnsi" w:cstheme="minorHAnsi"/>
        </w:rPr>
      </w:pPr>
      <w:r w:rsidRPr="002C6DEB">
        <w:rPr>
          <w:rFonts w:asciiTheme="minorHAnsi" w:hAnsiTheme="minorHAnsi" w:cstheme="minorHAnsi"/>
        </w:rPr>
        <w:t>La bretxa salarial identificada en els grups professionals, i concretament en el grup A2, tot i que hi ha petites diferències en la percepció de certs complements salarials, aquests no tenen un impacte significatiu en la bretxa salarial global, tant pel que fa al salari base anual com a les retribucions totals anuals.</w:t>
      </w:r>
    </w:p>
    <w:p w14:paraId="71A12E25" w14:textId="77777777" w:rsidR="00D67EFB" w:rsidRPr="003D5CFB" w:rsidRDefault="00D67EFB" w:rsidP="003D5CFB">
      <w:pPr>
        <w:spacing w:after="0"/>
        <w:rPr>
          <w:rFonts w:cstheme="minorHAnsi"/>
        </w:rPr>
      </w:pPr>
    </w:p>
    <w:p w14:paraId="173512E6" w14:textId="77777777" w:rsidR="00D67EFB" w:rsidRPr="00D67EFB" w:rsidRDefault="00D67EFB" w:rsidP="00D67EFB">
      <w:pPr>
        <w:jc w:val="both"/>
        <w:rPr>
          <w:rFonts w:cstheme="minorHAnsi"/>
        </w:rPr>
      </w:pPr>
      <w:r w:rsidRPr="00D67EFB">
        <w:rPr>
          <w:rFonts w:cstheme="minorHAnsi"/>
        </w:rPr>
        <w:t xml:space="preserve">Cal esmentar que l’Auditoria Retributiva s’ha analitzat a partir de les eines establertes, d’una banda, per part del </w:t>
      </w:r>
      <w:proofErr w:type="spellStart"/>
      <w:r w:rsidRPr="00D67EFB">
        <w:rPr>
          <w:rFonts w:cstheme="minorHAnsi"/>
          <w:i/>
          <w:iCs/>
        </w:rPr>
        <w:t>Ministerio</w:t>
      </w:r>
      <w:proofErr w:type="spellEnd"/>
      <w:r w:rsidRPr="00D67EFB">
        <w:rPr>
          <w:rFonts w:cstheme="minorHAnsi"/>
          <w:i/>
          <w:iCs/>
        </w:rPr>
        <w:t xml:space="preserve"> de </w:t>
      </w:r>
      <w:proofErr w:type="spellStart"/>
      <w:r w:rsidRPr="00D67EFB">
        <w:rPr>
          <w:rFonts w:cstheme="minorHAnsi"/>
          <w:i/>
          <w:iCs/>
        </w:rPr>
        <w:t>Igualdad</w:t>
      </w:r>
      <w:proofErr w:type="spellEnd"/>
      <w:r w:rsidRPr="00D67EFB">
        <w:rPr>
          <w:rFonts w:cstheme="minorHAnsi"/>
        </w:rPr>
        <w:t xml:space="preserve"> (enllaç: </w:t>
      </w:r>
      <w:hyperlink r:id="rId10" w:history="1">
        <w:r w:rsidRPr="00D67EFB">
          <w:rPr>
            <w:rStyle w:val="Hipervnculo"/>
            <w:rFonts w:cstheme="minorHAnsi"/>
            <w:color w:val="1C6194" w:themeColor="accent2" w:themeShade="BF"/>
          </w:rPr>
          <w:t>Herramientas para la igualdad - Igualdad en la Empresa - Ministerio de Igualdad</w:t>
        </w:r>
      </w:hyperlink>
      <w:r w:rsidRPr="00D67EFB">
        <w:rPr>
          <w:rFonts w:cstheme="minorHAnsi"/>
        </w:rPr>
        <w:t xml:space="preserve">) i, de l’altra, per part de la Generalitat de Catalunya (enllaç: </w:t>
      </w:r>
      <w:hyperlink r:id="rId11" w:history="1">
        <w:r w:rsidRPr="00D67EFB">
          <w:rPr>
            <w:rStyle w:val="Hipervnculo"/>
            <w:rFonts w:cstheme="minorHAnsi"/>
            <w:color w:val="1C6194" w:themeColor="accent2" w:themeShade="BF"/>
          </w:rPr>
          <w:t>https://igualtat.gencat.cat/ca/ambits-dactuacio/cures-temps-i-treballs/Equitat-en-els-treballs/elaboracio-dels-plans-digualtat/eina-de-diagnosi/</w:t>
        </w:r>
      </w:hyperlink>
      <w:r w:rsidRPr="00D67EFB">
        <w:rPr>
          <w:rFonts w:cstheme="minorHAnsi"/>
        </w:rPr>
        <w:t>).</w:t>
      </w:r>
      <w:r w:rsidRPr="00D67EFB">
        <w:rPr>
          <w:rFonts w:cstheme="minorHAnsi"/>
          <w:sz w:val="24"/>
          <w:szCs w:val="24"/>
        </w:rPr>
        <w:t xml:space="preserve"> </w:t>
      </w:r>
    </w:p>
    <w:p w14:paraId="12B94DE4" w14:textId="3992B464" w:rsidR="00E94A4C" w:rsidRPr="00E94A4C" w:rsidRDefault="00E94A4C" w:rsidP="00E94A4C">
      <w:pPr>
        <w:jc w:val="both"/>
        <w:rPr>
          <w:rFonts w:cstheme="minorHAnsi"/>
        </w:rPr>
      </w:pPr>
      <w:r w:rsidRPr="00E94A4C">
        <w:rPr>
          <w:rFonts w:cstheme="minorHAnsi"/>
        </w:rPr>
        <w:t>I és per això, que es propos</w:t>
      </w:r>
      <w:r w:rsidR="00622D95">
        <w:rPr>
          <w:rFonts w:cstheme="minorHAnsi"/>
        </w:rPr>
        <w:t>en</w:t>
      </w:r>
      <w:r w:rsidRPr="00E94A4C">
        <w:rPr>
          <w:rFonts w:cstheme="minorHAnsi"/>
        </w:rPr>
        <w:t xml:space="preserve"> el</w:t>
      </w:r>
      <w:r w:rsidR="00622D95">
        <w:rPr>
          <w:rFonts w:cstheme="minorHAnsi"/>
        </w:rPr>
        <w:t>s</w:t>
      </w:r>
      <w:r w:rsidRPr="00E94A4C">
        <w:rPr>
          <w:rFonts w:cstheme="minorHAnsi"/>
        </w:rPr>
        <w:t xml:space="preserve"> següent</w:t>
      </w:r>
      <w:r w:rsidR="00622D95">
        <w:rPr>
          <w:rFonts w:cstheme="minorHAnsi"/>
        </w:rPr>
        <w:t>s</w:t>
      </w:r>
      <w:r w:rsidRPr="00E94A4C">
        <w:rPr>
          <w:rFonts w:cstheme="minorHAnsi"/>
        </w:rPr>
        <w:t xml:space="preserve"> objectiu</w:t>
      </w:r>
      <w:r w:rsidR="00622D95">
        <w:rPr>
          <w:rFonts w:cstheme="minorHAnsi"/>
        </w:rPr>
        <w:t>s</w:t>
      </w:r>
      <w:r w:rsidRPr="00E94A4C">
        <w:rPr>
          <w:rFonts w:cstheme="minorHAnsi"/>
        </w:rPr>
        <w:t xml:space="preserve"> general</w:t>
      </w:r>
      <w:r w:rsidR="00622D95">
        <w:rPr>
          <w:rFonts w:cstheme="minorHAnsi"/>
        </w:rPr>
        <w:t>s</w:t>
      </w:r>
      <w:r w:rsidRPr="00E94A4C">
        <w:rPr>
          <w:rFonts w:cstheme="minorHAnsi"/>
        </w:rPr>
        <w:t xml:space="preserve">: </w:t>
      </w:r>
    </w:p>
    <w:p w14:paraId="75F98172" w14:textId="269A428B" w:rsidR="00622D95" w:rsidRPr="00E94A4C" w:rsidRDefault="00E94A4C" w:rsidP="00843632">
      <w:pPr>
        <w:ind w:left="708"/>
        <w:jc w:val="both"/>
        <w:rPr>
          <w:rFonts w:cstheme="minorHAnsi"/>
          <w:bCs/>
        </w:rPr>
      </w:pPr>
      <w:r w:rsidRPr="00E94A4C">
        <w:rPr>
          <w:rFonts w:cstheme="minorHAnsi"/>
          <w:b/>
        </w:rPr>
        <w:t>O.G.1.</w:t>
      </w:r>
      <w:r w:rsidRPr="00E94A4C">
        <w:rPr>
          <w:rFonts w:cstheme="minorHAnsi"/>
          <w:bCs/>
        </w:rPr>
        <w:t xml:space="preserve"> Garantir l’equitat de gènere en les condicions laborals de les persones treballadores de l’entitat.</w:t>
      </w:r>
    </w:p>
    <w:p w14:paraId="64B179C6" w14:textId="77777777" w:rsidR="00E94A4C" w:rsidRPr="00E94A4C" w:rsidRDefault="00E94A4C" w:rsidP="00E94A4C">
      <w:pPr>
        <w:jc w:val="both"/>
        <w:rPr>
          <w:rFonts w:cstheme="minorHAnsi"/>
        </w:rPr>
      </w:pPr>
      <w:r w:rsidRPr="00E94A4C">
        <w:rPr>
          <w:rFonts w:cstheme="minorHAnsi"/>
        </w:rPr>
        <w:lastRenderedPageBreak/>
        <w:t>Així com específics;</w:t>
      </w:r>
    </w:p>
    <w:p w14:paraId="3CFFDF2B" w14:textId="3F215607" w:rsidR="00D35109" w:rsidRPr="00D35109" w:rsidRDefault="00E94A4C" w:rsidP="00D35109">
      <w:pPr>
        <w:pStyle w:val="Default"/>
        <w:jc w:val="both"/>
        <w:rPr>
          <w:sz w:val="22"/>
          <w:szCs w:val="22"/>
          <w:lang w:val="ca-ES"/>
          <w14:ligatures w14:val="standardContextual"/>
        </w:rPr>
      </w:pPr>
      <w:r w:rsidRPr="009F0E08">
        <w:rPr>
          <w:rFonts w:cstheme="minorHAnsi"/>
          <w:b/>
          <w:lang w:val="pt-PT"/>
        </w:rPr>
        <w:t>O.E.1.</w:t>
      </w:r>
      <w:r w:rsidRPr="009F0E08">
        <w:rPr>
          <w:rFonts w:cstheme="minorHAnsi"/>
          <w:bCs/>
          <w:lang w:val="pt-PT"/>
        </w:rPr>
        <w:t xml:space="preserve"> </w:t>
      </w:r>
      <w:r w:rsidR="00D35109" w:rsidRPr="00D35109">
        <w:rPr>
          <w:sz w:val="22"/>
          <w:szCs w:val="22"/>
          <w:lang w:val="ca-ES"/>
          <w14:ligatures w14:val="standardContextual"/>
        </w:rPr>
        <w:t xml:space="preserve">Garantir una valoració equitativa dels llocs de treball que integri la perspectiva de gènere, assegurant que les responsabilitats i compensacions reflecteixin la igualtat d’oportunitats per a totes les persones treballadores. </w:t>
      </w:r>
    </w:p>
    <w:p w14:paraId="07998663" w14:textId="4A3B84D2" w:rsidR="00E94A4C" w:rsidRDefault="00E94A4C" w:rsidP="00E94A4C">
      <w:pPr>
        <w:ind w:left="708"/>
        <w:jc w:val="both"/>
        <w:rPr>
          <w:rFonts w:cstheme="minorHAnsi"/>
          <w:bCs/>
        </w:rPr>
      </w:pPr>
    </w:p>
    <w:p w14:paraId="277C965D" w14:textId="77777777" w:rsidR="00D67EFB" w:rsidRPr="00E94A4C" w:rsidRDefault="00D67EFB" w:rsidP="00D67EFB">
      <w:pPr>
        <w:rPr>
          <w:rFonts w:cstheme="minorHAnsi"/>
        </w:rPr>
      </w:pPr>
    </w:p>
    <w:p w14:paraId="173D1B64" w14:textId="6885E14C" w:rsidR="007460F4" w:rsidRPr="00856690" w:rsidRDefault="007460F4" w:rsidP="00856690">
      <w:pPr>
        <w:rPr>
          <w:rFonts w:cstheme="minorHAnsi"/>
        </w:rPr>
      </w:pPr>
      <w:r w:rsidRPr="00856690">
        <w:rPr>
          <w:rFonts w:cstheme="minorHAnsi"/>
        </w:rPr>
        <w:br w:type="page"/>
      </w:r>
    </w:p>
    <w:p w14:paraId="5185F503" w14:textId="016E6533" w:rsidR="00045200" w:rsidRPr="005113A5" w:rsidRDefault="00045200" w:rsidP="00045200">
      <w:pPr>
        <w:pStyle w:val="Ttulo1"/>
      </w:pPr>
      <w:bookmarkStart w:id="17" w:name="_Toc191453940"/>
      <w:r w:rsidRPr="00043FC7">
        <w:lastRenderedPageBreak/>
        <w:t xml:space="preserve">Àmbit </w:t>
      </w:r>
      <w:r>
        <w:t>VI</w:t>
      </w:r>
      <w:r w:rsidRPr="00043FC7">
        <w:t xml:space="preserve">. </w:t>
      </w:r>
      <w:r>
        <w:t>Accés, promoció i/o desenvolupament professional</w:t>
      </w:r>
      <w:bookmarkEnd w:id="17"/>
      <w:r w:rsidRPr="00043FC7">
        <w:t xml:space="preserve"> </w:t>
      </w:r>
    </w:p>
    <w:p w14:paraId="4F86F14C" w14:textId="77777777" w:rsidR="00045200" w:rsidRPr="00045200" w:rsidRDefault="00045200" w:rsidP="00045200">
      <w:pPr>
        <w:jc w:val="both"/>
        <w:rPr>
          <w:rFonts w:cstheme="minorHAnsi"/>
        </w:rPr>
      </w:pPr>
      <w:r w:rsidRPr="00045200">
        <w:rPr>
          <w:rFonts w:cstheme="minorHAnsi"/>
        </w:rPr>
        <w:t xml:space="preserve">Les dades relatives a l’ocupació de les dones ens mostren que la participació d’aquestes encara dista molt de la dels homes. A més, els estereotips de gènere vinculats al lideratge provoquen que la promoció i desenvolupament professional de les dones encara sigui una assignatura pendent. </w:t>
      </w:r>
    </w:p>
    <w:p w14:paraId="06E3D0AC" w14:textId="77777777" w:rsidR="00045200" w:rsidRPr="00045200" w:rsidRDefault="00045200" w:rsidP="00045200">
      <w:pPr>
        <w:jc w:val="both"/>
        <w:rPr>
          <w:rFonts w:cstheme="minorHAnsi"/>
        </w:rPr>
      </w:pPr>
      <w:r w:rsidRPr="00045200">
        <w:rPr>
          <w:rFonts w:cstheme="minorHAnsi"/>
        </w:rPr>
        <w:t xml:space="preserve">Per tal d’assolir una igualtat real i efectiva en l’àmbit del treball, cal incloure la perspectiva de gènere en tots els processos de selecció, promoció i desenvolupament professional. </w:t>
      </w:r>
    </w:p>
    <w:p w14:paraId="6CC904B6" w14:textId="77777777" w:rsidR="00045200" w:rsidRPr="00045200" w:rsidRDefault="00045200" w:rsidP="00045200">
      <w:pPr>
        <w:jc w:val="both"/>
        <w:rPr>
          <w:rFonts w:cstheme="minorHAnsi"/>
        </w:rPr>
      </w:pPr>
      <w:r w:rsidRPr="00045200">
        <w:rPr>
          <w:rFonts w:cstheme="minorHAnsi"/>
        </w:rPr>
        <w:t xml:space="preserve">En aquest sentit, les organitzacions tenen l’obligació d’afavorir l’accés de les dones a l’ocupació, eliminar qualsevol situació que pugui causar discriminació en les seves condicions de treball, millorar la seva formació i fomentar la seva permanència al mercat laboral. </w:t>
      </w:r>
    </w:p>
    <w:p w14:paraId="76C6BD17" w14:textId="41A56CD6" w:rsidR="00045200" w:rsidRPr="00045200" w:rsidRDefault="00045200" w:rsidP="00045200">
      <w:pPr>
        <w:jc w:val="both"/>
        <w:rPr>
          <w:rFonts w:cstheme="minorHAnsi"/>
        </w:rPr>
      </w:pPr>
      <w:r w:rsidRPr="00045200">
        <w:rPr>
          <w:rFonts w:cstheme="minorHAnsi"/>
        </w:rPr>
        <w:t>El present àmbit fa un</w:t>
      </w:r>
      <w:r w:rsidR="00FA70D1">
        <w:rPr>
          <w:rFonts w:cstheme="minorHAnsi"/>
        </w:rPr>
        <w:t>a</w:t>
      </w:r>
      <w:r w:rsidRPr="00045200">
        <w:rPr>
          <w:rFonts w:cstheme="minorHAnsi"/>
        </w:rPr>
        <w:t xml:space="preserve"> anàlisi dels criteris de selecció, promoció professional i/o desenvolupament de l’organització des d’una perspectiva de gènere. </w:t>
      </w:r>
    </w:p>
    <w:p w14:paraId="415108AD" w14:textId="6F87B1A5" w:rsidR="00045200" w:rsidRDefault="00045200" w:rsidP="00045200">
      <w:pPr>
        <w:jc w:val="both"/>
        <w:rPr>
          <w:rFonts w:cstheme="minorHAnsi"/>
        </w:rPr>
      </w:pPr>
      <w:r w:rsidRPr="00045200">
        <w:rPr>
          <w:rFonts w:cstheme="minorHAnsi"/>
        </w:rPr>
        <w:t>Per fer aquest</w:t>
      </w:r>
      <w:r w:rsidR="00FA70D1">
        <w:rPr>
          <w:rFonts w:cstheme="minorHAnsi"/>
        </w:rPr>
        <w:t>a</w:t>
      </w:r>
      <w:r w:rsidRPr="00045200">
        <w:rPr>
          <w:rFonts w:cstheme="minorHAnsi"/>
        </w:rPr>
        <w:t xml:space="preserve"> anàlisi, la Diagnosi prèvia ha tingut en compte </w:t>
      </w:r>
      <w:r w:rsidR="00FA70D1">
        <w:rPr>
          <w:rFonts w:cstheme="minorHAnsi"/>
        </w:rPr>
        <w:t>el</w:t>
      </w:r>
      <w:r w:rsidRPr="00045200">
        <w:rPr>
          <w:rFonts w:cstheme="minorHAnsi"/>
        </w:rPr>
        <w:t xml:space="preserve">s següents vessants: la igualtat d’oportunitats en l’accés, la selecció o la permanència del personal i la igualtat d’oportunitats en la promoció professional. </w:t>
      </w:r>
    </w:p>
    <w:p w14:paraId="7A717559" w14:textId="5BCB73F4" w:rsidR="00646BA7" w:rsidRDefault="00646BA7" w:rsidP="00045200">
      <w:pPr>
        <w:jc w:val="both"/>
        <w:rPr>
          <w:rFonts w:cstheme="minorHAnsi"/>
        </w:rPr>
      </w:pPr>
      <w:r>
        <w:rPr>
          <w:rFonts w:cstheme="minorHAnsi"/>
        </w:rPr>
        <w:t>En primer lloc, se subratlla que, tot i que el Pla d’Igualtat anterior (2016-2020), contemplava un seguit d’accions per a promocionar e</w:t>
      </w:r>
      <w:r w:rsidR="001A15E0">
        <w:rPr>
          <w:rFonts w:cstheme="minorHAnsi"/>
        </w:rPr>
        <w:t>l principi d’igualtat d’oportunitats en els processos de selecció i mantenir la neutralitat en la documentació d’accés i selecció, aquestes accions no es van arribar a implementar mai. A més, no hi ha constància que la persona que participa en els processos selectiu</w:t>
      </w:r>
      <w:r w:rsidR="00FA70D1">
        <w:rPr>
          <w:rFonts w:cstheme="minorHAnsi"/>
        </w:rPr>
        <w:t>s</w:t>
      </w:r>
      <w:r w:rsidR="001A15E0">
        <w:rPr>
          <w:rFonts w:cstheme="minorHAnsi"/>
        </w:rPr>
        <w:t xml:space="preserve"> hagi obtingut formació específica vinculada al protocol d’assetjament sexual o formació en igualtat de gènere. </w:t>
      </w:r>
    </w:p>
    <w:p w14:paraId="164A8FFD" w14:textId="1F8DC30E" w:rsidR="001A15E0" w:rsidRPr="00045200" w:rsidRDefault="001A15E0" w:rsidP="00045200">
      <w:pPr>
        <w:jc w:val="both"/>
        <w:rPr>
          <w:rFonts w:cstheme="minorHAnsi"/>
        </w:rPr>
      </w:pPr>
      <w:r>
        <w:rPr>
          <w:rFonts w:cstheme="minorHAnsi"/>
        </w:rPr>
        <w:t>Pel que fa a la percepció de les persones treballadores, s’observa que algunes persones consideren que és més probable que promocioni un home abans que una dona, a més s’assenyala que no existeix una bona conciliació familiar</w:t>
      </w:r>
      <w:r w:rsidR="005D5362">
        <w:rPr>
          <w:rFonts w:cstheme="minorHAnsi"/>
        </w:rPr>
        <w:t xml:space="preserve"> i laboral, fet que influeix en aquesta percepció. </w:t>
      </w:r>
    </w:p>
    <w:p w14:paraId="4D3F6693" w14:textId="77777777" w:rsidR="00045200" w:rsidRPr="00045200" w:rsidRDefault="00045200" w:rsidP="00045200">
      <w:pPr>
        <w:jc w:val="both"/>
        <w:rPr>
          <w:rFonts w:cstheme="minorHAnsi"/>
        </w:rPr>
      </w:pPr>
      <w:r w:rsidRPr="00045200">
        <w:rPr>
          <w:rFonts w:cstheme="minorHAnsi"/>
        </w:rPr>
        <w:t>Per aquest motiu, es proposen els següent objectiu general:</w:t>
      </w:r>
    </w:p>
    <w:p w14:paraId="144EF431" w14:textId="77777777" w:rsidR="00045200" w:rsidRPr="00045200" w:rsidRDefault="00045200" w:rsidP="00045200">
      <w:pPr>
        <w:spacing w:before="120" w:after="120"/>
        <w:ind w:left="708"/>
        <w:jc w:val="both"/>
        <w:rPr>
          <w:rFonts w:cstheme="minorHAnsi"/>
        </w:rPr>
      </w:pPr>
      <w:r w:rsidRPr="00045200">
        <w:rPr>
          <w:rFonts w:cstheme="minorHAnsi"/>
          <w:b/>
          <w:bCs/>
        </w:rPr>
        <w:t>O.G. 1.</w:t>
      </w:r>
      <w:r w:rsidRPr="00045200">
        <w:rPr>
          <w:rFonts w:cstheme="minorHAnsi"/>
        </w:rPr>
        <w:t xml:space="preserve"> Garantir la igualtat d’oportunitats en l’accés, la promoció i/o desenvolupament professional.</w:t>
      </w:r>
    </w:p>
    <w:p w14:paraId="33FAA6A9" w14:textId="77777777" w:rsidR="00045200" w:rsidRPr="00045200" w:rsidRDefault="00045200" w:rsidP="00045200">
      <w:pPr>
        <w:spacing w:before="120" w:after="120"/>
        <w:ind w:left="708"/>
        <w:jc w:val="both"/>
        <w:rPr>
          <w:rFonts w:cstheme="minorHAnsi"/>
        </w:rPr>
      </w:pPr>
      <w:r w:rsidRPr="00045200">
        <w:rPr>
          <w:rFonts w:cstheme="minorHAnsi"/>
          <w:b/>
          <w:bCs/>
        </w:rPr>
        <w:t>O. G. 2</w:t>
      </w:r>
      <w:r w:rsidRPr="00045200">
        <w:rPr>
          <w:rFonts w:cstheme="minorHAnsi"/>
        </w:rPr>
        <w:t>. Garantir la igualtat d’oportunitats en la formació d’àmbits i temàtiques diverses per a tota la plantilla.</w:t>
      </w:r>
    </w:p>
    <w:p w14:paraId="31D87757" w14:textId="77777777" w:rsidR="00045200" w:rsidRPr="00045200" w:rsidRDefault="00045200" w:rsidP="00045200">
      <w:pPr>
        <w:jc w:val="both"/>
        <w:rPr>
          <w:rFonts w:cstheme="minorHAnsi"/>
        </w:rPr>
      </w:pPr>
      <w:r w:rsidRPr="00045200">
        <w:rPr>
          <w:rFonts w:cstheme="minorHAnsi"/>
        </w:rPr>
        <w:t>Respecte dels objectius específics són els següents:</w:t>
      </w:r>
    </w:p>
    <w:p w14:paraId="7DC2D20E" w14:textId="372B507D" w:rsidR="009D5777" w:rsidRDefault="00045200" w:rsidP="00C731F8">
      <w:pPr>
        <w:spacing w:before="120" w:after="120"/>
        <w:ind w:left="708"/>
        <w:jc w:val="both"/>
        <w:rPr>
          <w:rFonts w:cstheme="minorHAnsi"/>
        </w:rPr>
      </w:pPr>
      <w:bookmarkStart w:id="18" w:name="_Hlk186536439"/>
      <w:r w:rsidRPr="00045200">
        <w:rPr>
          <w:rFonts w:cstheme="minorHAnsi"/>
          <w:b/>
          <w:bCs/>
        </w:rPr>
        <w:t>O.E.</w:t>
      </w:r>
      <w:r w:rsidR="003D5404">
        <w:rPr>
          <w:rFonts w:cstheme="minorHAnsi"/>
          <w:b/>
          <w:bCs/>
        </w:rPr>
        <w:t>1</w:t>
      </w:r>
      <w:r w:rsidRPr="00045200">
        <w:rPr>
          <w:rFonts w:cstheme="minorHAnsi"/>
        </w:rPr>
        <w:t xml:space="preserve">. </w:t>
      </w:r>
      <w:r w:rsidR="00572310" w:rsidRPr="0090252C">
        <w:t>Garantir que els recursos i les oportunitats de desenvolupament estiguin a l'abast de totes les persones treballadores, promovent així un creixement professional inclusiu i equitatiu</w:t>
      </w:r>
      <w:r w:rsidRPr="00045200">
        <w:rPr>
          <w:rFonts w:cstheme="minorHAnsi"/>
        </w:rPr>
        <w:t>.</w:t>
      </w:r>
    </w:p>
    <w:p w14:paraId="53F0FEFC" w14:textId="201E612B" w:rsidR="00BD1E8A" w:rsidRPr="005943BF" w:rsidRDefault="00572310" w:rsidP="005943BF">
      <w:pPr>
        <w:spacing w:before="120" w:after="120"/>
        <w:ind w:left="708"/>
        <w:jc w:val="both"/>
        <w:rPr>
          <w:rFonts w:cstheme="minorHAnsi"/>
        </w:rPr>
      </w:pPr>
      <w:r w:rsidRPr="00572310">
        <w:rPr>
          <w:rFonts w:cstheme="minorHAnsi"/>
          <w:b/>
          <w:bCs/>
        </w:rPr>
        <w:t>O.E.</w:t>
      </w:r>
      <w:r w:rsidR="003D5404">
        <w:rPr>
          <w:rFonts w:cstheme="minorHAnsi"/>
          <w:b/>
          <w:bCs/>
        </w:rPr>
        <w:t>2</w:t>
      </w:r>
      <w:r w:rsidRPr="00572310">
        <w:rPr>
          <w:rFonts w:cstheme="minorHAnsi"/>
          <w:b/>
          <w:bCs/>
        </w:rPr>
        <w:t xml:space="preserve">. </w:t>
      </w:r>
      <w:r w:rsidRPr="00572310">
        <w:rPr>
          <w:rFonts w:cstheme="minorHAnsi"/>
        </w:rPr>
        <w:t>Fomentar una cultura que reconegui i valori la formació en matèria de gènere com aspecte essencial per al desenvolupament professional de les persones treballadores.</w:t>
      </w:r>
      <w:r w:rsidRPr="00572310">
        <w:rPr>
          <w:rFonts w:cstheme="minorHAnsi"/>
          <w:b/>
          <w:bCs/>
        </w:rPr>
        <w:t xml:space="preserve"> </w:t>
      </w:r>
      <w:bookmarkEnd w:id="18"/>
    </w:p>
    <w:p w14:paraId="23860CAC" w14:textId="77777777" w:rsidR="00BD1E8A" w:rsidRDefault="00BD1E8A">
      <w:r>
        <w:br w:type="page"/>
      </w:r>
    </w:p>
    <w:tbl>
      <w:tblPr>
        <w:tblStyle w:val="Tablaconcuadrcula4-nfasis5"/>
        <w:tblW w:w="8972" w:type="dxa"/>
        <w:jc w:val="center"/>
        <w:tblLook w:val="04A0" w:firstRow="1" w:lastRow="0" w:firstColumn="1" w:lastColumn="0" w:noHBand="0" w:noVBand="1"/>
      </w:tblPr>
      <w:tblGrid>
        <w:gridCol w:w="3780"/>
        <w:gridCol w:w="1821"/>
        <w:gridCol w:w="3371"/>
      </w:tblGrid>
      <w:tr w:rsidR="00E935A6" w:rsidRPr="00E27EF4" w14:paraId="5F496E48" w14:textId="77777777" w:rsidTr="00BD1E8A">
        <w:trPr>
          <w:cnfStyle w:val="100000000000" w:firstRow="1" w:lastRow="0" w:firstColumn="0" w:lastColumn="0" w:oddVBand="0" w:evenVBand="0" w:oddHBand="0" w:evenHBand="0" w:firstRowFirstColumn="0" w:firstRowLastColumn="0" w:lastRowFirstColumn="0" w:lastRowLastColumn="0"/>
          <w:trHeight w:val="498"/>
          <w:jc w:val="center"/>
        </w:trPr>
        <w:tc>
          <w:tcPr>
            <w:cnfStyle w:val="001000000000" w:firstRow="0" w:lastRow="0" w:firstColumn="1" w:lastColumn="0" w:oddVBand="0" w:evenVBand="0" w:oddHBand="0" w:evenHBand="0" w:firstRowFirstColumn="0" w:firstRowLastColumn="0" w:lastRowFirstColumn="0" w:lastRowLastColumn="0"/>
            <w:tcW w:w="8972" w:type="dxa"/>
            <w:gridSpan w:val="3"/>
          </w:tcPr>
          <w:p w14:paraId="35858B9A" w14:textId="77777777" w:rsidR="00E935A6" w:rsidRPr="00644AE0" w:rsidRDefault="00E935A6" w:rsidP="00C33118">
            <w:pPr>
              <w:spacing w:before="120" w:after="120"/>
              <w:jc w:val="center"/>
              <w:rPr>
                <w:rFonts w:cstheme="minorHAnsi"/>
                <w:b w:val="0"/>
                <w:bCs w:val="0"/>
              </w:rPr>
            </w:pPr>
            <w:r w:rsidRPr="00644AE0">
              <w:rPr>
                <w:rFonts w:cstheme="minorHAnsi"/>
              </w:rPr>
              <w:lastRenderedPageBreak/>
              <w:t>ÀMBIT VI. ACCÉS, PROMOCIÓ I/O DESENVOLUPAMENT PROFESSIONAL</w:t>
            </w:r>
          </w:p>
        </w:tc>
      </w:tr>
      <w:tr w:rsidR="00E935A6" w:rsidRPr="00E27EF4" w14:paraId="1042A182" w14:textId="77777777" w:rsidTr="00BD1E8A">
        <w:trPr>
          <w:cnfStyle w:val="000000100000" w:firstRow="0" w:lastRow="0" w:firstColumn="0" w:lastColumn="0" w:oddVBand="0" w:evenVBand="0" w:oddHBand="1"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8972" w:type="dxa"/>
            <w:gridSpan w:val="3"/>
          </w:tcPr>
          <w:p w14:paraId="1F18AA1B" w14:textId="283CCAC8" w:rsidR="00E935A6" w:rsidRPr="00FD0BFB" w:rsidRDefault="00E935A6" w:rsidP="00E935A6">
            <w:pPr>
              <w:rPr>
                <w:rFonts w:cstheme="minorHAnsi"/>
                <w:b w:val="0"/>
                <w:bCs w:val="0"/>
              </w:rPr>
            </w:pPr>
            <w:r w:rsidRPr="00DD3FDC">
              <w:t>O.G.1. Garantir la igualtat d’oportunitats en l’accés, la promoció i/o desenvolupament professional.</w:t>
            </w:r>
          </w:p>
        </w:tc>
      </w:tr>
      <w:tr w:rsidR="00E935A6" w:rsidRPr="00E27EF4" w14:paraId="503BD12D" w14:textId="77777777" w:rsidTr="00BD1E8A">
        <w:trPr>
          <w:trHeight w:val="384"/>
          <w:jc w:val="center"/>
        </w:trPr>
        <w:tc>
          <w:tcPr>
            <w:cnfStyle w:val="001000000000" w:firstRow="0" w:lastRow="0" w:firstColumn="1" w:lastColumn="0" w:oddVBand="0" w:evenVBand="0" w:oddHBand="0" w:evenHBand="0" w:firstRowFirstColumn="0" w:firstRowLastColumn="0" w:lastRowFirstColumn="0" w:lastRowLastColumn="0"/>
            <w:tcW w:w="8972" w:type="dxa"/>
            <w:gridSpan w:val="3"/>
          </w:tcPr>
          <w:p w14:paraId="673AA794" w14:textId="4CFFEA7F" w:rsidR="00E935A6" w:rsidRPr="00FD0BFB" w:rsidRDefault="00F50833" w:rsidP="00F50833">
            <w:pPr>
              <w:spacing w:before="120" w:after="120"/>
              <w:jc w:val="both"/>
              <w:rPr>
                <w:rFonts w:cstheme="minorHAnsi"/>
              </w:rPr>
            </w:pPr>
            <w:r w:rsidRPr="00045200">
              <w:rPr>
                <w:rFonts w:cstheme="minorHAnsi"/>
              </w:rPr>
              <w:t>O.E.</w:t>
            </w:r>
            <w:r w:rsidR="003D5404">
              <w:rPr>
                <w:rFonts w:cstheme="minorHAnsi"/>
              </w:rPr>
              <w:t>1</w:t>
            </w:r>
            <w:r w:rsidRPr="00045200">
              <w:rPr>
                <w:rFonts w:cstheme="minorHAnsi"/>
              </w:rPr>
              <w:t xml:space="preserve">. </w:t>
            </w:r>
            <w:r w:rsidRPr="0090252C">
              <w:t>Garantir que els recursos i les oportunitats de desenvolupament estiguin a l'abast de totes les persones treballadores, promovent així un creixement professional inclusiu i equitatiu</w:t>
            </w:r>
            <w:r w:rsidRPr="00045200">
              <w:rPr>
                <w:rFonts w:cstheme="minorHAnsi"/>
              </w:rPr>
              <w:t>.</w:t>
            </w:r>
          </w:p>
        </w:tc>
      </w:tr>
      <w:tr w:rsidR="00E935A6" w:rsidRPr="00E27EF4" w14:paraId="706DFAF6" w14:textId="77777777" w:rsidTr="00BD1E8A">
        <w:trPr>
          <w:cnfStyle w:val="000000100000" w:firstRow="0" w:lastRow="0" w:firstColumn="0" w:lastColumn="0" w:oddVBand="0" w:evenVBand="0" w:oddHBand="1" w:evenHBand="0" w:firstRowFirstColumn="0" w:firstRowLastColumn="0" w:lastRowFirstColumn="0" w:lastRowLastColumn="0"/>
          <w:trHeight w:val="772"/>
          <w:jc w:val="center"/>
        </w:trPr>
        <w:tc>
          <w:tcPr>
            <w:cnfStyle w:val="001000000000" w:firstRow="0" w:lastRow="0" w:firstColumn="1" w:lastColumn="0" w:oddVBand="0" w:evenVBand="0" w:oddHBand="0" w:evenHBand="0" w:firstRowFirstColumn="0" w:firstRowLastColumn="0" w:lastRowFirstColumn="0" w:lastRowLastColumn="0"/>
            <w:tcW w:w="8972" w:type="dxa"/>
            <w:gridSpan w:val="3"/>
          </w:tcPr>
          <w:p w14:paraId="21D48138" w14:textId="4576C564" w:rsidR="00E935A6" w:rsidRPr="00FD0BFB" w:rsidRDefault="00E935A6" w:rsidP="00E935A6">
            <w:pPr>
              <w:spacing w:before="120" w:after="120"/>
              <w:jc w:val="both"/>
              <w:rPr>
                <w:rFonts w:cstheme="minorHAnsi"/>
                <w:b w:val="0"/>
                <w:bCs w:val="0"/>
              </w:rPr>
            </w:pPr>
            <w:r w:rsidRPr="00DD3FDC">
              <w:t xml:space="preserve">ACCIÓ </w:t>
            </w:r>
            <w:r w:rsidR="005943BF">
              <w:t>1</w:t>
            </w:r>
            <w:r w:rsidRPr="00DD3FDC">
              <w:t xml:space="preserve">. </w:t>
            </w:r>
            <w:r w:rsidR="00B4336C" w:rsidRPr="00B4336C">
              <w:t xml:space="preserve">Garantia de la representació paritària i </w:t>
            </w:r>
            <w:proofErr w:type="spellStart"/>
            <w:r w:rsidR="00B4336C" w:rsidRPr="00B4336C">
              <w:t>interseccional</w:t>
            </w:r>
            <w:proofErr w:type="spellEnd"/>
            <w:r w:rsidR="00B4336C" w:rsidRPr="00B4336C">
              <w:t xml:space="preserve"> en tribunals i comissions d'avaluació.</w:t>
            </w:r>
          </w:p>
        </w:tc>
      </w:tr>
      <w:tr w:rsidR="00E935A6" w:rsidRPr="00E27EF4" w14:paraId="583D4498" w14:textId="77777777" w:rsidTr="00BD1E8A">
        <w:trPr>
          <w:trHeight w:val="6355"/>
          <w:jc w:val="center"/>
        </w:trPr>
        <w:tc>
          <w:tcPr>
            <w:cnfStyle w:val="001000000000" w:firstRow="0" w:lastRow="0" w:firstColumn="1" w:lastColumn="0" w:oddVBand="0" w:evenVBand="0" w:oddHBand="0" w:evenHBand="0" w:firstRowFirstColumn="0" w:firstRowLastColumn="0" w:lastRowFirstColumn="0" w:lastRowLastColumn="0"/>
            <w:tcW w:w="8972" w:type="dxa"/>
            <w:gridSpan w:val="3"/>
          </w:tcPr>
          <w:p w14:paraId="4641A35B" w14:textId="77777777" w:rsidR="00E935A6" w:rsidRPr="00FD0BFB" w:rsidRDefault="00E935A6" w:rsidP="00C33118">
            <w:pPr>
              <w:spacing w:before="120" w:after="120"/>
              <w:jc w:val="both"/>
              <w:rPr>
                <w:rFonts w:cstheme="minorHAnsi"/>
                <w:b w:val="0"/>
                <w:bCs w:val="0"/>
              </w:rPr>
            </w:pPr>
            <w:r w:rsidRPr="00FD0BFB">
              <w:rPr>
                <w:rFonts w:cstheme="minorHAnsi"/>
              </w:rPr>
              <w:t>DESCRIPCIÓ</w:t>
            </w:r>
          </w:p>
          <w:p w14:paraId="36E4510D" w14:textId="448CE6BB" w:rsidR="00CA486E" w:rsidRPr="00CA486E" w:rsidRDefault="00CA486E" w:rsidP="00CA486E">
            <w:pPr>
              <w:spacing w:before="120" w:after="120"/>
              <w:jc w:val="both"/>
              <w:rPr>
                <w:rFonts w:cstheme="minorHAnsi"/>
                <w:b w:val="0"/>
                <w:bCs w:val="0"/>
              </w:rPr>
            </w:pPr>
            <w:r w:rsidRPr="00CA486E">
              <w:rPr>
                <w:rFonts w:cstheme="minorHAnsi"/>
                <w:b w:val="0"/>
                <w:bCs w:val="0"/>
              </w:rPr>
              <w:t xml:space="preserve">Promoure una representació equitativa i </w:t>
            </w:r>
            <w:proofErr w:type="spellStart"/>
            <w:r w:rsidRPr="00CA486E">
              <w:rPr>
                <w:rFonts w:cstheme="minorHAnsi"/>
                <w:b w:val="0"/>
                <w:bCs w:val="0"/>
              </w:rPr>
              <w:t>interseccional</w:t>
            </w:r>
            <w:proofErr w:type="spellEnd"/>
            <w:r w:rsidRPr="00CA486E">
              <w:rPr>
                <w:rFonts w:cstheme="minorHAnsi"/>
                <w:b w:val="0"/>
                <w:bCs w:val="0"/>
              </w:rPr>
              <w:t xml:space="preserve"> en tots els processos de selecció i ocupació de llocs de treball, posant un èmfasi especial en la composició dels tribunals i comissions d'avaluació, així com en la participació sindical en aquests processos. Es garantirà que els tribunals de selecció siguin equilibrats respecte al sexe i altres dimensions de la diversitat, assegurant una presència equitativa de dones i homes en totes les posicions, incloent-hi la presidència, secretaria i vocalies.</w:t>
            </w:r>
          </w:p>
          <w:p w14:paraId="3598DE17" w14:textId="77777777" w:rsidR="00CA486E" w:rsidRDefault="00CA486E" w:rsidP="00CA486E">
            <w:pPr>
              <w:spacing w:before="120" w:after="120"/>
              <w:jc w:val="both"/>
              <w:rPr>
                <w:rFonts w:cstheme="minorHAnsi"/>
              </w:rPr>
            </w:pPr>
            <w:r w:rsidRPr="00CA486E">
              <w:rPr>
                <w:rFonts w:cstheme="minorHAnsi"/>
                <w:b w:val="0"/>
                <w:bCs w:val="0"/>
              </w:rPr>
              <w:t>Es farà un seguiment constant d'aquesta representació a través d'informes anuals que examinaran la composició dels tribunals i comissions, destacant les desigualtats existents, com ara la prevalença de dones en posicions de suplència i d'homes en posicions titulars.</w:t>
            </w:r>
          </w:p>
          <w:p w14:paraId="7A5EA866" w14:textId="38B5E82D" w:rsidR="00E935A6" w:rsidRPr="00FD0BFB" w:rsidRDefault="00E935A6" w:rsidP="00CA486E">
            <w:pPr>
              <w:spacing w:before="120" w:after="120"/>
              <w:jc w:val="both"/>
              <w:rPr>
                <w:rFonts w:cstheme="minorHAnsi"/>
                <w:b w:val="0"/>
                <w:bCs w:val="0"/>
              </w:rPr>
            </w:pPr>
            <w:r w:rsidRPr="00FD0BFB">
              <w:rPr>
                <w:rFonts w:cstheme="minorHAnsi"/>
              </w:rPr>
              <w:t>AGENTS</w:t>
            </w:r>
          </w:p>
          <w:p w14:paraId="1C6F41C0" w14:textId="0BCA15F5" w:rsidR="00E935A6" w:rsidRPr="00FD0BFB" w:rsidRDefault="00E935A6" w:rsidP="00C33118">
            <w:pPr>
              <w:spacing w:before="120" w:after="120"/>
              <w:jc w:val="both"/>
              <w:rPr>
                <w:rFonts w:cstheme="minorHAnsi"/>
                <w:b w:val="0"/>
                <w:bCs w:val="0"/>
              </w:rPr>
            </w:pPr>
            <w:r w:rsidRPr="00491390">
              <w:rPr>
                <w:rFonts w:cstheme="minorHAnsi"/>
                <w:b w:val="0"/>
                <w:bCs w:val="0"/>
              </w:rPr>
              <w:t xml:space="preserve">Responsables: Àrea </w:t>
            </w:r>
            <w:proofErr w:type="spellStart"/>
            <w:r w:rsidRPr="00491390">
              <w:rPr>
                <w:rFonts w:cstheme="minorHAnsi"/>
                <w:b w:val="0"/>
                <w:bCs w:val="0"/>
              </w:rPr>
              <w:t>d</w:t>
            </w:r>
            <w:r w:rsidR="00312B84">
              <w:rPr>
                <w:rFonts w:cstheme="minorHAnsi"/>
                <w:b w:val="0"/>
                <w:bCs w:val="0"/>
              </w:rPr>
              <w:t>’oganització</w:t>
            </w:r>
            <w:proofErr w:type="spellEnd"/>
            <w:r w:rsidR="00312B84">
              <w:rPr>
                <w:rFonts w:cstheme="minorHAnsi"/>
                <w:b w:val="0"/>
                <w:bCs w:val="0"/>
              </w:rPr>
              <w:t xml:space="preserve"> i relacions institucionals. </w:t>
            </w:r>
            <w:r w:rsidR="006B2C17">
              <w:rPr>
                <w:rFonts w:cstheme="minorHAnsi"/>
                <w:b w:val="0"/>
                <w:bCs w:val="0"/>
              </w:rPr>
              <w:t xml:space="preserve"> </w:t>
            </w:r>
          </w:p>
          <w:p w14:paraId="733A1D6B" w14:textId="77777777" w:rsidR="00E935A6" w:rsidRPr="00FD0BFB" w:rsidRDefault="00E935A6" w:rsidP="00C33118">
            <w:pPr>
              <w:spacing w:before="120" w:after="120"/>
              <w:jc w:val="both"/>
              <w:rPr>
                <w:rFonts w:cstheme="minorHAnsi"/>
                <w:b w:val="0"/>
                <w:bCs w:val="0"/>
              </w:rPr>
            </w:pPr>
            <w:r w:rsidRPr="00FD0BFB">
              <w:rPr>
                <w:rFonts w:cstheme="minorHAnsi"/>
                <w:b w:val="0"/>
                <w:bCs w:val="0"/>
              </w:rPr>
              <w:t xml:space="preserve">Hi intervenen: </w:t>
            </w:r>
            <w:r>
              <w:rPr>
                <w:rFonts w:cstheme="minorHAnsi"/>
                <w:b w:val="0"/>
                <w:bCs w:val="0"/>
              </w:rPr>
              <w:t>Comissió d’Igualtat.</w:t>
            </w:r>
          </w:p>
          <w:p w14:paraId="17877454" w14:textId="77777777" w:rsidR="00E935A6" w:rsidRPr="00FD0BFB" w:rsidRDefault="00E935A6" w:rsidP="00C33118">
            <w:pPr>
              <w:spacing w:before="120" w:after="120"/>
              <w:jc w:val="both"/>
              <w:rPr>
                <w:rFonts w:cstheme="minorHAnsi"/>
                <w:b w:val="0"/>
                <w:bCs w:val="0"/>
              </w:rPr>
            </w:pPr>
            <w:r w:rsidRPr="00FD0BFB">
              <w:rPr>
                <w:rFonts w:cstheme="minorHAnsi"/>
              </w:rPr>
              <w:t>COL·LECTIUS DESTINARIS</w:t>
            </w:r>
          </w:p>
          <w:p w14:paraId="42868811" w14:textId="0AA3B4D9" w:rsidR="00E935A6" w:rsidRPr="00FD0BFB" w:rsidRDefault="00E935A6" w:rsidP="00C33118">
            <w:pPr>
              <w:spacing w:before="120" w:after="120"/>
              <w:jc w:val="both"/>
              <w:rPr>
                <w:rFonts w:cstheme="minorHAnsi"/>
                <w:b w:val="0"/>
                <w:bCs w:val="0"/>
              </w:rPr>
            </w:pPr>
            <w:r>
              <w:rPr>
                <w:rFonts w:cstheme="minorHAnsi"/>
                <w:b w:val="0"/>
                <w:bCs w:val="0"/>
              </w:rPr>
              <w:t xml:space="preserve">Persones treballadores i </w:t>
            </w:r>
            <w:r w:rsidRPr="00E935A6">
              <w:rPr>
                <w:rFonts w:cstheme="minorHAnsi"/>
                <w:b w:val="0"/>
                <w:bCs w:val="0"/>
              </w:rPr>
              <w:t>persones noves que s’integren a la plantilla</w:t>
            </w:r>
            <w:r>
              <w:rPr>
                <w:rFonts w:cstheme="minorHAnsi"/>
                <w:b w:val="0"/>
                <w:bCs w:val="0"/>
              </w:rPr>
              <w:t>.</w:t>
            </w:r>
          </w:p>
          <w:p w14:paraId="3E1ECDF1" w14:textId="77777777" w:rsidR="00E935A6" w:rsidRPr="00FD0BFB" w:rsidRDefault="00E935A6" w:rsidP="00C33118">
            <w:pPr>
              <w:spacing w:before="120" w:after="120"/>
              <w:jc w:val="both"/>
              <w:rPr>
                <w:rFonts w:cstheme="minorHAnsi"/>
              </w:rPr>
            </w:pPr>
            <w:r w:rsidRPr="00FD0BFB">
              <w:rPr>
                <w:rFonts w:cstheme="minorHAnsi"/>
              </w:rPr>
              <w:t>RECURSOS I PRESSUPOST</w:t>
            </w:r>
          </w:p>
          <w:p w14:paraId="3ECF6141" w14:textId="77777777" w:rsidR="00E935A6" w:rsidRDefault="00E935A6" w:rsidP="00C33118">
            <w:pPr>
              <w:spacing w:before="120" w:after="120"/>
              <w:jc w:val="both"/>
              <w:rPr>
                <w:rFonts w:cstheme="minorHAnsi"/>
              </w:rPr>
            </w:pPr>
            <w:r w:rsidRPr="00BF7BBA">
              <w:rPr>
                <w:rFonts w:cstheme="minorHAnsi"/>
                <w:b w:val="0"/>
                <w:bCs w:val="0"/>
              </w:rPr>
              <w:t>Recursos propis. % retribucions del personal adscrit a la tasca.</w:t>
            </w:r>
          </w:p>
          <w:p w14:paraId="34D2D820" w14:textId="77777777" w:rsidR="00E935A6" w:rsidRPr="00FD0BFB" w:rsidRDefault="00E935A6" w:rsidP="00C33118">
            <w:pPr>
              <w:spacing w:before="120" w:after="120"/>
              <w:jc w:val="both"/>
              <w:rPr>
                <w:rFonts w:cstheme="minorHAnsi"/>
              </w:rPr>
            </w:pPr>
            <w:r w:rsidRPr="00FD0BFB">
              <w:rPr>
                <w:rFonts w:cstheme="minorHAnsi"/>
              </w:rPr>
              <w:t>CALENDARI</w:t>
            </w:r>
          </w:p>
          <w:p w14:paraId="17BA117A" w14:textId="0FBD4A98" w:rsidR="00E935A6" w:rsidRPr="00FD0BFB" w:rsidRDefault="006B2C17" w:rsidP="00C33118">
            <w:pPr>
              <w:spacing w:before="120" w:after="120"/>
              <w:jc w:val="both"/>
              <w:rPr>
                <w:rFonts w:cstheme="minorHAnsi"/>
              </w:rPr>
            </w:pPr>
            <w:r>
              <w:rPr>
                <w:rFonts w:cstheme="minorHAnsi"/>
                <w:b w:val="0"/>
                <w:bCs w:val="0"/>
              </w:rPr>
              <w:t>Llarg</w:t>
            </w:r>
            <w:r w:rsidR="00E935A6" w:rsidRPr="00FD0BFB">
              <w:rPr>
                <w:rFonts w:cstheme="minorHAnsi"/>
                <w:b w:val="0"/>
                <w:bCs w:val="0"/>
              </w:rPr>
              <w:t xml:space="preserve"> termini.</w:t>
            </w:r>
          </w:p>
        </w:tc>
      </w:tr>
      <w:tr w:rsidR="00E935A6" w:rsidRPr="00E27EF4" w14:paraId="0137A67C" w14:textId="77777777" w:rsidTr="00BD1E8A">
        <w:trPr>
          <w:cnfStyle w:val="000000100000" w:firstRow="0" w:lastRow="0" w:firstColumn="0" w:lastColumn="0" w:oddVBand="0" w:evenVBand="0" w:oddHBand="1" w:evenHBand="0" w:firstRowFirstColumn="0" w:firstRowLastColumn="0" w:lastRowFirstColumn="0" w:lastRowLastColumn="0"/>
          <w:trHeight w:val="244"/>
          <w:jc w:val="center"/>
        </w:trPr>
        <w:tc>
          <w:tcPr>
            <w:cnfStyle w:val="001000000000" w:firstRow="0" w:lastRow="0" w:firstColumn="1" w:lastColumn="0" w:oddVBand="0" w:evenVBand="0" w:oddHBand="0" w:evenHBand="0" w:firstRowFirstColumn="0" w:firstRowLastColumn="0" w:lastRowFirstColumn="0" w:lastRowLastColumn="0"/>
            <w:tcW w:w="8972" w:type="dxa"/>
            <w:gridSpan w:val="3"/>
          </w:tcPr>
          <w:p w14:paraId="417D5BCD" w14:textId="77777777" w:rsidR="00E935A6" w:rsidRPr="00FD0BFB" w:rsidRDefault="00E935A6" w:rsidP="00C33118">
            <w:pPr>
              <w:spacing w:before="120" w:after="120"/>
              <w:jc w:val="center"/>
              <w:rPr>
                <w:rFonts w:cstheme="minorHAnsi"/>
                <w:b w:val="0"/>
                <w:bCs w:val="0"/>
              </w:rPr>
            </w:pPr>
            <w:r w:rsidRPr="00FD0BFB">
              <w:rPr>
                <w:rFonts w:cstheme="minorHAnsi"/>
              </w:rPr>
              <w:t>MECANISMES DE SEGUIMENT I AVALUACIÓ</w:t>
            </w:r>
          </w:p>
        </w:tc>
      </w:tr>
      <w:tr w:rsidR="00E935A6" w:rsidRPr="00E27EF4" w14:paraId="38586C58" w14:textId="77777777" w:rsidTr="00BD1E8A">
        <w:trPr>
          <w:trHeight w:val="153"/>
          <w:jc w:val="center"/>
        </w:trPr>
        <w:tc>
          <w:tcPr>
            <w:cnfStyle w:val="001000000000" w:firstRow="0" w:lastRow="0" w:firstColumn="1" w:lastColumn="0" w:oddVBand="0" w:evenVBand="0" w:oddHBand="0" w:evenHBand="0" w:firstRowFirstColumn="0" w:firstRowLastColumn="0" w:lastRowFirstColumn="0" w:lastRowLastColumn="0"/>
            <w:tcW w:w="3780" w:type="dxa"/>
          </w:tcPr>
          <w:p w14:paraId="4EFAA2CF" w14:textId="77777777" w:rsidR="00E935A6" w:rsidRPr="00FD0BFB" w:rsidRDefault="00E935A6" w:rsidP="00C33118">
            <w:pPr>
              <w:spacing w:before="120" w:after="120"/>
              <w:jc w:val="center"/>
              <w:rPr>
                <w:rFonts w:cstheme="minorHAnsi"/>
                <w:b w:val="0"/>
                <w:bCs w:val="0"/>
              </w:rPr>
            </w:pPr>
            <w:r w:rsidRPr="00FD0BFB">
              <w:rPr>
                <w:rFonts w:cstheme="minorHAnsi"/>
              </w:rPr>
              <w:t>INDICADORS</w:t>
            </w:r>
          </w:p>
        </w:tc>
        <w:tc>
          <w:tcPr>
            <w:tcW w:w="1821" w:type="dxa"/>
          </w:tcPr>
          <w:p w14:paraId="0044CF26" w14:textId="77777777" w:rsidR="00E935A6" w:rsidRPr="00FD0BFB" w:rsidRDefault="00E935A6" w:rsidP="00C33118">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RECOLLIDA</w:t>
            </w:r>
          </w:p>
          <w:p w14:paraId="6ACB8B9E" w14:textId="77777777" w:rsidR="00E935A6" w:rsidRPr="00FD0BFB" w:rsidRDefault="00E935A6" w:rsidP="00C33118">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D’INFORMACIÓ</w:t>
            </w:r>
          </w:p>
        </w:tc>
        <w:tc>
          <w:tcPr>
            <w:tcW w:w="3371" w:type="dxa"/>
          </w:tcPr>
          <w:p w14:paraId="1DB809B0" w14:textId="77777777" w:rsidR="00E935A6" w:rsidRPr="00FD0BFB" w:rsidRDefault="00E935A6" w:rsidP="00C33118">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RESULTATS PREVISTOS</w:t>
            </w:r>
          </w:p>
        </w:tc>
      </w:tr>
      <w:tr w:rsidR="00E935A6" w:rsidRPr="00E27EF4" w14:paraId="69C1D1A5" w14:textId="77777777" w:rsidTr="00BD1E8A">
        <w:trPr>
          <w:cnfStyle w:val="000000100000" w:firstRow="0" w:lastRow="0" w:firstColumn="0" w:lastColumn="0" w:oddVBand="0" w:evenVBand="0" w:oddHBand="1" w:evenHBand="0" w:firstRowFirstColumn="0" w:firstRowLastColumn="0" w:lastRowFirstColumn="0" w:lastRowLastColumn="0"/>
          <w:trHeight w:val="3177"/>
          <w:jc w:val="center"/>
        </w:trPr>
        <w:tc>
          <w:tcPr>
            <w:cnfStyle w:val="001000000000" w:firstRow="0" w:lastRow="0" w:firstColumn="1" w:lastColumn="0" w:oddVBand="0" w:evenVBand="0" w:oddHBand="0" w:evenHBand="0" w:firstRowFirstColumn="0" w:firstRowLastColumn="0" w:lastRowFirstColumn="0" w:lastRowLastColumn="0"/>
            <w:tcW w:w="3780" w:type="dxa"/>
          </w:tcPr>
          <w:p w14:paraId="2C24B095" w14:textId="77777777" w:rsidR="00865FC3" w:rsidRPr="00865FC3" w:rsidRDefault="00865FC3" w:rsidP="00865FC3">
            <w:pPr>
              <w:pStyle w:val="Prrafodelista"/>
              <w:numPr>
                <w:ilvl w:val="0"/>
                <w:numId w:val="20"/>
              </w:numPr>
              <w:spacing w:before="120" w:after="120"/>
              <w:rPr>
                <w:rFonts w:asciiTheme="minorHAnsi" w:hAnsiTheme="minorHAnsi" w:cstheme="minorHAnsi"/>
                <w:b w:val="0"/>
                <w:bCs w:val="0"/>
              </w:rPr>
            </w:pPr>
            <w:r w:rsidRPr="00865FC3">
              <w:rPr>
                <w:rFonts w:asciiTheme="minorHAnsi" w:hAnsiTheme="minorHAnsi" w:cstheme="minorHAnsi"/>
                <w:b w:val="0"/>
                <w:bCs w:val="0"/>
              </w:rPr>
              <w:t xml:space="preserve">Nombre i percentatge de tribunals de selecció amb composició paritària (amb </w:t>
            </w:r>
            <w:proofErr w:type="spellStart"/>
            <w:r w:rsidRPr="00865FC3">
              <w:rPr>
                <w:rFonts w:asciiTheme="minorHAnsi" w:hAnsiTheme="minorHAnsi" w:cstheme="minorHAnsi"/>
                <w:b w:val="0"/>
                <w:bCs w:val="0"/>
              </w:rPr>
              <w:t>interseccionalitat</w:t>
            </w:r>
            <w:proofErr w:type="spellEnd"/>
            <w:r w:rsidRPr="00865FC3">
              <w:rPr>
                <w:rFonts w:asciiTheme="minorHAnsi" w:hAnsiTheme="minorHAnsi" w:cstheme="minorHAnsi"/>
                <w:b w:val="0"/>
                <w:bCs w:val="0"/>
              </w:rPr>
              <w:t xml:space="preserve"> de dades). </w:t>
            </w:r>
          </w:p>
          <w:p w14:paraId="16970AA4" w14:textId="2B282CA4" w:rsidR="00865FC3" w:rsidRPr="00865FC3" w:rsidRDefault="00865FC3" w:rsidP="00865FC3">
            <w:pPr>
              <w:pStyle w:val="Prrafodelista"/>
              <w:numPr>
                <w:ilvl w:val="0"/>
                <w:numId w:val="4"/>
              </w:numPr>
              <w:spacing w:before="120" w:after="120"/>
              <w:rPr>
                <w:rFonts w:asciiTheme="minorHAnsi" w:hAnsiTheme="minorHAnsi" w:cstheme="minorHAnsi"/>
                <w:b w:val="0"/>
                <w:bCs w:val="0"/>
              </w:rPr>
            </w:pPr>
            <w:r w:rsidRPr="00865FC3">
              <w:rPr>
                <w:rFonts w:asciiTheme="minorHAnsi" w:hAnsiTheme="minorHAnsi" w:cstheme="minorHAnsi"/>
                <w:b w:val="0"/>
                <w:bCs w:val="0"/>
              </w:rPr>
              <w:t xml:space="preserve">Nombre i percentatge de dones i homes en posicions de titulars, presidència i secretaria. </w:t>
            </w:r>
          </w:p>
          <w:p w14:paraId="3B7FE622" w14:textId="621B2E98" w:rsidR="00865FC3" w:rsidRPr="00865FC3" w:rsidRDefault="00865FC3" w:rsidP="00865FC3">
            <w:pPr>
              <w:pStyle w:val="Prrafodelista"/>
              <w:numPr>
                <w:ilvl w:val="0"/>
                <w:numId w:val="4"/>
              </w:numPr>
              <w:spacing w:before="120" w:after="120"/>
              <w:rPr>
                <w:rFonts w:asciiTheme="minorHAnsi" w:hAnsiTheme="minorHAnsi" w:cstheme="minorHAnsi"/>
                <w:b w:val="0"/>
                <w:bCs w:val="0"/>
              </w:rPr>
            </w:pPr>
            <w:r w:rsidRPr="00865FC3">
              <w:rPr>
                <w:rFonts w:asciiTheme="minorHAnsi" w:hAnsiTheme="minorHAnsi" w:cstheme="minorHAnsi"/>
                <w:b w:val="0"/>
                <w:bCs w:val="0"/>
              </w:rPr>
              <w:t xml:space="preserve">Existència d’informes anuals. </w:t>
            </w:r>
          </w:p>
          <w:p w14:paraId="4166EB64" w14:textId="40B5EEAA" w:rsidR="00E935A6" w:rsidRPr="00865FC3" w:rsidRDefault="00865FC3" w:rsidP="00865FC3">
            <w:pPr>
              <w:pStyle w:val="Prrafodelista"/>
              <w:numPr>
                <w:ilvl w:val="0"/>
                <w:numId w:val="4"/>
              </w:numPr>
              <w:spacing w:before="120" w:after="120"/>
              <w:rPr>
                <w:rFonts w:asciiTheme="minorHAnsi" w:hAnsiTheme="minorHAnsi" w:cstheme="minorHAnsi"/>
                <w:b w:val="0"/>
                <w:bCs w:val="0"/>
              </w:rPr>
            </w:pPr>
            <w:r w:rsidRPr="00865FC3">
              <w:rPr>
                <w:rFonts w:asciiTheme="minorHAnsi" w:hAnsiTheme="minorHAnsi" w:cstheme="minorHAnsi"/>
                <w:b w:val="0"/>
                <w:bCs w:val="0"/>
              </w:rPr>
              <w:t xml:space="preserve">Nombre de recomanacions o accions correctives implementades per a millorar la paritat. </w:t>
            </w:r>
          </w:p>
        </w:tc>
        <w:tc>
          <w:tcPr>
            <w:tcW w:w="1821" w:type="dxa"/>
          </w:tcPr>
          <w:p w14:paraId="470D1EB0" w14:textId="77777777" w:rsidR="00E935A6" w:rsidRDefault="00E935A6" w:rsidP="00C33118">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rPr>
            </w:pPr>
            <w:r w:rsidRPr="00FD0BFB">
              <w:rPr>
                <w:rFonts w:cstheme="minorHAnsi"/>
              </w:rPr>
              <w:t>Documental</w:t>
            </w:r>
            <w:r w:rsidR="00EA7D49">
              <w:rPr>
                <w:rFonts w:cstheme="minorHAnsi"/>
              </w:rPr>
              <w:t xml:space="preserve"> i qüestionari.</w:t>
            </w:r>
          </w:p>
          <w:p w14:paraId="24612C41" w14:textId="7C83A9F3" w:rsidR="00865FC3" w:rsidRPr="00FD0BFB" w:rsidRDefault="00865FC3" w:rsidP="00C33118">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rPr>
            </w:pPr>
            <w:r w:rsidRPr="00865FC3">
              <w:rPr>
                <w:rFonts w:cstheme="minorHAnsi"/>
              </w:rPr>
              <w:t>Informes anuals de seguiment i motius d’impossibilitat.</w:t>
            </w:r>
          </w:p>
        </w:tc>
        <w:tc>
          <w:tcPr>
            <w:tcW w:w="3371" w:type="dxa"/>
          </w:tcPr>
          <w:p w14:paraId="5879CBBF" w14:textId="042C4C4A" w:rsidR="00EA7D49" w:rsidRPr="000A3304" w:rsidRDefault="00865FC3" w:rsidP="000A3304">
            <w:pPr>
              <w:pStyle w:val="Prrafodelista"/>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A3304">
              <w:rPr>
                <w:rFonts w:asciiTheme="minorHAnsi" w:hAnsiTheme="minorHAnsi" w:cstheme="minorHAnsi"/>
              </w:rPr>
              <w:t xml:space="preserve">Assegurar una distribució equilibrada de sexe i diversitat en els tribunals i comissions, millorant la representació paritària i </w:t>
            </w:r>
            <w:proofErr w:type="spellStart"/>
            <w:r w:rsidRPr="000A3304">
              <w:rPr>
                <w:rFonts w:asciiTheme="minorHAnsi" w:hAnsiTheme="minorHAnsi" w:cstheme="minorHAnsi"/>
              </w:rPr>
              <w:t>interssecional</w:t>
            </w:r>
            <w:proofErr w:type="spellEnd"/>
            <w:r w:rsidRPr="000A3304">
              <w:rPr>
                <w:rFonts w:asciiTheme="minorHAnsi" w:hAnsiTheme="minorHAnsi" w:cstheme="minorHAnsi"/>
              </w:rPr>
              <w:t xml:space="preserve">. </w:t>
            </w:r>
          </w:p>
          <w:p w14:paraId="3EEB73AF" w14:textId="5CC91772" w:rsidR="00865FC3" w:rsidRPr="000A3304" w:rsidRDefault="00865FC3" w:rsidP="000A3304">
            <w:pPr>
              <w:pStyle w:val="Prrafodelista"/>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cstheme="minorHAnsi"/>
              </w:rPr>
            </w:pPr>
            <w:r w:rsidRPr="000A3304">
              <w:rPr>
                <w:rFonts w:asciiTheme="minorHAnsi" w:hAnsiTheme="minorHAnsi" w:cstheme="minorHAnsi"/>
              </w:rPr>
              <w:t>Incrementar la presència de dones en posicions de lideratge dins del Consell Comarcal.</w:t>
            </w:r>
            <w:r w:rsidRPr="000A3304">
              <w:rPr>
                <w:rFonts w:cstheme="minorHAnsi"/>
              </w:rPr>
              <w:t xml:space="preserve"> </w:t>
            </w:r>
          </w:p>
        </w:tc>
      </w:tr>
    </w:tbl>
    <w:p w14:paraId="7B596266" w14:textId="77777777" w:rsidR="00BD1E8A" w:rsidRDefault="00BD1E8A">
      <w:r>
        <w:rPr>
          <w:b/>
          <w:bCs/>
        </w:rPr>
        <w:br w:type="page"/>
      </w:r>
    </w:p>
    <w:tbl>
      <w:tblPr>
        <w:tblStyle w:val="Tablaconcuadrcula4-nfasis5"/>
        <w:tblW w:w="9072" w:type="dxa"/>
        <w:jc w:val="center"/>
        <w:tblLook w:val="04A0" w:firstRow="1" w:lastRow="0" w:firstColumn="1" w:lastColumn="0" w:noHBand="0" w:noVBand="1"/>
      </w:tblPr>
      <w:tblGrid>
        <w:gridCol w:w="3823"/>
        <w:gridCol w:w="1842"/>
        <w:gridCol w:w="3407"/>
      </w:tblGrid>
      <w:tr w:rsidR="00267F28" w:rsidRPr="00E27EF4" w14:paraId="4DBFD690" w14:textId="77777777" w:rsidTr="00267F28">
        <w:trPr>
          <w:cnfStyle w:val="100000000000" w:firstRow="1" w:lastRow="0" w:firstColumn="0" w:lastColumn="0" w:oddVBand="0" w:evenVBand="0" w:oddHBand="0"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9072" w:type="dxa"/>
            <w:gridSpan w:val="3"/>
            <w:vAlign w:val="center"/>
          </w:tcPr>
          <w:p w14:paraId="75DD818C" w14:textId="1EB75C37" w:rsidR="00267F28" w:rsidRPr="00DD3FDC" w:rsidRDefault="00267F28" w:rsidP="00267F28">
            <w:pPr>
              <w:jc w:val="center"/>
            </w:pPr>
            <w:r w:rsidRPr="00644AE0">
              <w:rPr>
                <w:rFonts w:cstheme="minorHAnsi"/>
              </w:rPr>
              <w:lastRenderedPageBreak/>
              <w:t>ÀMBIT VI. ACCÉS, PROMOCIÓ I/O DESENVOLUPAMENT PROFESSIONAL</w:t>
            </w:r>
          </w:p>
        </w:tc>
      </w:tr>
      <w:tr w:rsidR="00267F28" w:rsidRPr="00E27EF4" w14:paraId="033243FC" w14:textId="77777777" w:rsidTr="00267F28">
        <w:trPr>
          <w:cnfStyle w:val="000000100000" w:firstRow="0" w:lastRow="0" w:firstColumn="0" w:lastColumn="0" w:oddVBand="0" w:evenVBand="0" w:oddHBand="1"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6832E2C3" w14:textId="77777777" w:rsidR="00267F28" w:rsidRPr="00FD0BFB" w:rsidRDefault="00267F28" w:rsidP="00267F28">
            <w:pPr>
              <w:rPr>
                <w:rFonts w:cstheme="minorHAnsi"/>
                <w:b w:val="0"/>
                <w:bCs w:val="0"/>
              </w:rPr>
            </w:pPr>
            <w:r w:rsidRPr="00DD3FDC">
              <w:t>O.G.1. Garantir la igualtat d’oportunitats en l’accés, la promoció i/o desenvolupament professional.</w:t>
            </w:r>
          </w:p>
        </w:tc>
      </w:tr>
      <w:tr w:rsidR="00267F28" w:rsidRPr="00E27EF4" w14:paraId="1692BB7E" w14:textId="77777777" w:rsidTr="00267F28">
        <w:trPr>
          <w:trHeight w:val="386"/>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3A66D8AA" w14:textId="2A904E7F" w:rsidR="00267F28" w:rsidRPr="00FD0BFB" w:rsidRDefault="00F50833" w:rsidP="00F50833">
            <w:pPr>
              <w:spacing w:before="120" w:after="120"/>
              <w:jc w:val="both"/>
              <w:rPr>
                <w:rFonts w:cstheme="minorHAnsi"/>
              </w:rPr>
            </w:pPr>
            <w:r w:rsidRPr="00572310">
              <w:rPr>
                <w:rFonts w:cstheme="minorHAnsi"/>
              </w:rPr>
              <w:t>O.E.</w:t>
            </w:r>
            <w:r w:rsidR="003D5404">
              <w:rPr>
                <w:rFonts w:cstheme="minorHAnsi"/>
              </w:rPr>
              <w:t>2</w:t>
            </w:r>
            <w:r w:rsidRPr="00572310">
              <w:rPr>
                <w:rFonts w:cstheme="minorHAnsi"/>
              </w:rPr>
              <w:t>. Fomentar una cultura que reconegui i valori la formació en matèria de gènere com aspecte essencial per al desenvolupament professional de les persones treballadores.</w:t>
            </w:r>
          </w:p>
        </w:tc>
      </w:tr>
      <w:tr w:rsidR="00267F28" w:rsidRPr="00E27EF4" w14:paraId="39DCE6CF" w14:textId="77777777" w:rsidTr="00267F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162F9111" w14:textId="4807EC6D" w:rsidR="00267F28" w:rsidRPr="00FD0BFB" w:rsidRDefault="00267F28" w:rsidP="00267F28">
            <w:pPr>
              <w:spacing w:before="120" w:after="120"/>
              <w:jc w:val="both"/>
              <w:rPr>
                <w:rFonts w:cstheme="minorHAnsi"/>
                <w:b w:val="0"/>
                <w:bCs w:val="0"/>
              </w:rPr>
            </w:pPr>
            <w:r w:rsidRPr="00DD3FDC">
              <w:t xml:space="preserve">ACCIÓ </w:t>
            </w:r>
            <w:r w:rsidR="005943BF">
              <w:t>2</w:t>
            </w:r>
            <w:r w:rsidRPr="00DD3FDC">
              <w:t xml:space="preserve">. </w:t>
            </w:r>
            <w:r w:rsidRPr="00267F28">
              <w:t>Formació específica en matèria de selecció i provisió de llocs de treball des de la perspectiva de gènere a les persones que formen el tribunal i comissions d’avaluació.</w:t>
            </w:r>
          </w:p>
        </w:tc>
      </w:tr>
      <w:tr w:rsidR="00267F28" w:rsidRPr="00E27EF4" w14:paraId="67F919FB" w14:textId="77777777" w:rsidTr="00267F28">
        <w:trPr>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6A8F5E6D" w14:textId="77777777" w:rsidR="00267F28" w:rsidRPr="00FD0BFB" w:rsidRDefault="00267F28" w:rsidP="00267F28">
            <w:pPr>
              <w:spacing w:before="120" w:after="120"/>
              <w:jc w:val="both"/>
              <w:rPr>
                <w:rFonts w:cstheme="minorHAnsi"/>
                <w:b w:val="0"/>
                <w:bCs w:val="0"/>
              </w:rPr>
            </w:pPr>
            <w:r w:rsidRPr="00FD0BFB">
              <w:rPr>
                <w:rFonts w:cstheme="minorHAnsi"/>
              </w:rPr>
              <w:t>DESCRIPCIÓ</w:t>
            </w:r>
          </w:p>
          <w:p w14:paraId="71C65F27" w14:textId="653230EA" w:rsidR="0010177B" w:rsidRPr="0010177B" w:rsidRDefault="0010177B" w:rsidP="0010177B">
            <w:pPr>
              <w:spacing w:before="120" w:after="120"/>
              <w:jc w:val="both"/>
              <w:rPr>
                <w:rFonts w:cstheme="minorHAnsi"/>
                <w:b w:val="0"/>
                <w:bCs w:val="0"/>
              </w:rPr>
            </w:pPr>
            <w:r w:rsidRPr="0010177B">
              <w:rPr>
                <w:rFonts w:cstheme="minorHAnsi"/>
                <w:b w:val="0"/>
                <w:bCs w:val="0"/>
              </w:rPr>
              <w:t>Fomentar la integració de la perspectiva de gènere i l’enfocament LGTBIQ+ en els processos de selecció a través de la formació específica del personal encarregat de la contractació. Aquesta formació ha d’incloure eines i coneixements per dissenyar processos de selecció objectius, eliminant estereotips i prejudicis de gènere o altres formes de discriminació.</w:t>
            </w:r>
          </w:p>
          <w:p w14:paraId="56077C9E" w14:textId="77777777" w:rsidR="006938A8" w:rsidRDefault="0010177B" w:rsidP="0010177B">
            <w:pPr>
              <w:spacing w:before="120" w:after="120"/>
              <w:jc w:val="both"/>
              <w:rPr>
                <w:rFonts w:cstheme="minorHAnsi"/>
              </w:rPr>
            </w:pPr>
            <w:r w:rsidRPr="0010177B">
              <w:rPr>
                <w:rFonts w:cstheme="minorHAnsi"/>
                <w:b w:val="0"/>
                <w:bCs w:val="0"/>
              </w:rPr>
              <w:t>A més, s’haurà d’ensenyar com definir de manera neutra els llocs de treball i els perfils professionals, promoure la constitució d’equips de selecció diversos, i incorporar metodologies com les candidatures cegues, en què l’avaluació es basi únicament en criteris tècnics i mèrits de les persones candidates. També es reforçarà la pràctica d’entrevistes personals objectives per assegurar que les decisions de selecció es fonamentin exclusivament en les competències de les persones aspirants, evitant qualsevol influència de factors com el gènere o altres variables que puguin generar discriminació.</w:t>
            </w:r>
          </w:p>
          <w:p w14:paraId="4C471541" w14:textId="42F1EC6A" w:rsidR="00267F28" w:rsidRPr="00FD0BFB" w:rsidRDefault="00267F28" w:rsidP="0010177B">
            <w:pPr>
              <w:spacing w:before="120" w:after="120"/>
              <w:jc w:val="both"/>
              <w:rPr>
                <w:rFonts w:cstheme="minorHAnsi"/>
                <w:b w:val="0"/>
                <w:bCs w:val="0"/>
              </w:rPr>
            </w:pPr>
            <w:r w:rsidRPr="00FD0BFB">
              <w:rPr>
                <w:rFonts w:cstheme="minorHAnsi"/>
              </w:rPr>
              <w:t>AGENTS</w:t>
            </w:r>
          </w:p>
          <w:p w14:paraId="5E074CFB" w14:textId="030A8763" w:rsidR="00267F28" w:rsidRPr="00FD0BFB" w:rsidRDefault="00267F28" w:rsidP="00267F28">
            <w:pPr>
              <w:spacing w:before="120" w:after="120"/>
              <w:jc w:val="both"/>
              <w:rPr>
                <w:rFonts w:cstheme="minorHAnsi"/>
                <w:b w:val="0"/>
                <w:bCs w:val="0"/>
              </w:rPr>
            </w:pPr>
            <w:r w:rsidRPr="00491390">
              <w:rPr>
                <w:rFonts w:cstheme="minorHAnsi"/>
                <w:b w:val="0"/>
                <w:bCs w:val="0"/>
              </w:rPr>
              <w:t xml:space="preserve">Responsables: </w:t>
            </w:r>
            <w:r w:rsidR="00312B84" w:rsidRPr="00491390">
              <w:rPr>
                <w:rFonts w:cstheme="minorHAnsi"/>
                <w:b w:val="0"/>
                <w:bCs w:val="0"/>
              </w:rPr>
              <w:t xml:space="preserve">Àrea </w:t>
            </w:r>
            <w:proofErr w:type="spellStart"/>
            <w:r w:rsidR="00312B84" w:rsidRPr="00491390">
              <w:rPr>
                <w:rFonts w:cstheme="minorHAnsi"/>
                <w:b w:val="0"/>
                <w:bCs w:val="0"/>
              </w:rPr>
              <w:t>d</w:t>
            </w:r>
            <w:r w:rsidR="00312B84">
              <w:rPr>
                <w:rFonts w:cstheme="minorHAnsi"/>
                <w:b w:val="0"/>
                <w:bCs w:val="0"/>
              </w:rPr>
              <w:t>’oganització</w:t>
            </w:r>
            <w:proofErr w:type="spellEnd"/>
            <w:r w:rsidR="00312B84">
              <w:rPr>
                <w:rFonts w:cstheme="minorHAnsi"/>
                <w:b w:val="0"/>
                <w:bCs w:val="0"/>
              </w:rPr>
              <w:t xml:space="preserve"> i relacions institucionals</w:t>
            </w:r>
            <w:r>
              <w:rPr>
                <w:rFonts w:cstheme="minorHAnsi"/>
                <w:b w:val="0"/>
                <w:bCs w:val="0"/>
              </w:rPr>
              <w:t xml:space="preserve">. </w:t>
            </w:r>
          </w:p>
          <w:p w14:paraId="59212860" w14:textId="77777777" w:rsidR="00267F28" w:rsidRPr="00FD0BFB" w:rsidRDefault="00267F28" w:rsidP="00267F28">
            <w:pPr>
              <w:spacing w:before="120" w:after="120"/>
              <w:jc w:val="both"/>
              <w:rPr>
                <w:rFonts w:cstheme="minorHAnsi"/>
                <w:b w:val="0"/>
                <w:bCs w:val="0"/>
              </w:rPr>
            </w:pPr>
            <w:r w:rsidRPr="00FD0BFB">
              <w:rPr>
                <w:rFonts w:cstheme="minorHAnsi"/>
                <w:b w:val="0"/>
                <w:bCs w:val="0"/>
              </w:rPr>
              <w:t xml:space="preserve">Hi intervenen: </w:t>
            </w:r>
            <w:r>
              <w:rPr>
                <w:rFonts w:cstheme="minorHAnsi"/>
                <w:b w:val="0"/>
                <w:bCs w:val="0"/>
              </w:rPr>
              <w:t>Comissió d’Igualtat.</w:t>
            </w:r>
          </w:p>
          <w:p w14:paraId="6816D9FE" w14:textId="77777777" w:rsidR="00267F28" w:rsidRPr="00FD0BFB" w:rsidRDefault="00267F28" w:rsidP="00267F28">
            <w:pPr>
              <w:spacing w:before="120" w:after="120"/>
              <w:jc w:val="both"/>
              <w:rPr>
                <w:rFonts w:cstheme="minorHAnsi"/>
                <w:b w:val="0"/>
                <w:bCs w:val="0"/>
              </w:rPr>
            </w:pPr>
            <w:r w:rsidRPr="00FD0BFB">
              <w:rPr>
                <w:rFonts w:cstheme="minorHAnsi"/>
              </w:rPr>
              <w:t>COL·LECTIUS DESTINARIS</w:t>
            </w:r>
          </w:p>
          <w:p w14:paraId="4FB5CD6C" w14:textId="64A4022F" w:rsidR="00267F28" w:rsidRPr="00FD0BFB" w:rsidRDefault="00267F28" w:rsidP="00267F28">
            <w:pPr>
              <w:spacing w:before="120" w:after="120"/>
              <w:jc w:val="both"/>
              <w:rPr>
                <w:rFonts w:cstheme="minorHAnsi"/>
                <w:b w:val="0"/>
                <w:bCs w:val="0"/>
              </w:rPr>
            </w:pPr>
            <w:r>
              <w:rPr>
                <w:rFonts w:cstheme="minorHAnsi"/>
                <w:b w:val="0"/>
                <w:bCs w:val="0"/>
              </w:rPr>
              <w:t xml:space="preserve">Persones treballadores </w:t>
            </w:r>
            <w:r w:rsidR="00175059">
              <w:rPr>
                <w:rFonts w:cstheme="minorHAnsi"/>
                <w:b w:val="0"/>
                <w:bCs w:val="0"/>
              </w:rPr>
              <w:t>que formen el tribunal i comissions d’avaluació.</w:t>
            </w:r>
          </w:p>
          <w:p w14:paraId="0C969482" w14:textId="77777777" w:rsidR="00267F28" w:rsidRPr="00FD0BFB" w:rsidRDefault="00267F28" w:rsidP="00267F28">
            <w:pPr>
              <w:spacing w:before="120" w:after="120"/>
              <w:jc w:val="both"/>
              <w:rPr>
                <w:rFonts w:cstheme="minorHAnsi"/>
              </w:rPr>
            </w:pPr>
            <w:r w:rsidRPr="00FD0BFB">
              <w:rPr>
                <w:rFonts w:cstheme="minorHAnsi"/>
              </w:rPr>
              <w:t>RECURSOS I PRESSUPOST</w:t>
            </w:r>
          </w:p>
          <w:p w14:paraId="07CC04C4" w14:textId="38D07C08" w:rsidR="00267F28" w:rsidRDefault="00312B84" w:rsidP="00267F28">
            <w:pPr>
              <w:spacing w:before="120" w:after="120"/>
              <w:jc w:val="both"/>
              <w:rPr>
                <w:rFonts w:cstheme="minorHAnsi"/>
              </w:rPr>
            </w:pPr>
            <w:r>
              <w:rPr>
                <w:rFonts w:cstheme="minorHAnsi"/>
                <w:b w:val="0"/>
                <w:bCs w:val="0"/>
              </w:rPr>
              <w:t>Personal extern (</w:t>
            </w:r>
            <w:r w:rsidR="004A4E8C">
              <w:rPr>
                <w:rFonts w:cstheme="minorHAnsi"/>
                <w:b w:val="0"/>
                <w:bCs w:val="0"/>
              </w:rPr>
              <w:t>400</w:t>
            </w:r>
            <w:r w:rsidR="006E7920">
              <w:rPr>
                <w:rFonts w:cstheme="minorHAnsi"/>
                <w:b w:val="0"/>
                <w:bCs w:val="0"/>
              </w:rPr>
              <w:t xml:space="preserve"> €</w:t>
            </w:r>
            <w:r w:rsidR="004A4E8C">
              <w:rPr>
                <w:rFonts w:cstheme="minorHAnsi"/>
                <w:b w:val="0"/>
                <w:bCs w:val="0"/>
              </w:rPr>
              <w:t xml:space="preserve"> </w:t>
            </w:r>
            <w:r w:rsidR="006E7920">
              <w:rPr>
                <w:rFonts w:cstheme="minorHAnsi"/>
                <w:b w:val="0"/>
                <w:bCs w:val="0"/>
              </w:rPr>
              <w:t>aprox.</w:t>
            </w:r>
            <w:r>
              <w:rPr>
                <w:rFonts w:cstheme="minorHAnsi"/>
                <w:b w:val="0"/>
                <w:bCs w:val="0"/>
              </w:rPr>
              <w:t>)</w:t>
            </w:r>
          </w:p>
          <w:p w14:paraId="38DF75E5" w14:textId="77777777" w:rsidR="00267F28" w:rsidRPr="00FD0BFB" w:rsidRDefault="00267F28" w:rsidP="00267F28">
            <w:pPr>
              <w:spacing w:before="120" w:after="120"/>
              <w:jc w:val="both"/>
              <w:rPr>
                <w:rFonts w:cstheme="minorHAnsi"/>
              </w:rPr>
            </w:pPr>
            <w:r w:rsidRPr="00FD0BFB">
              <w:rPr>
                <w:rFonts w:cstheme="minorHAnsi"/>
              </w:rPr>
              <w:t>CALENDARI</w:t>
            </w:r>
          </w:p>
          <w:p w14:paraId="6FBAAFD9" w14:textId="02F4C009" w:rsidR="00267F28" w:rsidRPr="00FD0BFB" w:rsidRDefault="00175059" w:rsidP="00267F28">
            <w:pPr>
              <w:spacing w:before="120" w:after="120"/>
              <w:jc w:val="both"/>
              <w:rPr>
                <w:rFonts w:cstheme="minorHAnsi"/>
              </w:rPr>
            </w:pPr>
            <w:r>
              <w:rPr>
                <w:rFonts w:cstheme="minorHAnsi"/>
                <w:b w:val="0"/>
                <w:bCs w:val="0"/>
              </w:rPr>
              <w:t xml:space="preserve">Mig </w:t>
            </w:r>
            <w:r w:rsidR="00267F28" w:rsidRPr="00FD0BFB">
              <w:rPr>
                <w:rFonts w:cstheme="minorHAnsi"/>
                <w:b w:val="0"/>
                <w:bCs w:val="0"/>
              </w:rPr>
              <w:t>termini.</w:t>
            </w:r>
          </w:p>
        </w:tc>
      </w:tr>
      <w:tr w:rsidR="00267F28" w:rsidRPr="00E27EF4" w14:paraId="2E07B1F8" w14:textId="77777777" w:rsidTr="00267F28">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5A669FA7" w14:textId="77777777" w:rsidR="00267F28" w:rsidRPr="00FD0BFB" w:rsidRDefault="00267F28" w:rsidP="00267F28">
            <w:pPr>
              <w:spacing w:before="120" w:after="120"/>
              <w:jc w:val="center"/>
              <w:rPr>
                <w:rFonts w:cstheme="minorHAnsi"/>
                <w:b w:val="0"/>
                <w:bCs w:val="0"/>
              </w:rPr>
            </w:pPr>
            <w:r w:rsidRPr="00FD0BFB">
              <w:rPr>
                <w:rFonts w:cstheme="minorHAnsi"/>
              </w:rPr>
              <w:t>MECANISMES DE SEGUIMENT I AVALUACIÓ</w:t>
            </w:r>
          </w:p>
        </w:tc>
      </w:tr>
      <w:tr w:rsidR="00267F28" w:rsidRPr="00E27EF4" w14:paraId="2C831115" w14:textId="77777777" w:rsidTr="00267F28">
        <w:trPr>
          <w:trHeight w:val="154"/>
          <w:jc w:val="center"/>
        </w:trPr>
        <w:tc>
          <w:tcPr>
            <w:cnfStyle w:val="001000000000" w:firstRow="0" w:lastRow="0" w:firstColumn="1" w:lastColumn="0" w:oddVBand="0" w:evenVBand="0" w:oddHBand="0" w:evenHBand="0" w:firstRowFirstColumn="0" w:firstRowLastColumn="0" w:lastRowFirstColumn="0" w:lastRowLastColumn="0"/>
            <w:tcW w:w="3823" w:type="dxa"/>
          </w:tcPr>
          <w:p w14:paraId="78434AEF" w14:textId="77777777" w:rsidR="00267F28" w:rsidRPr="00FD0BFB" w:rsidRDefault="00267F28" w:rsidP="00267F28">
            <w:pPr>
              <w:spacing w:before="120" w:after="120"/>
              <w:jc w:val="center"/>
              <w:rPr>
                <w:rFonts w:cstheme="minorHAnsi"/>
                <w:b w:val="0"/>
                <w:bCs w:val="0"/>
              </w:rPr>
            </w:pPr>
            <w:r w:rsidRPr="00FD0BFB">
              <w:rPr>
                <w:rFonts w:cstheme="minorHAnsi"/>
              </w:rPr>
              <w:t>INDICADORS</w:t>
            </w:r>
          </w:p>
        </w:tc>
        <w:tc>
          <w:tcPr>
            <w:tcW w:w="1842" w:type="dxa"/>
          </w:tcPr>
          <w:p w14:paraId="489EBCD8" w14:textId="77777777" w:rsidR="00267F28" w:rsidRPr="00FD0BFB" w:rsidRDefault="00267F28" w:rsidP="00267F28">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RECOLLIDA</w:t>
            </w:r>
          </w:p>
          <w:p w14:paraId="0CBF746D" w14:textId="77777777" w:rsidR="00267F28" w:rsidRPr="00FD0BFB" w:rsidRDefault="00267F28" w:rsidP="00267F28">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D’INFORMACIÓ</w:t>
            </w:r>
          </w:p>
        </w:tc>
        <w:tc>
          <w:tcPr>
            <w:tcW w:w="3407" w:type="dxa"/>
          </w:tcPr>
          <w:p w14:paraId="27E237CA" w14:textId="77777777" w:rsidR="00267F28" w:rsidRPr="00FD0BFB" w:rsidRDefault="00267F28" w:rsidP="00267F28">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RESULTATS PREVISTOS</w:t>
            </w:r>
          </w:p>
        </w:tc>
      </w:tr>
      <w:tr w:rsidR="00267F28" w:rsidRPr="00E27EF4" w14:paraId="272D4853" w14:textId="77777777" w:rsidTr="00267F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3" w:type="dxa"/>
          </w:tcPr>
          <w:p w14:paraId="29942D0C" w14:textId="77777777" w:rsidR="00267F28" w:rsidRPr="00C236CC" w:rsidRDefault="00267F28" w:rsidP="00267F28">
            <w:pPr>
              <w:pStyle w:val="Prrafodelista"/>
              <w:numPr>
                <w:ilvl w:val="0"/>
                <w:numId w:val="4"/>
              </w:numPr>
              <w:spacing w:before="120" w:after="120"/>
              <w:rPr>
                <w:rFonts w:asciiTheme="minorHAnsi" w:hAnsiTheme="minorHAnsi" w:cstheme="minorHAnsi"/>
                <w:b w:val="0"/>
                <w:bCs w:val="0"/>
              </w:rPr>
            </w:pPr>
            <w:r w:rsidRPr="00865FC3">
              <w:rPr>
                <w:rFonts w:asciiTheme="minorHAnsi" w:hAnsiTheme="minorHAnsi" w:cstheme="minorHAnsi"/>
                <w:b w:val="0"/>
                <w:bCs w:val="0"/>
              </w:rPr>
              <w:t xml:space="preserve"> </w:t>
            </w:r>
            <w:r w:rsidR="00C236CC">
              <w:rPr>
                <w:rFonts w:asciiTheme="minorHAnsi" w:hAnsiTheme="minorHAnsi" w:cstheme="minorHAnsi"/>
                <w:b w:val="0"/>
                <w:bCs w:val="0"/>
              </w:rPr>
              <w:t xml:space="preserve">Nombre de persones </w:t>
            </w:r>
            <w:proofErr w:type="spellStart"/>
            <w:r w:rsidR="00C236CC">
              <w:rPr>
                <w:rFonts w:asciiTheme="minorHAnsi" w:hAnsiTheme="minorHAnsi" w:cstheme="minorHAnsi"/>
                <w:b w:val="0"/>
                <w:bCs w:val="0"/>
              </w:rPr>
              <w:t>formadades</w:t>
            </w:r>
            <w:proofErr w:type="spellEnd"/>
            <w:r w:rsidR="00C236CC">
              <w:rPr>
                <w:rFonts w:asciiTheme="minorHAnsi" w:hAnsiTheme="minorHAnsi" w:cstheme="minorHAnsi"/>
                <w:b w:val="0"/>
                <w:bCs w:val="0"/>
              </w:rPr>
              <w:t xml:space="preserve"> dels tribunals i les comissions d’avaluació.</w:t>
            </w:r>
          </w:p>
          <w:p w14:paraId="0814C411" w14:textId="77777777" w:rsidR="00C236CC" w:rsidRPr="00DA09B4" w:rsidRDefault="00DA09B4" w:rsidP="00267F28">
            <w:pPr>
              <w:pStyle w:val="Prrafodelista"/>
              <w:numPr>
                <w:ilvl w:val="0"/>
                <w:numId w:val="4"/>
              </w:numPr>
              <w:spacing w:before="120" w:after="120"/>
              <w:rPr>
                <w:rFonts w:asciiTheme="minorHAnsi" w:hAnsiTheme="minorHAnsi" w:cstheme="minorHAnsi"/>
                <w:b w:val="0"/>
                <w:bCs w:val="0"/>
              </w:rPr>
            </w:pPr>
            <w:r>
              <w:rPr>
                <w:rFonts w:asciiTheme="minorHAnsi" w:hAnsiTheme="minorHAnsi" w:cstheme="minorHAnsi"/>
                <w:b w:val="0"/>
                <w:bCs w:val="0"/>
              </w:rPr>
              <w:t xml:space="preserve">Valoració mitjana de la formació per part dels participants </w:t>
            </w:r>
          </w:p>
          <w:p w14:paraId="49E30337" w14:textId="12B53C3A" w:rsidR="00DA09B4" w:rsidRPr="00865FC3" w:rsidRDefault="00DA09B4" w:rsidP="00267F28">
            <w:pPr>
              <w:pStyle w:val="Prrafodelista"/>
              <w:numPr>
                <w:ilvl w:val="0"/>
                <w:numId w:val="4"/>
              </w:numPr>
              <w:spacing w:before="120" w:after="120"/>
              <w:rPr>
                <w:rFonts w:asciiTheme="minorHAnsi" w:hAnsiTheme="minorHAnsi" w:cstheme="minorHAnsi"/>
                <w:b w:val="0"/>
                <w:bCs w:val="0"/>
              </w:rPr>
            </w:pPr>
            <w:r>
              <w:rPr>
                <w:rFonts w:asciiTheme="minorHAnsi" w:hAnsiTheme="minorHAnsi" w:cstheme="minorHAnsi"/>
                <w:b w:val="0"/>
                <w:bCs w:val="0"/>
              </w:rPr>
              <w:t xml:space="preserve">Percentatge de processos de selecció on s’han implementat pràctiques apreses a la formació. </w:t>
            </w:r>
          </w:p>
        </w:tc>
        <w:tc>
          <w:tcPr>
            <w:tcW w:w="1842" w:type="dxa"/>
          </w:tcPr>
          <w:p w14:paraId="24FF3531" w14:textId="77777777" w:rsidR="00267F28" w:rsidRDefault="00267F28" w:rsidP="00267F28">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rPr>
            </w:pPr>
            <w:r w:rsidRPr="00FD0BFB">
              <w:rPr>
                <w:rFonts w:cstheme="minorHAnsi"/>
              </w:rPr>
              <w:t>Documental</w:t>
            </w:r>
            <w:r>
              <w:rPr>
                <w:rFonts w:cstheme="minorHAnsi"/>
              </w:rPr>
              <w:t xml:space="preserve"> i qüestionari.</w:t>
            </w:r>
          </w:p>
          <w:p w14:paraId="6DA854F7" w14:textId="4DD42C93" w:rsidR="00267F28" w:rsidRPr="00FD0BFB" w:rsidRDefault="00267F28" w:rsidP="00267F28">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rPr>
            </w:pPr>
          </w:p>
        </w:tc>
        <w:tc>
          <w:tcPr>
            <w:tcW w:w="3407" w:type="dxa"/>
          </w:tcPr>
          <w:p w14:paraId="467A543D" w14:textId="580AD1D0" w:rsidR="00DA09B4" w:rsidRPr="000A3304" w:rsidRDefault="00DA09B4" w:rsidP="000A3304">
            <w:pPr>
              <w:pStyle w:val="Prrafodelista"/>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A3304">
              <w:rPr>
                <w:rFonts w:asciiTheme="minorHAnsi" w:hAnsiTheme="minorHAnsi" w:cstheme="minorHAnsi"/>
              </w:rPr>
              <w:t xml:space="preserve">Reducció d’estereotips i prejudicis en la presa de decisions. </w:t>
            </w:r>
          </w:p>
          <w:p w14:paraId="7329D715" w14:textId="5A27D823" w:rsidR="00267F28" w:rsidRPr="000A3304" w:rsidRDefault="00DA09B4" w:rsidP="000A3304">
            <w:pPr>
              <w:pStyle w:val="Prrafodelista"/>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cstheme="minorHAnsi"/>
              </w:rPr>
            </w:pPr>
            <w:r w:rsidRPr="000A3304">
              <w:rPr>
                <w:rFonts w:asciiTheme="minorHAnsi" w:hAnsiTheme="minorHAnsi" w:cstheme="minorHAnsi"/>
              </w:rPr>
              <w:t>Adequació de la confiança en la imparcialitat dels processos per part de les persones candidates i el personal intern.</w:t>
            </w:r>
            <w:r w:rsidRPr="000A3304">
              <w:rPr>
                <w:rFonts w:cstheme="minorHAnsi"/>
              </w:rPr>
              <w:t xml:space="preserve"> </w:t>
            </w:r>
            <w:r w:rsidR="00267F28" w:rsidRPr="000A3304">
              <w:rPr>
                <w:rFonts w:cstheme="minorHAnsi"/>
              </w:rPr>
              <w:t xml:space="preserve"> </w:t>
            </w:r>
          </w:p>
        </w:tc>
      </w:tr>
    </w:tbl>
    <w:p w14:paraId="71881B5C" w14:textId="58A1A2BC" w:rsidR="00BD1E8A" w:rsidRDefault="00BD1E8A"/>
    <w:p w14:paraId="650BEB5A" w14:textId="32F937AC" w:rsidR="00BD1E8A" w:rsidRDefault="00BD1E8A">
      <w:r>
        <w:br w:type="page"/>
      </w:r>
    </w:p>
    <w:tbl>
      <w:tblPr>
        <w:tblStyle w:val="Tablaconcuadrcula4-nfasis5"/>
        <w:tblW w:w="9072" w:type="dxa"/>
        <w:jc w:val="center"/>
        <w:tblLook w:val="04A0" w:firstRow="1" w:lastRow="0" w:firstColumn="1" w:lastColumn="0" w:noHBand="0" w:noVBand="1"/>
      </w:tblPr>
      <w:tblGrid>
        <w:gridCol w:w="3823"/>
        <w:gridCol w:w="1842"/>
        <w:gridCol w:w="3407"/>
      </w:tblGrid>
      <w:tr w:rsidR="00D34C9D" w:rsidRPr="00E27EF4" w14:paraId="75623F37" w14:textId="77777777" w:rsidTr="005037AC">
        <w:trPr>
          <w:cnfStyle w:val="100000000000" w:firstRow="1" w:lastRow="0" w:firstColumn="0" w:lastColumn="0" w:oddVBand="0" w:evenVBand="0" w:oddHBand="0"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9072" w:type="dxa"/>
            <w:gridSpan w:val="3"/>
            <w:vAlign w:val="center"/>
          </w:tcPr>
          <w:p w14:paraId="1D919733" w14:textId="77777777" w:rsidR="00D34C9D" w:rsidRPr="00DD3FDC" w:rsidRDefault="00D34C9D" w:rsidP="005037AC">
            <w:pPr>
              <w:jc w:val="center"/>
            </w:pPr>
            <w:r w:rsidRPr="00644AE0">
              <w:rPr>
                <w:rFonts w:cstheme="minorHAnsi"/>
              </w:rPr>
              <w:lastRenderedPageBreak/>
              <w:t>ÀMBIT VI. ACCÉS, PROMOCIÓ I/O DESENVOLUPAMENT PROFESSIONAL</w:t>
            </w:r>
          </w:p>
        </w:tc>
      </w:tr>
      <w:tr w:rsidR="00D34C9D" w:rsidRPr="00E27EF4" w14:paraId="492AC1E9" w14:textId="77777777" w:rsidTr="005037AC">
        <w:trPr>
          <w:cnfStyle w:val="000000100000" w:firstRow="0" w:lastRow="0" w:firstColumn="0" w:lastColumn="0" w:oddVBand="0" w:evenVBand="0" w:oddHBand="1"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552009F4" w14:textId="77777777" w:rsidR="00D34C9D" w:rsidRPr="00FD0BFB" w:rsidRDefault="00D34C9D" w:rsidP="005037AC">
            <w:pPr>
              <w:rPr>
                <w:rFonts w:cstheme="minorHAnsi"/>
                <w:b w:val="0"/>
                <w:bCs w:val="0"/>
              </w:rPr>
            </w:pPr>
            <w:r w:rsidRPr="00DD3FDC">
              <w:t>O.G.1. Garantir la igualtat d’oportunitats en l’accés, la promoció i/o desenvolupament professional.</w:t>
            </w:r>
          </w:p>
        </w:tc>
      </w:tr>
      <w:tr w:rsidR="00D34C9D" w:rsidRPr="00E27EF4" w14:paraId="1754E48E" w14:textId="77777777" w:rsidTr="005037AC">
        <w:trPr>
          <w:trHeight w:val="386"/>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085DF38C" w14:textId="54E5A7F6" w:rsidR="00D34C9D" w:rsidRPr="00FD0BFB" w:rsidRDefault="00F50833" w:rsidP="005037AC">
            <w:pPr>
              <w:rPr>
                <w:rFonts w:cstheme="minorHAnsi"/>
              </w:rPr>
            </w:pPr>
            <w:r w:rsidRPr="00572310">
              <w:rPr>
                <w:rFonts w:cstheme="minorHAnsi"/>
              </w:rPr>
              <w:t>O.E.</w:t>
            </w:r>
            <w:r w:rsidR="003D5404">
              <w:rPr>
                <w:rFonts w:cstheme="minorHAnsi"/>
              </w:rPr>
              <w:t>2</w:t>
            </w:r>
            <w:r w:rsidRPr="00572310">
              <w:rPr>
                <w:rFonts w:cstheme="minorHAnsi"/>
              </w:rPr>
              <w:t>. Fomentar una cultura que reconegui i valori la formació en matèria de gènere com aspecte essencial per al desenvolupament professional de les persones treballadores.</w:t>
            </w:r>
          </w:p>
        </w:tc>
      </w:tr>
      <w:tr w:rsidR="00D34C9D" w:rsidRPr="00E27EF4" w14:paraId="1C3703E4" w14:textId="77777777" w:rsidTr="005037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2ED0D2E2" w14:textId="4542B811" w:rsidR="00D34C9D" w:rsidRPr="00FD0BFB" w:rsidRDefault="00D34C9D" w:rsidP="005037AC">
            <w:pPr>
              <w:spacing w:before="120" w:after="120"/>
              <w:jc w:val="both"/>
              <w:rPr>
                <w:rFonts w:cstheme="minorHAnsi"/>
                <w:b w:val="0"/>
                <w:bCs w:val="0"/>
              </w:rPr>
            </w:pPr>
            <w:r w:rsidRPr="00DD3FDC">
              <w:t xml:space="preserve">ACCIÓ </w:t>
            </w:r>
            <w:r w:rsidR="005943BF">
              <w:t>3</w:t>
            </w:r>
            <w:r w:rsidRPr="00DD3FDC">
              <w:t xml:space="preserve">. </w:t>
            </w:r>
            <w:r w:rsidRPr="00D34C9D">
              <w:t>Revisar els</w:t>
            </w:r>
            <w:r w:rsidR="00374A59">
              <w:t xml:space="preserve"> canals utilitzats per informar les mesures de promoció i dissenyar un nou sistema de comunicació.</w:t>
            </w:r>
            <w:r w:rsidRPr="00D34C9D">
              <w:t xml:space="preserve"> </w:t>
            </w:r>
          </w:p>
        </w:tc>
      </w:tr>
      <w:tr w:rsidR="00D34C9D" w:rsidRPr="00E27EF4" w14:paraId="0062F29F" w14:textId="77777777" w:rsidTr="005037AC">
        <w:trPr>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059D08DD" w14:textId="77777777" w:rsidR="00D34C9D" w:rsidRDefault="00D34C9D" w:rsidP="005037AC">
            <w:pPr>
              <w:spacing w:before="120" w:after="120"/>
              <w:jc w:val="both"/>
              <w:rPr>
                <w:rFonts w:cstheme="minorHAnsi"/>
                <w:b w:val="0"/>
                <w:bCs w:val="0"/>
              </w:rPr>
            </w:pPr>
            <w:r w:rsidRPr="00FD0BFB">
              <w:rPr>
                <w:rFonts w:cstheme="minorHAnsi"/>
              </w:rPr>
              <w:t>DESCRIPCIÓ</w:t>
            </w:r>
          </w:p>
          <w:p w14:paraId="4612D1F5" w14:textId="661FD837" w:rsidR="00465525" w:rsidRDefault="00465525" w:rsidP="005037AC">
            <w:pPr>
              <w:spacing w:before="120" w:after="120"/>
              <w:jc w:val="both"/>
              <w:rPr>
                <w:rFonts w:cstheme="minorHAnsi"/>
              </w:rPr>
            </w:pPr>
            <w:r>
              <w:rPr>
                <w:rFonts w:cstheme="minorHAnsi"/>
                <w:b w:val="0"/>
                <w:bCs w:val="0"/>
              </w:rPr>
              <w:t>M</w:t>
            </w:r>
            <w:r w:rsidRPr="00465525">
              <w:rPr>
                <w:rFonts w:cstheme="minorHAnsi"/>
                <w:b w:val="0"/>
                <w:bCs w:val="0"/>
              </w:rPr>
              <w:t>illorar el coneixement de la plantilla sobre les mesures de promoció disponibles a l’organització, es planteja una revisió integral dels canals d’informació utilitzats pel Consell per comunicar aquestes iniciatives.</w:t>
            </w:r>
            <w:r>
              <w:rPr>
                <w:rFonts w:cstheme="minorHAnsi"/>
                <w:b w:val="0"/>
                <w:bCs w:val="0"/>
              </w:rPr>
              <w:t xml:space="preserve"> </w:t>
            </w:r>
            <w:r w:rsidRPr="00465525">
              <w:rPr>
                <w:rFonts w:cstheme="minorHAnsi"/>
                <w:b w:val="0"/>
                <w:bCs w:val="0"/>
              </w:rPr>
              <w:t>Aquesta acció respon a la constatació d’una manca de coneixement generalitzat entre les persones treballadores sobre les opcions de promoció interna, la qual pot limitar l’accés equitatiu a aquestes oportunitats i, per extensió, el desenvolupament professional dins de l’organització.</w:t>
            </w:r>
          </w:p>
          <w:p w14:paraId="7FA97B16" w14:textId="464B167A" w:rsidR="00465525" w:rsidRPr="00FD0BFB" w:rsidRDefault="00465525" w:rsidP="005037AC">
            <w:pPr>
              <w:spacing w:before="120" w:after="120"/>
              <w:jc w:val="both"/>
              <w:rPr>
                <w:rFonts w:cstheme="minorHAnsi"/>
                <w:b w:val="0"/>
                <w:bCs w:val="0"/>
              </w:rPr>
            </w:pPr>
            <w:r w:rsidRPr="00465525">
              <w:rPr>
                <w:rFonts w:cstheme="minorHAnsi"/>
                <w:b w:val="0"/>
                <w:bCs w:val="0"/>
              </w:rPr>
              <w:t>El procés de revisió inclourà una anàlisi exhaustiva dels canals de comunicació actuals, així com del contingut i el format dels missatges utilitzats per informar sobre aquestes mesures. A partir d’aquesta anàlisi, es redefiniran les estratègies de comunicació per assegurar una difusió més clara, accessible i eficient. Es prioritzarà l’ús de diversos formats i suports per garantir que la informació arribi a tota la plantilla, independentment de la seva ubicació o rol dins l’organització.</w:t>
            </w:r>
          </w:p>
          <w:p w14:paraId="45FABB32" w14:textId="63902BE7" w:rsidR="00D34C9D" w:rsidRPr="00FD0BFB" w:rsidRDefault="00D34C9D" w:rsidP="00FE5CAE">
            <w:pPr>
              <w:spacing w:before="120" w:after="120"/>
              <w:jc w:val="both"/>
              <w:rPr>
                <w:rFonts w:cstheme="minorHAnsi"/>
                <w:b w:val="0"/>
                <w:bCs w:val="0"/>
              </w:rPr>
            </w:pPr>
            <w:r w:rsidRPr="00FD0BFB">
              <w:rPr>
                <w:rFonts w:cstheme="minorHAnsi"/>
              </w:rPr>
              <w:t>AGENTS</w:t>
            </w:r>
          </w:p>
          <w:p w14:paraId="3EEC486D" w14:textId="664A42CD" w:rsidR="00D34C9D" w:rsidRPr="00FD0BFB" w:rsidRDefault="00D34C9D" w:rsidP="005037AC">
            <w:pPr>
              <w:spacing w:before="120" w:after="120"/>
              <w:jc w:val="both"/>
              <w:rPr>
                <w:rFonts w:cstheme="minorHAnsi"/>
                <w:b w:val="0"/>
                <w:bCs w:val="0"/>
              </w:rPr>
            </w:pPr>
            <w:r w:rsidRPr="00491390">
              <w:rPr>
                <w:rFonts w:cstheme="minorHAnsi"/>
                <w:b w:val="0"/>
                <w:bCs w:val="0"/>
              </w:rPr>
              <w:t xml:space="preserve">Responsables: </w:t>
            </w:r>
            <w:r w:rsidR="00A54939">
              <w:rPr>
                <w:rFonts w:cstheme="minorHAnsi"/>
                <w:b w:val="0"/>
                <w:bCs w:val="0"/>
              </w:rPr>
              <w:t xml:space="preserve">Àrea de Territori i Serveis Tècnics per als Municipis. </w:t>
            </w:r>
          </w:p>
          <w:p w14:paraId="09A36095" w14:textId="5883C240" w:rsidR="00D34C9D" w:rsidRPr="00FD0BFB" w:rsidRDefault="00D34C9D" w:rsidP="005037AC">
            <w:pPr>
              <w:spacing w:before="120" w:after="120"/>
              <w:jc w:val="both"/>
              <w:rPr>
                <w:rFonts w:cstheme="minorHAnsi"/>
                <w:b w:val="0"/>
                <w:bCs w:val="0"/>
              </w:rPr>
            </w:pPr>
            <w:r w:rsidRPr="00FD0BFB">
              <w:rPr>
                <w:rFonts w:cstheme="minorHAnsi"/>
                <w:b w:val="0"/>
                <w:bCs w:val="0"/>
              </w:rPr>
              <w:t xml:space="preserve">Hi intervenen: </w:t>
            </w:r>
            <w:r>
              <w:rPr>
                <w:rFonts w:cstheme="minorHAnsi"/>
                <w:b w:val="0"/>
                <w:bCs w:val="0"/>
              </w:rPr>
              <w:t>Comissió d’Igualtat</w:t>
            </w:r>
            <w:r w:rsidR="00A54939">
              <w:rPr>
                <w:rFonts w:cstheme="minorHAnsi"/>
                <w:b w:val="0"/>
                <w:bCs w:val="0"/>
              </w:rPr>
              <w:t xml:space="preserve"> i Àrea d’Organització i Relacions Institucionals</w:t>
            </w:r>
            <w:r>
              <w:rPr>
                <w:rFonts w:cstheme="minorHAnsi"/>
                <w:b w:val="0"/>
                <w:bCs w:val="0"/>
              </w:rPr>
              <w:t>.</w:t>
            </w:r>
          </w:p>
          <w:p w14:paraId="5BBCE595" w14:textId="77777777" w:rsidR="00D34C9D" w:rsidRPr="00FD0BFB" w:rsidRDefault="00D34C9D" w:rsidP="005037AC">
            <w:pPr>
              <w:spacing w:before="120" w:after="120"/>
              <w:jc w:val="both"/>
              <w:rPr>
                <w:rFonts w:cstheme="minorHAnsi"/>
                <w:b w:val="0"/>
                <w:bCs w:val="0"/>
              </w:rPr>
            </w:pPr>
            <w:r w:rsidRPr="00FD0BFB">
              <w:rPr>
                <w:rFonts w:cstheme="minorHAnsi"/>
              </w:rPr>
              <w:t>COL·LECTIUS DESTINARIS</w:t>
            </w:r>
          </w:p>
          <w:p w14:paraId="78C05A78" w14:textId="01D804CE" w:rsidR="00D34C9D" w:rsidRPr="00FD0BFB" w:rsidRDefault="00D34C9D" w:rsidP="005037AC">
            <w:pPr>
              <w:spacing w:before="120" w:after="120"/>
              <w:jc w:val="both"/>
              <w:rPr>
                <w:rFonts w:cstheme="minorHAnsi"/>
                <w:b w:val="0"/>
                <w:bCs w:val="0"/>
              </w:rPr>
            </w:pPr>
            <w:r>
              <w:rPr>
                <w:rFonts w:cstheme="minorHAnsi"/>
                <w:b w:val="0"/>
                <w:bCs w:val="0"/>
              </w:rPr>
              <w:t xml:space="preserve">Persones treballadores </w:t>
            </w:r>
            <w:r w:rsidR="001317B6">
              <w:rPr>
                <w:rFonts w:cstheme="minorHAnsi"/>
                <w:b w:val="0"/>
                <w:bCs w:val="0"/>
              </w:rPr>
              <w:t xml:space="preserve">i persones noves que s’integren a la plantilla. </w:t>
            </w:r>
          </w:p>
          <w:p w14:paraId="065BA987" w14:textId="77777777" w:rsidR="00D34C9D" w:rsidRPr="00FD0BFB" w:rsidRDefault="00D34C9D" w:rsidP="005037AC">
            <w:pPr>
              <w:spacing w:before="120" w:after="120"/>
              <w:jc w:val="both"/>
              <w:rPr>
                <w:rFonts w:cstheme="minorHAnsi"/>
              </w:rPr>
            </w:pPr>
            <w:r w:rsidRPr="00FD0BFB">
              <w:rPr>
                <w:rFonts w:cstheme="minorHAnsi"/>
              </w:rPr>
              <w:t>RECURSOS I PRESSUPOST</w:t>
            </w:r>
          </w:p>
          <w:p w14:paraId="0583644E" w14:textId="77777777" w:rsidR="00D34C9D" w:rsidRDefault="00D34C9D" w:rsidP="005037AC">
            <w:pPr>
              <w:spacing w:before="120" w:after="120"/>
              <w:jc w:val="both"/>
              <w:rPr>
                <w:rFonts w:cstheme="minorHAnsi"/>
              </w:rPr>
            </w:pPr>
            <w:r w:rsidRPr="00BF7BBA">
              <w:rPr>
                <w:rFonts w:cstheme="minorHAnsi"/>
                <w:b w:val="0"/>
                <w:bCs w:val="0"/>
              </w:rPr>
              <w:t>Recursos propis. % retribucions del personal adscrit a la tasca.</w:t>
            </w:r>
          </w:p>
          <w:p w14:paraId="1CABCA06" w14:textId="77777777" w:rsidR="00D34C9D" w:rsidRPr="00FD0BFB" w:rsidRDefault="00D34C9D" w:rsidP="005037AC">
            <w:pPr>
              <w:spacing w:before="120" w:after="120"/>
              <w:jc w:val="both"/>
              <w:rPr>
                <w:rFonts w:cstheme="minorHAnsi"/>
              </w:rPr>
            </w:pPr>
            <w:r w:rsidRPr="00FD0BFB">
              <w:rPr>
                <w:rFonts w:cstheme="minorHAnsi"/>
              </w:rPr>
              <w:t>CALENDARI</w:t>
            </w:r>
          </w:p>
          <w:p w14:paraId="0571F8D0" w14:textId="0C1EE918" w:rsidR="00D34C9D" w:rsidRPr="00FD0BFB" w:rsidRDefault="001317B6" w:rsidP="005037AC">
            <w:pPr>
              <w:spacing w:before="120" w:after="120"/>
              <w:jc w:val="both"/>
              <w:rPr>
                <w:rFonts w:cstheme="minorHAnsi"/>
              </w:rPr>
            </w:pPr>
            <w:r>
              <w:rPr>
                <w:rFonts w:cstheme="minorHAnsi"/>
                <w:b w:val="0"/>
                <w:bCs w:val="0"/>
              </w:rPr>
              <w:t>Curt</w:t>
            </w:r>
            <w:r w:rsidR="00D34C9D">
              <w:rPr>
                <w:rFonts w:cstheme="minorHAnsi"/>
                <w:b w:val="0"/>
                <w:bCs w:val="0"/>
              </w:rPr>
              <w:t xml:space="preserve"> </w:t>
            </w:r>
            <w:r w:rsidR="00D34C9D" w:rsidRPr="00FD0BFB">
              <w:rPr>
                <w:rFonts w:cstheme="minorHAnsi"/>
                <w:b w:val="0"/>
                <w:bCs w:val="0"/>
              </w:rPr>
              <w:t>termini.</w:t>
            </w:r>
          </w:p>
        </w:tc>
      </w:tr>
      <w:tr w:rsidR="00D34C9D" w:rsidRPr="00E27EF4" w14:paraId="4C267E2D" w14:textId="77777777" w:rsidTr="005037AC">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6F0273EF" w14:textId="77777777" w:rsidR="00D34C9D" w:rsidRPr="00FD0BFB" w:rsidRDefault="00D34C9D" w:rsidP="005037AC">
            <w:pPr>
              <w:spacing w:before="120" w:after="120"/>
              <w:jc w:val="center"/>
              <w:rPr>
                <w:rFonts w:cstheme="minorHAnsi"/>
                <w:b w:val="0"/>
                <w:bCs w:val="0"/>
              </w:rPr>
            </w:pPr>
            <w:r w:rsidRPr="00FD0BFB">
              <w:rPr>
                <w:rFonts w:cstheme="minorHAnsi"/>
              </w:rPr>
              <w:t>MECANISMES DE SEGUIMENT I AVALUACIÓ</w:t>
            </w:r>
          </w:p>
        </w:tc>
      </w:tr>
      <w:tr w:rsidR="00D34C9D" w:rsidRPr="00E27EF4" w14:paraId="374F339C" w14:textId="77777777" w:rsidTr="005037AC">
        <w:trPr>
          <w:trHeight w:val="154"/>
          <w:jc w:val="center"/>
        </w:trPr>
        <w:tc>
          <w:tcPr>
            <w:cnfStyle w:val="001000000000" w:firstRow="0" w:lastRow="0" w:firstColumn="1" w:lastColumn="0" w:oddVBand="0" w:evenVBand="0" w:oddHBand="0" w:evenHBand="0" w:firstRowFirstColumn="0" w:firstRowLastColumn="0" w:lastRowFirstColumn="0" w:lastRowLastColumn="0"/>
            <w:tcW w:w="3823" w:type="dxa"/>
          </w:tcPr>
          <w:p w14:paraId="7BC37137" w14:textId="77777777" w:rsidR="00D34C9D" w:rsidRPr="00FD0BFB" w:rsidRDefault="00D34C9D" w:rsidP="005037AC">
            <w:pPr>
              <w:spacing w:before="120" w:after="120"/>
              <w:jc w:val="center"/>
              <w:rPr>
                <w:rFonts w:cstheme="minorHAnsi"/>
                <w:b w:val="0"/>
                <w:bCs w:val="0"/>
              </w:rPr>
            </w:pPr>
            <w:r w:rsidRPr="00FD0BFB">
              <w:rPr>
                <w:rFonts w:cstheme="minorHAnsi"/>
              </w:rPr>
              <w:t>INDICADORS</w:t>
            </w:r>
          </w:p>
        </w:tc>
        <w:tc>
          <w:tcPr>
            <w:tcW w:w="1842" w:type="dxa"/>
          </w:tcPr>
          <w:p w14:paraId="13DB4843" w14:textId="77777777" w:rsidR="00D34C9D" w:rsidRPr="00FD0BFB" w:rsidRDefault="00D34C9D" w:rsidP="005037AC">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RECOLLIDA</w:t>
            </w:r>
          </w:p>
          <w:p w14:paraId="5E7000CA" w14:textId="77777777" w:rsidR="00D34C9D" w:rsidRPr="00FD0BFB" w:rsidRDefault="00D34C9D" w:rsidP="005037AC">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D’INFORMACIÓ</w:t>
            </w:r>
          </w:p>
        </w:tc>
        <w:tc>
          <w:tcPr>
            <w:tcW w:w="3407" w:type="dxa"/>
          </w:tcPr>
          <w:p w14:paraId="09DB260B" w14:textId="77777777" w:rsidR="00D34C9D" w:rsidRPr="00FD0BFB" w:rsidRDefault="00D34C9D" w:rsidP="005037AC">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RESULTATS PREVISTOS</w:t>
            </w:r>
          </w:p>
        </w:tc>
      </w:tr>
      <w:tr w:rsidR="00D34C9D" w:rsidRPr="00E27EF4" w14:paraId="13615DAE" w14:textId="77777777" w:rsidTr="005037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3" w:type="dxa"/>
          </w:tcPr>
          <w:p w14:paraId="36DF5CF1" w14:textId="767BB90F" w:rsidR="00FE5CAE" w:rsidRPr="00FE5CAE" w:rsidRDefault="00D34C9D" w:rsidP="00FE5CAE">
            <w:pPr>
              <w:pStyle w:val="Prrafodelista"/>
              <w:numPr>
                <w:ilvl w:val="0"/>
                <w:numId w:val="4"/>
              </w:numPr>
              <w:spacing w:before="120" w:after="120"/>
              <w:rPr>
                <w:rFonts w:asciiTheme="minorHAnsi" w:hAnsiTheme="minorHAnsi" w:cstheme="minorHAnsi"/>
              </w:rPr>
            </w:pPr>
            <w:r w:rsidRPr="00865FC3">
              <w:rPr>
                <w:rFonts w:asciiTheme="minorHAnsi" w:hAnsiTheme="minorHAnsi" w:cstheme="minorHAnsi"/>
                <w:b w:val="0"/>
                <w:bCs w:val="0"/>
              </w:rPr>
              <w:t xml:space="preserve"> </w:t>
            </w:r>
            <w:r w:rsidR="00FE5CAE">
              <w:rPr>
                <w:rFonts w:asciiTheme="minorHAnsi" w:hAnsiTheme="minorHAnsi" w:cstheme="minorHAnsi"/>
                <w:b w:val="0"/>
                <w:bCs w:val="0"/>
              </w:rPr>
              <w:t xml:space="preserve">Total de sessions realitzades durant l’any i nombre de participants en cadascuna. </w:t>
            </w:r>
          </w:p>
          <w:p w14:paraId="296ADF28" w14:textId="77777777" w:rsidR="00D34C9D" w:rsidRPr="00FE5CAE" w:rsidRDefault="00FE5CAE" w:rsidP="00D34C9D">
            <w:pPr>
              <w:pStyle w:val="Prrafodelista"/>
              <w:numPr>
                <w:ilvl w:val="0"/>
                <w:numId w:val="4"/>
              </w:numPr>
              <w:spacing w:before="120" w:after="120"/>
              <w:rPr>
                <w:rFonts w:asciiTheme="minorHAnsi" w:hAnsiTheme="minorHAnsi" w:cstheme="minorHAnsi"/>
                <w:b w:val="0"/>
                <w:bCs w:val="0"/>
              </w:rPr>
            </w:pPr>
            <w:r>
              <w:rPr>
                <w:rFonts w:asciiTheme="minorHAnsi" w:hAnsiTheme="minorHAnsi" w:cstheme="minorHAnsi"/>
                <w:b w:val="0"/>
                <w:bCs w:val="0"/>
              </w:rPr>
              <w:t xml:space="preserve">Percentatge de persones treballadores que coneixen les mesures de promoció internes un cop realitzades les sessions i la difusió. </w:t>
            </w:r>
          </w:p>
          <w:p w14:paraId="0C9549E4" w14:textId="2CF15D47" w:rsidR="00FE5CAE" w:rsidRPr="00865FC3" w:rsidRDefault="00FE5CAE" w:rsidP="00D34C9D">
            <w:pPr>
              <w:pStyle w:val="Prrafodelista"/>
              <w:numPr>
                <w:ilvl w:val="0"/>
                <w:numId w:val="4"/>
              </w:numPr>
              <w:spacing w:before="120" w:after="120"/>
              <w:rPr>
                <w:rFonts w:asciiTheme="minorHAnsi" w:hAnsiTheme="minorHAnsi" w:cstheme="minorHAnsi"/>
                <w:b w:val="0"/>
                <w:bCs w:val="0"/>
              </w:rPr>
            </w:pPr>
            <w:r>
              <w:rPr>
                <w:rFonts w:asciiTheme="minorHAnsi" w:hAnsiTheme="minorHAnsi" w:cstheme="minorHAnsi"/>
                <w:b w:val="0"/>
                <w:bCs w:val="0"/>
              </w:rPr>
              <w:t xml:space="preserve">Quantitat i tipus de materials difosos als canals interns. </w:t>
            </w:r>
          </w:p>
        </w:tc>
        <w:tc>
          <w:tcPr>
            <w:tcW w:w="1842" w:type="dxa"/>
          </w:tcPr>
          <w:p w14:paraId="56406121" w14:textId="77F9CD80" w:rsidR="00D34C9D" w:rsidRDefault="00D34C9D" w:rsidP="005037AC">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rPr>
            </w:pPr>
            <w:r w:rsidRPr="00FD0BFB">
              <w:rPr>
                <w:rFonts w:cstheme="minorHAnsi"/>
              </w:rPr>
              <w:t>Documental</w:t>
            </w:r>
            <w:r w:rsidR="00FE5CAE">
              <w:rPr>
                <w:rFonts w:cstheme="minorHAnsi"/>
              </w:rPr>
              <w:t>.</w:t>
            </w:r>
          </w:p>
          <w:p w14:paraId="7EDB1CC1" w14:textId="77777777" w:rsidR="00D34C9D" w:rsidRPr="00FD0BFB" w:rsidRDefault="00D34C9D" w:rsidP="005037AC">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rPr>
            </w:pPr>
          </w:p>
        </w:tc>
        <w:tc>
          <w:tcPr>
            <w:tcW w:w="3407" w:type="dxa"/>
          </w:tcPr>
          <w:p w14:paraId="591203A8" w14:textId="04724E92" w:rsidR="004D62C6" w:rsidRPr="000A3304" w:rsidRDefault="00FE5CAE" w:rsidP="000A3304">
            <w:pPr>
              <w:pStyle w:val="Prrafodelista"/>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0A3304">
              <w:rPr>
                <w:rFonts w:asciiTheme="minorHAnsi" w:hAnsiTheme="minorHAnsi" w:cstheme="minorHAnsi"/>
              </w:rPr>
              <w:t xml:space="preserve">Augment del percentatge de persones treballadores </w:t>
            </w:r>
            <w:r w:rsidR="004D62C6" w:rsidRPr="000A3304">
              <w:rPr>
                <w:rFonts w:asciiTheme="minorHAnsi" w:hAnsiTheme="minorHAnsi" w:cstheme="minorHAnsi"/>
              </w:rPr>
              <w:t>que coneixen i entenen les opcions de promoció disponibles.</w:t>
            </w:r>
          </w:p>
          <w:p w14:paraId="74A9063E" w14:textId="6FC0F8B4" w:rsidR="00D34C9D" w:rsidRPr="00FD0BFB" w:rsidRDefault="00D34C9D" w:rsidP="005037AC">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 </w:t>
            </w:r>
          </w:p>
        </w:tc>
      </w:tr>
    </w:tbl>
    <w:p w14:paraId="67155922" w14:textId="75E4253F" w:rsidR="00267F28" w:rsidRDefault="00267F28">
      <w:r>
        <w:br w:type="page"/>
      </w:r>
    </w:p>
    <w:tbl>
      <w:tblPr>
        <w:tblStyle w:val="Tablaconcuadrcula4-nfasis5"/>
        <w:tblW w:w="9072" w:type="dxa"/>
        <w:jc w:val="center"/>
        <w:tblLook w:val="04A0" w:firstRow="1" w:lastRow="0" w:firstColumn="1" w:lastColumn="0" w:noHBand="0" w:noVBand="1"/>
      </w:tblPr>
      <w:tblGrid>
        <w:gridCol w:w="3823"/>
        <w:gridCol w:w="1842"/>
        <w:gridCol w:w="3407"/>
      </w:tblGrid>
      <w:tr w:rsidR="001F4960" w:rsidRPr="00E27EF4" w14:paraId="173877E4" w14:textId="77777777" w:rsidTr="005037AC">
        <w:trPr>
          <w:cnfStyle w:val="100000000000" w:firstRow="1" w:lastRow="0" w:firstColumn="0" w:lastColumn="0" w:oddVBand="0" w:evenVBand="0" w:oddHBand="0"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9072" w:type="dxa"/>
            <w:gridSpan w:val="3"/>
            <w:vAlign w:val="center"/>
          </w:tcPr>
          <w:p w14:paraId="754C9D39" w14:textId="77777777" w:rsidR="001F4960" w:rsidRPr="00DD3FDC" w:rsidRDefault="001F4960" w:rsidP="005037AC">
            <w:pPr>
              <w:jc w:val="center"/>
            </w:pPr>
            <w:r w:rsidRPr="00644AE0">
              <w:rPr>
                <w:rFonts w:cstheme="minorHAnsi"/>
              </w:rPr>
              <w:lastRenderedPageBreak/>
              <w:t>ÀMBIT VI. ACCÉS, PROMOCIÓ I/O DESENVOLUPAMENT PROFESSIONAL</w:t>
            </w:r>
          </w:p>
        </w:tc>
      </w:tr>
      <w:tr w:rsidR="001F4960" w:rsidRPr="00E27EF4" w14:paraId="236EE094" w14:textId="77777777" w:rsidTr="005037AC">
        <w:trPr>
          <w:cnfStyle w:val="000000100000" w:firstRow="0" w:lastRow="0" w:firstColumn="0" w:lastColumn="0" w:oddVBand="0" w:evenVBand="0" w:oddHBand="1"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6C5C13C2" w14:textId="77777777" w:rsidR="001F4960" w:rsidRPr="00FD0BFB" w:rsidRDefault="001F4960" w:rsidP="005037AC">
            <w:pPr>
              <w:rPr>
                <w:rFonts w:cstheme="minorHAnsi"/>
                <w:b w:val="0"/>
                <w:bCs w:val="0"/>
              </w:rPr>
            </w:pPr>
            <w:r w:rsidRPr="00DD3FDC">
              <w:t>O.G.1. Garantir la igualtat d’oportunitats en l’accés, la promoció i/o desenvolupament professional.</w:t>
            </w:r>
          </w:p>
        </w:tc>
      </w:tr>
      <w:tr w:rsidR="001F4960" w:rsidRPr="00E27EF4" w14:paraId="76F97B1E" w14:textId="77777777" w:rsidTr="005037AC">
        <w:trPr>
          <w:trHeight w:val="386"/>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6FAA6534" w14:textId="2C874A4E" w:rsidR="001F4960" w:rsidRPr="00FD0BFB" w:rsidRDefault="00F50833" w:rsidP="00437B77">
            <w:pPr>
              <w:jc w:val="both"/>
              <w:rPr>
                <w:rFonts w:cstheme="minorHAnsi"/>
              </w:rPr>
            </w:pPr>
            <w:r w:rsidRPr="00572310">
              <w:rPr>
                <w:rFonts w:cstheme="minorHAnsi"/>
              </w:rPr>
              <w:t>O.E.</w:t>
            </w:r>
            <w:r w:rsidR="003D5404">
              <w:rPr>
                <w:rFonts w:cstheme="minorHAnsi"/>
              </w:rPr>
              <w:t>2</w:t>
            </w:r>
            <w:r w:rsidRPr="00572310">
              <w:rPr>
                <w:rFonts w:cstheme="minorHAnsi"/>
              </w:rPr>
              <w:t>. Fomentar una cultura que reconegui i valori la formació en matèria de gènere com aspecte essencial per al desenvolupament professional de les persones treballadores.</w:t>
            </w:r>
          </w:p>
        </w:tc>
      </w:tr>
      <w:tr w:rsidR="001F4960" w:rsidRPr="00E27EF4" w14:paraId="64AF12F4" w14:textId="77777777" w:rsidTr="005037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5BF51838" w14:textId="238576D1" w:rsidR="001F4960" w:rsidRPr="00FD0BFB" w:rsidRDefault="001F4960" w:rsidP="005037AC">
            <w:pPr>
              <w:spacing w:before="120" w:after="120"/>
              <w:jc w:val="both"/>
              <w:rPr>
                <w:rFonts w:cstheme="minorHAnsi"/>
                <w:b w:val="0"/>
                <w:bCs w:val="0"/>
              </w:rPr>
            </w:pPr>
            <w:r w:rsidRPr="00DD3FDC">
              <w:t xml:space="preserve">ACCIÓ </w:t>
            </w:r>
            <w:r w:rsidR="005943BF">
              <w:t>4</w:t>
            </w:r>
            <w:r w:rsidRPr="00DD3FDC">
              <w:t>.</w:t>
            </w:r>
            <w:r>
              <w:t xml:space="preserve"> Integració de la valoració de formació en igualtat de gènere en els criteris de puntuació dels mèrits acadèmics</w:t>
            </w:r>
            <w:r w:rsidRPr="00D34C9D">
              <w:t>.</w:t>
            </w:r>
          </w:p>
        </w:tc>
      </w:tr>
      <w:tr w:rsidR="001F4960" w:rsidRPr="00E27EF4" w14:paraId="6FD2CC9F" w14:textId="77777777" w:rsidTr="005037AC">
        <w:trPr>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2B770916" w14:textId="77777777" w:rsidR="001F4960" w:rsidRPr="00FD0BFB" w:rsidRDefault="001F4960" w:rsidP="005037AC">
            <w:pPr>
              <w:spacing w:before="120" w:after="120"/>
              <w:jc w:val="both"/>
              <w:rPr>
                <w:rFonts w:cstheme="minorHAnsi"/>
                <w:b w:val="0"/>
                <w:bCs w:val="0"/>
              </w:rPr>
            </w:pPr>
            <w:r w:rsidRPr="00FD0BFB">
              <w:rPr>
                <w:rFonts w:cstheme="minorHAnsi"/>
              </w:rPr>
              <w:t>DESCRIPCIÓ</w:t>
            </w:r>
          </w:p>
          <w:p w14:paraId="787649C5" w14:textId="7D821765" w:rsidR="00FB0C75" w:rsidRPr="00FB0C75" w:rsidRDefault="00FB0C75" w:rsidP="00FB0C75">
            <w:pPr>
              <w:spacing w:before="120" w:after="120"/>
              <w:jc w:val="both"/>
              <w:rPr>
                <w:rFonts w:cstheme="minorHAnsi"/>
                <w:b w:val="0"/>
                <w:bCs w:val="0"/>
              </w:rPr>
            </w:pPr>
            <w:r w:rsidRPr="00FB0C75">
              <w:rPr>
                <w:rFonts w:cstheme="minorHAnsi"/>
                <w:b w:val="0"/>
                <w:bCs w:val="0"/>
              </w:rPr>
              <w:t xml:space="preserve">Incloure la formació específica en igualtat de gènere com a criteri de puntuació en els processos de selecció per a llocs de treball. Actualment, aquesta formació no s’ha considerat dins la valoració de mèrits acadèmics, tot i que alguns processos selectius </w:t>
            </w:r>
            <w:r>
              <w:rPr>
                <w:rFonts w:cstheme="minorHAnsi"/>
                <w:b w:val="0"/>
                <w:bCs w:val="0"/>
              </w:rPr>
              <w:t xml:space="preserve">del Consell Comarcal </w:t>
            </w:r>
            <w:r w:rsidRPr="00FB0C75">
              <w:rPr>
                <w:rFonts w:cstheme="minorHAnsi"/>
                <w:b w:val="0"/>
                <w:bCs w:val="0"/>
              </w:rPr>
              <w:t>inclouen continguts sobre igualtat de gènere, mentre que altres no.</w:t>
            </w:r>
          </w:p>
          <w:p w14:paraId="0D221062" w14:textId="02C88949" w:rsidR="001F4960" w:rsidRPr="00FB0C75" w:rsidRDefault="00FB0C75" w:rsidP="005037AC">
            <w:pPr>
              <w:spacing w:before="120" w:after="120"/>
              <w:jc w:val="both"/>
              <w:rPr>
                <w:rFonts w:cstheme="minorHAnsi"/>
                <w:b w:val="0"/>
                <w:bCs w:val="0"/>
              </w:rPr>
            </w:pPr>
            <w:r w:rsidRPr="00FB0C75">
              <w:rPr>
                <w:rFonts w:cstheme="minorHAnsi"/>
                <w:b w:val="0"/>
                <w:bCs w:val="0"/>
              </w:rPr>
              <w:t>Aquesta iniciativa té com a finalitat assegurar que la formació en igualtat de gènere sigui reconeguda i valorada en els processos selectius, fomentant així una major sensibilització i preparació de les persones candidates en matèria d’igualtat.</w:t>
            </w:r>
          </w:p>
          <w:p w14:paraId="6EDB41C3" w14:textId="77777777" w:rsidR="001F4960" w:rsidRPr="00FD0BFB" w:rsidRDefault="001F4960" w:rsidP="005037AC">
            <w:pPr>
              <w:spacing w:before="120" w:after="120"/>
              <w:jc w:val="both"/>
              <w:rPr>
                <w:rFonts w:cstheme="minorHAnsi"/>
                <w:b w:val="0"/>
                <w:bCs w:val="0"/>
              </w:rPr>
            </w:pPr>
            <w:r w:rsidRPr="00FD0BFB">
              <w:rPr>
                <w:rFonts w:cstheme="minorHAnsi"/>
              </w:rPr>
              <w:t>AGENTS</w:t>
            </w:r>
          </w:p>
          <w:p w14:paraId="6C76BE96" w14:textId="71787AE0" w:rsidR="001F4960" w:rsidRPr="00FD0BFB" w:rsidRDefault="001F4960" w:rsidP="005037AC">
            <w:pPr>
              <w:spacing w:before="120" w:after="120"/>
              <w:jc w:val="both"/>
              <w:rPr>
                <w:rFonts w:cstheme="minorHAnsi"/>
                <w:b w:val="0"/>
                <w:bCs w:val="0"/>
              </w:rPr>
            </w:pPr>
            <w:r w:rsidRPr="00491390">
              <w:rPr>
                <w:rFonts w:cstheme="minorHAnsi"/>
                <w:b w:val="0"/>
                <w:bCs w:val="0"/>
              </w:rPr>
              <w:t>Responsables:</w:t>
            </w:r>
            <w:r w:rsidR="00127852">
              <w:rPr>
                <w:rFonts w:cstheme="minorHAnsi"/>
                <w:b w:val="0"/>
                <w:bCs w:val="0"/>
              </w:rPr>
              <w:t xml:space="preserve"> </w:t>
            </w:r>
            <w:r w:rsidR="003E7667" w:rsidRPr="00491390">
              <w:rPr>
                <w:rFonts w:cstheme="minorHAnsi"/>
                <w:b w:val="0"/>
                <w:bCs w:val="0"/>
              </w:rPr>
              <w:t xml:space="preserve">Àrea </w:t>
            </w:r>
            <w:proofErr w:type="spellStart"/>
            <w:r w:rsidR="003E7667" w:rsidRPr="00491390">
              <w:rPr>
                <w:rFonts w:cstheme="minorHAnsi"/>
                <w:b w:val="0"/>
                <w:bCs w:val="0"/>
              </w:rPr>
              <w:t>d</w:t>
            </w:r>
            <w:r w:rsidR="003E7667">
              <w:rPr>
                <w:rFonts w:cstheme="minorHAnsi"/>
                <w:b w:val="0"/>
                <w:bCs w:val="0"/>
              </w:rPr>
              <w:t>’oganització</w:t>
            </w:r>
            <w:proofErr w:type="spellEnd"/>
            <w:r w:rsidR="003E7667">
              <w:rPr>
                <w:rFonts w:cstheme="minorHAnsi"/>
                <w:b w:val="0"/>
                <w:bCs w:val="0"/>
              </w:rPr>
              <w:t xml:space="preserve"> i relacions institucionals.</w:t>
            </w:r>
          </w:p>
          <w:p w14:paraId="227A7E4D" w14:textId="0D7D7822" w:rsidR="001F4960" w:rsidRPr="00FD0BFB" w:rsidRDefault="001F4960" w:rsidP="005037AC">
            <w:pPr>
              <w:spacing w:before="120" w:after="120"/>
              <w:jc w:val="both"/>
              <w:rPr>
                <w:rFonts w:cstheme="minorHAnsi"/>
                <w:b w:val="0"/>
                <w:bCs w:val="0"/>
              </w:rPr>
            </w:pPr>
            <w:r w:rsidRPr="00FD0BFB">
              <w:rPr>
                <w:rFonts w:cstheme="minorHAnsi"/>
                <w:b w:val="0"/>
                <w:bCs w:val="0"/>
              </w:rPr>
              <w:t xml:space="preserve">Hi intervenen: </w:t>
            </w:r>
            <w:r>
              <w:rPr>
                <w:rFonts w:cstheme="minorHAnsi"/>
                <w:b w:val="0"/>
                <w:bCs w:val="0"/>
              </w:rPr>
              <w:t>Comissió d’Igualtat</w:t>
            </w:r>
            <w:r w:rsidR="003E7667">
              <w:rPr>
                <w:rFonts w:cstheme="minorHAnsi"/>
                <w:b w:val="0"/>
                <w:bCs w:val="0"/>
              </w:rPr>
              <w:t xml:space="preserve"> i Caps d’àrea dels departaments de la institució</w:t>
            </w:r>
            <w:r>
              <w:rPr>
                <w:rFonts w:cstheme="minorHAnsi"/>
                <w:b w:val="0"/>
                <w:bCs w:val="0"/>
              </w:rPr>
              <w:t>.</w:t>
            </w:r>
          </w:p>
          <w:p w14:paraId="504C028C" w14:textId="77777777" w:rsidR="001F4960" w:rsidRPr="00FD0BFB" w:rsidRDefault="001F4960" w:rsidP="005037AC">
            <w:pPr>
              <w:spacing w:before="120" w:after="120"/>
              <w:jc w:val="both"/>
              <w:rPr>
                <w:rFonts w:cstheme="minorHAnsi"/>
                <w:b w:val="0"/>
                <w:bCs w:val="0"/>
              </w:rPr>
            </w:pPr>
            <w:r w:rsidRPr="00FD0BFB">
              <w:rPr>
                <w:rFonts w:cstheme="minorHAnsi"/>
              </w:rPr>
              <w:t>COL·LECTIUS DESTINARIS</w:t>
            </w:r>
          </w:p>
          <w:p w14:paraId="0F0AA601" w14:textId="77777777" w:rsidR="001F4960" w:rsidRPr="00FD0BFB" w:rsidRDefault="001F4960" w:rsidP="005037AC">
            <w:pPr>
              <w:spacing w:before="120" w:after="120"/>
              <w:jc w:val="both"/>
              <w:rPr>
                <w:rFonts w:cstheme="minorHAnsi"/>
                <w:b w:val="0"/>
                <w:bCs w:val="0"/>
              </w:rPr>
            </w:pPr>
            <w:r>
              <w:rPr>
                <w:rFonts w:cstheme="minorHAnsi"/>
                <w:b w:val="0"/>
                <w:bCs w:val="0"/>
              </w:rPr>
              <w:t xml:space="preserve">Persones treballadores i persones noves que s’integren a la plantilla. </w:t>
            </w:r>
          </w:p>
          <w:p w14:paraId="268F327B" w14:textId="77777777" w:rsidR="001F4960" w:rsidRPr="00FD0BFB" w:rsidRDefault="001F4960" w:rsidP="005037AC">
            <w:pPr>
              <w:spacing w:before="120" w:after="120"/>
              <w:jc w:val="both"/>
              <w:rPr>
                <w:rFonts w:cstheme="minorHAnsi"/>
              </w:rPr>
            </w:pPr>
            <w:r w:rsidRPr="00FD0BFB">
              <w:rPr>
                <w:rFonts w:cstheme="minorHAnsi"/>
              </w:rPr>
              <w:t>RECURSOS I PRESSUPOST</w:t>
            </w:r>
          </w:p>
          <w:p w14:paraId="5E906269" w14:textId="77777777" w:rsidR="001F4960" w:rsidRDefault="001F4960" w:rsidP="005037AC">
            <w:pPr>
              <w:spacing w:before="120" w:after="120"/>
              <w:jc w:val="both"/>
              <w:rPr>
                <w:rFonts w:cstheme="minorHAnsi"/>
              </w:rPr>
            </w:pPr>
            <w:r w:rsidRPr="00BF7BBA">
              <w:rPr>
                <w:rFonts w:cstheme="minorHAnsi"/>
                <w:b w:val="0"/>
                <w:bCs w:val="0"/>
              </w:rPr>
              <w:t>Recursos propis. % retribucions del personal adscrit a la tasca.</w:t>
            </w:r>
          </w:p>
          <w:p w14:paraId="641C4C28" w14:textId="77777777" w:rsidR="001F4960" w:rsidRPr="00FD0BFB" w:rsidRDefault="001F4960" w:rsidP="005037AC">
            <w:pPr>
              <w:spacing w:before="120" w:after="120"/>
              <w:jc w:val="both"/>
              <w:rPr>
                <w:rFonts w:cstheme="minorHAnsi"/>
              </w:rPr>
            </w:pPr>
            <w:r w:rsidRPr="00FD0BFB">
              <w:rPr>
                <w:rFonts w:cstheme="minorHAnsi"/>
              </w:rPr>
              <w:t>CALENDARI</w:t>
            </w:r>
          </w:p>
          <w:p w14:paraId="2CA27798" w14:textId="656BC2C0" w:rsidR="001F4960" w:rsidRPr="00FD0BFB" w:rsidRDefault="007B0957" w:rsidP="005037AC">
            <w:pPr>
              <w:spacing w:before="120" w:after="120"/>
              <w:jc w:val="both"/>
              <w:rPr>
                <w:rFonts w:cstheme="minorHAnsi"/>
              </w:rPr>
            </w:pPr>
            <w:r>
              <w:rPr>
                <w:rFonts w:cstheme="minorHAnsi"/>
                <w:b w:val="0"/>
                <w:bCs w:val="0"/>
              </w:rPr>
              <w:t>Llarg</w:t>
            </w:r>
            <w:r w:rsidR="001F4960">
              <w:rPr>
                <w:rFonts w:cstheme="minorHAnsi"/>
                <w:b w:val="0"/>
                <w:bCs w:val="0"/>
              </w:rPr>
              <w:t xml:space="preserve"> </w:t>
            </w:r>
            <w:r w:rsidR="001F4960" w:rsidRPr="00FD0BFB">
              <w:rPr>
                <w:rFonts w:cstheme="minorHAnsi"/>
                <w:b w:val="0"/>
                <w:bCs w:val="0"/>
              </w:rPr>
              <w:t>termini.</w:t>
            </w:r>
          </w:p>
        </w:tc>
      </w:tr>
      <w:tr w:rsidR="001F4960" w:rsidRPr="00E27EF4" w14:paraId="0C62322E" w14:textId="77777777" w:rsidTr="005037AC">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0500D7C4" w14:textId="77777777" w:rsidR="001F4960" w:rsidRPr="00FD0BFB" w:rsidRDefault="001F4960" w:rsidP="005037AC">
            <w:pPr>
              <w:spacing w:before="120" w:after="120"/>
              <w:jc w:val="center"/>
              <w:rPr>
                <w:rFonts w:cstheme="minorHAnsi"/>
                <w:b w:val="0"/>
                <w:bCs w:val="0"/>
              </w:rPr>
            </w:pPr>
            <w:r w:rsidRPr="00FD0BFB">
              <w:rPr>
                <w:rFonts w:cstheme="minorHAnsi"/>
              </w:rPr>
              <w:t>MECANISMES DE SEGUIMENT I AVALUACIÓ</w:t>
            </w:r>
          </w:p>
        </w:tc>
      </w:tr>
      <w:tr w:rsidR="001F4960" w:rsidRPr="00E27EF4" w14:paraId="2007B57B" w14:textId="77777777" w:rsidTr="005037AC">
        <w:trPr>
          <w:trHeight w:val="154"/>
          <w:jc w:val="center"/>
        </w:trPr>
        <w:tc>
          <w:tcPr>
            <w:cnfStyle w:val="001000000000" w:firstRow="0" w:lastRow="0" w:firstColumn="1" w:lastColumn="0" w:oddVBand="0" w:evenVBand="0" w:oddHBand="0" w:evenHBand="0" w:firstRowFirstColumn="0" w:firstRowLastColumn="0" w:lastRowFirstColumn="0" w:lastRowLastColumn="0"/>
            <w:tcW w:w="3823" w:type="dxa"/>
          </w:tcPr>
          <w:p w14:paraId="2E2BB620" w14:textId="77777777" w:rsidR="001F4960" w:rsidRPr="00FD0BFB" w:rsidRDefault="001F4960" w:rsidP="005037AC">
            <w:pPr>
              <w:spacing w:before="120" w:after="120"/>
              <w:jc w:val="center"/>
              <w:rPr>
                <w:rFonts w:cstheme="minorHAnsi"/>
                <w:b w:val="0"/>
                <w:bCs w:val="0"/>
              </w:rPr>
            </w:pPr>
            <w:r w:rsidRPr="00FD0BFB">
              <w:rPr>
                <w:rFonts w:cstheme="minorHAnsi"/>
              </w:rPr>
              <w:t>INDICADORS</w:t>
            </w:r>
          </w:p>
        </w:tc>
        <w:tc>
          <w:tcPr>
            <w:tcW w:w="1842" w:type="dxa"/>
          </w:tcPr>
          <w:p w14:paraId="5DF6B1EE" w14:textId="77777777" w:rsidR="001F4960" w:rsidRPr="00FD0BFB" w:rsidRDefault="001F4960" w:rsidP="005037AC">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RECOLLIDA</w:t>
            </w:r>
          </w:p>
          <w:p w14:paraId="5C14DC2A" w14:textId="77777777" w:rsidR="001F4960" w:rsidRPr="00FD0BFB" w:rsidRDefault="001F4960" w:rsidP="005037AC">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D’INFORMACIÓ</w:t>
            </w:r>
          </w:p>
        </w:tc>
        <w:tc>
          <w:tcPr>
            <w:tcW w:w="3407" w:type="dxa"/>
          </w:tcPr>
          <w:p w14:paraId="274F15E5" w14:textId="77777777" w:rsidR="001F4960" w:rsidRPr="00FD0BFB" w:rsidRDefault="001F4960" w:rsidP="005037AC">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RESULTATS PREVISTOS</w:t>
            </w:r>
          </w:p>
        </w:tc>
      </w:tr>
      <w:tr w:rsidR="001F4960" w:rsidRPr="00E27EF4" w14:paraId="6F477BAD" w14:textId="77777777" w:rsidTr="005037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23" w:type="dxa"/>
          </w:tcPr>
          <w:p w14:paraId="62C9E781" w14:textId="26C511C2" w:rsidR="007B0957" w:rsidRPr="00865FC3" w:rsidRDefault="001F4960" w:rsidP="007B0957">
            <w:pPr>
              <w:pStyle w:val="Prrafodelista"/>
              <w:numPr>
                <w:ilvl w:val="0"/>
                <w:numId w:val="4"/>
              </w:numPr>
              <w:spacing w:before="120" w:after="120"/>
              <w:rPr>
                <w:rFonts w:asciiTheme="minorHAnsi" w:hAnsiTheme="minorHAnsi" w:cstheme="minorHAnsi"/>
              </w:rPr>
            </w:pPr>
            <w:r w:rsidRPr="00865FC3">
              <w:rPr>
                <w:rFonts w:asciiTheme="minorHAnsi" w:hAnsiTheme="minorHAnsi" w:cstheme="minorHAnsi"/>
                <w:b w:val="0"/>
                <w:bCs w:val="0"/>
              </w:rPr>
              <w:t xml:space="preserve"> </w:t>
            </w:r>
            <w:r w:rsidR="007B0957">
              <w:rPr>
                <w:rFonts w:asciiTheme="minorHAnsi" w:hAnsiTheme="minorHAnsi" w:cstheme="minorHAnsi"/>
                <w:b w:val="0"/>
                <w:bCs w:val="0"/>
              </w:rPr>
              <w:t xml:space="preserve">Identificació i percentatge de processos selectius que inclouen la formació en igualtat de gènere com a criteri de puntuació. </w:t>
            </w:r>
          </w:p>
          <w:p w14:paraId="37982AB9" w14:textId="3014908F" w:rsidR="001F4960" w:rsidRPr="00865FC3" w:rsidRDefault="00601FE3" w:rsidP="001F4960">
            <w:pPr>
              <w:pStyle w:val="Prrafodelista"/>
              <w:numPr>
                <w:ilvl w:val="0"/>
                <w:numId w:val="4"/>
              </w:numPr>
              <w:spacing w:before="120" w:after="120"/>
              <w:rPr>
                <w:rFonts w:asciiTheme="minorHAnsi" w:hAnsiTheme="minorHAnsi" w:cstheme="minorHAnsi"/>
                <w:b w:val="0"/>
                <w:bCs w:val="0"/>
              </w:rPr>
            </w:pPr>
            <w:r>
              <w:rPr>
                <w:rFonts w:asciiTheme="minorHAnsi" w:hAnsiTheme="minorHAnsi" w:cstheme="minorHAnsi"/>
                <w:b w:val="0"/>
                <w:bCs w:val="0"/>
              </w:rPr>
              <w:t>Nombre de candidats i candidates que han obtingut puntuació addicional per formació en igualtat de gènere.</w:t>
            </w:r>
          </w:p>
        </w:tc>
        <w:tc>
          <w:tcPr>
            <w:tcW w:w="1842" w:type="dxa"/>
          </w:tcPr>
          <w:p w14:paraId="63ABDF3C" w14:textId="7BDB8A9A" w:rsidR="001F4960" w:rsidRPr="00601FE3" w:rsidRDefault="001F4960" w:rsidP="00601FE3">
            <w:pPr>
              <w:pStyle w:val="Prrafodelista"/>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01FE3">
              <w:rPr>
                <w:rFonts w:asciiTheme="minorHAnsi" w:hAnsiTheme="minorHAnsi" w:cstheme="minorHAnsi"/>
              </w:rPr>
              <w:t>Documental.</w:t>
            </w:r>
          </w:p>
          <w:p w14:paraId="07E90DB7" w14:textId="3CEF6D4C" w:rsidR="00601FE3" w:rsidRPr="00601FE3" w:rsidRDefault="00601FE3" w:rsidP="00601FE3">
            <w:pPr>
              <w:pStyle w:val="Default"/>
              <w:numPr>
                <w:ilvl w:val="0"/>
                <w:numId w:val="4"/>
              </w:num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01FE3">
              <w:rPr>
                <w:rFonts w:asciiTheme="minorHAnsi" w:hAnsiTheme="minorHAnsi" w:cstheme="minorHAnsi"/>
                <w:sz w:val="22"/>
                <w:szCs w:val="22"/>
              </w:rPr>
              <w:t xml:space="preserve">Registres de persones </w:t>
            </w:r>
            <w:proofErr w:type="spellStart"/>
            <w:r w:rsidRPr="00601FE3">
              <w:rPr>
                <w:rFonts w:asciiTheme="minorHAnsi" w:hAnsiTheme="minorHAnsi" w:cstheme="minorHAnsi"/>
                <w:sz w:val="22"/>
                <w:szCs w:val="22"/>
              </w:rPr>
              <w:t>candidates</w:t>
            </w:r>
            <w:proofErr w:type="spellEnd"/>
            <w:r w:rsidRPr="00601FE3">
              <w:rPr>
                <w:rFonts w:asciiTheme="minorHAnsi" w:hAnsiTheme="minorHAnsi" w:cstheme="minorHAnsi"/>
                <w:sz w:val="22"/>
                <w:szCs w:val="22"/>
              </w:rPr>
              <w:t xml:space="preserve"> en </w:t>
            </w:r>
            <w:proofErr w:type="spellStart"/>
            <w:r w:rsidRPr="00601FE3">
              <w:rPr>
                <w:rFonts w:asciiTheme="minorHAnsi" w:hAnsiTheme="minorHAnsi" w:cstheme="minorHAnsi"/>
                <w:sz w:val="22"/>
                <w:szCs w:val="22"/>
              </w:rPr>
              <w:t>processos</w:t>
            </w:r>
            <w:proofErr w:type="spellEnd"/>
            <w:r w:rsidRPr="00601FE3">
              <w:rPr>
                <w:rFonts w:asciiTheme="minorHAnsi" w:hAnsiTheme="minorHAnsi" w:cstheme="minorHAnsi"/>
                <w:sz w:val="22"/>
                <w:szCs w:val="22"/>
              </w:rPr>
              <w:t xml:space="preserve"> </w:t>
            </w:r>
            <w:proofErr w:type="spellStart"/>
            <w:r w:rsidRPr="00601FE3">
              <w:rPr>
                <w:rFonts w:asciiTheme="minorHAnsi" w:hAnsiTheme="minorHAnsi" w:cstheme="minorHAnsi"/>
                <w:sz w:val="22"/>
                <w:szCs w:val="22"/>
              </w:rPr>
              <w:t>selectius</w:t>
            </w:r>
            <w:proofErr w:type="spellEnd"/>
            <w:r w:rsidRPr="00601FE3">
              <w:rPr>
                <w:rFonts w:asciiTheme="minorHAnsi" w:hAnsiTheme="minorHAnsi" w:cstheme="minorHAnsi"/>
                <w:sz w:val="22"/>
                <w:szCs w:val="22"/>
              </w:rPr>
              <w:t xml:space="preserve">. </w:t>
            </w:r>
          </w:p>
          <w:p w14:paraId="6AD1DB3C" w14:textId="06A68529" w:rsidR="00601FE3" w:rsidRPr="00601FE3" w:rsidRDefault="00601FE3" w:rsidP="00601FE3">
            <w:pPr>
              <w:spacing w:before="120" w:after="120"/>
              <w:cnfStyle w:val="000000100000" w:firstRow="0" w:lastRow="0" w:firstColumn="0" w:lastColumn="0" w:oddVBand="0" w:evenVBand="0" w:oddHBand="1" w:evenHBand="0" w:firstRowFirstColumn="0" w:firstRowLastColumn="0" w:lastRowFirstColumn="0" w:lastRowLastColumn="0"/>
              <w:rPr>
                <w:rFonts w:cstheme="minorHAnsi"/>
              </w:rPr>
            </w:pPr>
          </w:p>
          <w:p w14:paraId="539FED71" w14:textId="77777777" w:rsidR="001F4960" w:rsidRPr="00FD0BFB" w:rsidRDefault="001F4960" w:rsidP="005037AC">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rPr>
            </w:pPr>
          </w:p>
        </w:tc>
        <w:tc>
          <w:tcPr>
            <w:tcW w:w="3407" w:type="dxa"/>
          </w:tcPr>
          <w:p w14:paraId="43E97621" w14:textId="4F8DFBFB" w:rsidR="009D5777" w:rsidRPr="009D5777" w:rsidRDefault="00601FE3" w:rsidP="009D5777">
            <w:pPr>
              <w:pStyle w:val="Prrafodelista"/>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D5777">
              <w:rPr>
                <w:rFonts w:asciiTheme="minorHAnsi" w:hAnsiTheme="minorHAnsi" w:cstheme="minorHAnsi"/>
              </w:rPr>
              <w:t>Garantir que tots els processos de selecció de l’organització considerin criteris relacionats amb la igualtat de gènere de manera consistent.</w:t>
            </w:r>
          </w:p>
          <w:p w14:paraId="6E659C1D" w14:textId="2A230BE5" w:rsidR="009D5777" w:rsidRPr="009D5777" w:rsidRDefault="009D5777" w:rsidP="009D5777">
            <w:pPr>
              <w:pStyle w:val="Default"/>
              <w:numPr>
                <w:ilvl w:val="0"/>
                <w:numId w:val="4"/>
              </w:num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ca-ES"/>
              </w:rPr>
            </w:pPr>
            <w:r w:rsidRPr="009D5777">
              <w:rPr>
                <w:rFonts w:asciiTheme="minorHAnsi" w:hAnsiTheme="minorHAnsi" w:cstheme="minorHAnsi"/>
                <w:sz w:val="22"/>
                <w:szCs w:val="22"/>
                <w:lang w:val="ca-ES"/>
              </w:rPr>
              <w:t xml:space="preserve">Assegurar que tots els processos de selecció tinguin en compte la formació en igualtat de gènere, establint un estàndard igualitari en tota l’organització. </w:t>
            </w:r>
          </w:p>
          <w:p w14:paraId="70686068" w14:textId="757F27C8" w:rsidR="00601FE3" w:rsidRPr="009D5777" w:rsidRDefault="00601FE3" w:rsidP="009D5777">
            <w:pPr>
              <w:spacing w:before="120" w:after="120"/>
              <w:cnfStyle w:val="000000100000" w:firstRow="0" w:lastRow="0" w:firstColumn="0" w:lastColumn="0" w:oddVBand="0" w:evenVBand="0" w:oddHBand="1" w:evenHBand="0" w:firstRowFirstColumn="0" w:firstRowLastColumn="0" w:lastRowFirstColumn="0" w:lastRowLastColumn="0"/>
              <w:rPr>
                <w:rFonts w:cstheme="minorHAnsi"/>
              </w:rPr>
            </w:pPr>
          </w:p>
        </w:tc>
      </w:tr>
    </w:tbl>
    <w:p w14:paraId="5961801D" w14:textId="7B3E0DF6" w:rsidR="001F4960" w:rsidRDefault="00BD1E8A">
      <w:pPr>
        <w:rPr>
          <w:rFonts w:asciiTheme="majorHAnsi" w:eastAsiaTheme="majorEastAsia" w:hAnsiTheme="majorHAnsi" w:cstheme="majorHAnsi"/>
          <w:b/>
          <w:bCs/>
          <w:sz w:val="28"/>
          <w:szCs w:val="28"/>
        </w:rPr>
      </w:pPr>
      <w:r>
        <w:rPr>
          <w:rFonts w:asciiTheme="majorHAnsi" w:eastAsiaTheme="majorEastAsia" w:hAnsiTheme="majorHAnsi" w:cstheme="majorHAnsi"/>
          <w:b/>
          <w:bCs/>
          <w:sz w:val="28"/>
          <w:szCs w:val="28"/>
        </w:rPr>
        <w:br w:type="page"/>
      </w:r>
    </w:p>
    <w:p w14:paraId="75445E57" w14:textId="339E9DB8" w:rsidR="00154BF5" w:rsidRPr="005113A5" w:rsidRDefault="00154BF5" w:rsidP="00154BF5">
      <w:pPr>
        <w:pStyle w:val="Ttulo1"/>
      </w:pPr>
      <w:bookmarkStart w:id="19" w:name="_Toc191453941"/>
      <w:r w:rsidRPr="00043FC7">
        <w:lastRenderedPageBreak/>
        <w:t xml:space="preserve">Àmbit </w:t>
      </w:r>
      <w:r>
        <w:t>VII</w:t>
      </w:r>
      <w:r w:rsidRPr="00043FC7">
        <w:t xml:space="preserve">. </w:t>
      </w:r>
      <w:r>
        <w:t>Exercici corresponsable dels drets de la vida personal, familiar i laboral</w:t>
      </w:r>
      <w:bookmarkEnd w:id="19"/>
      <w:r w:rsidRPr="00043FC7">
        <w:t xml:space="preserve"> </w:t>
      </w:r>
    </w:p>
    <w:p w14:paraId="331DA96F" w14:textId="49B92B06" w:rsidR="00154BF5" w:rsidRDefault="00154BF5" w:rsidP="00154BF5">
      <w:pPr>
        <w:jc w:val="both"/>
      </w:pPr>
      <w:r>
        <w:t>La desigual dedicació de temps al treball domèstic, reproductiu i de cura entre dones i homes és la base de les desigualtats laborals</w:t>
      </w:r>
      <w:r w:rsidR="00CB56EE">
        <w:t>,</w:t>
      </w:r>
      <w:r>
        <w:t xml:space="preserve"> ja que no només condiciona l’accés i participació de les dones al mercat laboral sinó també que en condicions la trajectòria. </w:t>
      </w:r>
    </w:p>
    <w:p w14:paraId="663ED431" w14:textId="77777777" w:rsidR="00154BF5" w:rsidRDefault="00154BF5" w:rsidP="00154BF5">
      <w:pPr>
        <w:jc w:val="both"/>
      </w:pPr>
      <w:r>
        <w:t>La major dedicació de les dones a les tasques de cura no remunerades és l’element que permet mantenir els alts nivells de discriminació laboral entre treballadors i treballadores, tant en l’accés a l’ocupació com en la formació, la promoció professional, en el reconeixement professional, en les retribucions i en el manteniment de la doble jornada.</w:t>
      </w:r>
    </w:p>
    <w:p w14:paraId="32443C38" w14:textId="3C25DE67" w:rsidR="00154BF5" w:rsidRDefault="00154BF5" w:rsidP="00154BF5">
      <w:pPr>
        <w:jc w:val="both"/>
      </w:pPr>
      <w:r>
        <w:t>La corresponsabilitat, que és el repartiment equitatiu entre dones i homes dels treballs remunerats i domèstics i de cura de les persones, infants o dependents, és clau per arribar a assolir una conciliació real de la vida personal, laboral i familiar de totes les persones treballadores, i en aquest sentit, les organitzacions han d’adoptar tot</w:t>
      </w:r>
      <w:r w:rsidR="00CB56EE">
        <w:t xml:space="preserve">a mena </w:t>
      </w:r>
      <w:r>
        <w:t>de mesures dirigides a millorar l’equilibri entre aquestes esferes de la vida i adreçar a dones i a homes, indistintament, per tal de potenciar aquesta corresponsabilitat.</w:t>
      </w:r>
    </w:p>
    <w:p w14:paraId="0C5A759C" w14:textId="0422854A" w:rsidR="00154BF5" w:rsidRDefault="00154BF5" w:rsidP="00154BF5">
      <w:pPr>
        <w:jc w:val="both"/>
      </w:pPr>
      <w:r>
        <w:t xml:space="preserve">El present àmbit té en compte les diferents mesures que fomenta el </w:t>
      </w:r>
      <w:r w:rsidR="00723290">
        <w:t>Consell</w:t>
      </w:r>
      <w:r w:rsidR="005D5362">
        <w:t xml:space="preserve"> Comarcal del Priorat</w:t>
      </w:r>
      <w:r>
        <w:t xml:space="preserve"> per garantir l’equilibri de la vida personal, laboral i familiar de les persones treballadores de l’organització.</w:t>
      </w:r>
    </w:p>
    <w:p w14:paraId="644A7A53" w14:textId="43476201" w:rsidR="00154BF5" w:rsidRDefault="00154BF5" w:rsidP="00154BF5">
      <w:pPr>
        <w:jc w:val="both"/>
      </w:pPr>
      <w:r>
        <w:t xml:space="preserve">La Diagnosi de Gènere i Igualtat d’Oportunitats del </w:t>
      </w:r>
      <w:r w:rsidR="00723290">
        <w:t>Consell</w:t>
      </w:r>
      <w:r>
        <w:t xml:space="preserve"> ha fet una anàlisi d’aquest àmbit a partir de l’ús de les diferents mesures.</w:t>
      </w:r>
    </w:p>
    <w:p w14:paraId="11B8B2D4" w14:textId="5B50946B" w:rsidR="005D5362" w:rsidRDefault="00154BF5" w:rsidP="00154BF5">
      <w:pPr>
        <w:jc w:val="both"/>
      </w:pPr>
      <w:r>
        <w:t xml:space="preserve">Després d’aquesta anàlisi, s’ha pogut detectar que </w:t>
      </w:r>
      <w:r w:rsidR="005D5362">
        <w:t xml:space="preserve">el Consell no disposa de mesures relatives a la protecció de la intimitat en l’entorn digital, la desconnexió i la possibilitat de realitzar teletreball. </w:t>
      </w:r>
    </w:p>
    <w:p w14:paraId="5B49F3D0" w14:textId="6D3957CE" w:rsidR="005D5362" w:rsidRDefault="005D5362" w:rsidP="00154BF5">
      <w:pPr>
        <w:jc w:val="both"/>
      </w:pPr>
      <w:r>
        <w:t>Tot i que es constata que les persones treballadores de l’ens poden con</w:t>
      </w:r>
      <w:r w:rsidR="00566147">
        <w:t>ciliar</w:t>
      </w:r>
      <w:r>
        <w:t xml:space="preserve"> amb les mesures de conciliació existents a l’organització, el personal creu que s’haurien d’aplicar més mesures per fomentar la corresponsabilitat de dones i homes en l’entorn laboral. </w:t>
      </w:r>
    </w:p>
    <w:p w14:paraId="5E270BA3" w14:textId="77777777" w:rsidR="005543CB" w:rsidRDefault="005543CB" w:rsidP="00154BF5">
      <w:pPr>
        <w:jc w:val="both"/>
      </w:pPr>
      <w:r>
        <w:t xml:space="preserve">Quant a la difusió de les mesures de conciliació, el Consell Comarcal compta amb una bona comunicació d’aquestes, ja que una gran part de les persones treballadores les coneixen. Tot i això, un petit percentatge coneix les mesures de conciliació per a víctimes de violència de gènere. </w:t>
      </w:r>
    </w:p>
    <w:p w14:paraId="3E2C03EC" w14:textId="5D34C454" w:rsidR="005543CB" w:rsidRDefault="005543CB" w:rsidP="00154BF5">
      <w:pPr>
        <w:jc w:val="both"/>
      </w:pPr>
      <w:r>
        <w:t xml:space="preserve">La demanda que més es repeteix en les enquestes proporcionades a la plantilla és la de la implementació del teletreball com a mesura de suport de conciliació.  </w:t>
      </w:r>
    </w:p>
    <w:p w14:paraId="77CEC8E7" w14:textId="77777777" w:rsidR="00CB56EE" w:rsidRDefault="00154BF5" w:rsidP="00154BF5">
      <w:pPr>
        <w:jc w:val="both"/>
      </w:pPr>
      <w:r>
        <w:t>I en aquest sentit, es proposa el següent objectiu:</w:t>
      </w:r>
    </w:p>
    <w:p w14:paraId="780A1FC2" w14:textId="387E5AEB" w:rsidR="004D1460" w:rsidRPr="004D1460" w:rsidRDefault="004D1460" w:rsidP="004D1460">
      <w:pPr>
        <w:ind w:left="708"/>
        <w:jc w:val="both"/>
      </w:pPr>
      <w:r w:rsidRPr="004D1460">
        <w:rPr>
          <w:b/>
          <w:bCs/>
        </w:rPr>
        <w:t>O.G.1.</w:t>
      </w:r>
      <w:r w:rsidRPr="004D1460">
        <w:t xml:space="preserve"> Promoure la conciliació</w:t>
      </w:r>
      <w:r w:rsidR="00C92149">
        <w:t xml:space="preserve"> i la corresponsabilitat</w:t>
      </w:r>
      <w:r w:rsidRPr="004D1460">
        <w:t>.</w:t>
      </w:r>
    </w:p>
    <w:p w14:paraId="497E8449" w14:textId="4EFF1FF4" w:rsidR="004D1460" w:rsidRPr="004D1460" w:rsidRDefault="004D1460" w:rsidP="00C9338F">
      <w:pPr>
        <w:jc w:val="both"/>
      </w:pPr>
      <w:r w:rsidRPr="004D1460">
        <w:t>Respecte de l’objectiu específic;</w:t>
      </w:r>
    </w:p>
    <w:p w14:paraId="207DE35C" w14:textId="5476C88B" w:rsidR="00D72B09" w:rsidRPr="00D35BCC" w:rsidRDefault="004D1460" w:rsidP="00D35BCC">
      <w:pPr>
        <w:ind w:left="708"/>
        <w:jc w:val="both"/>
      </w:pPr>
      <w:r w:rsidRPr="004D1460">
        <w:rPr>
          <w:b/>
          <w:bCs/>
        </w:rPr>
        <w:t>O.E.</w:t>
      </w:r>
      <w:r w:rsidR="00C9338F">
        <w:rPr>
          <w:b/>
          <w:bCs/>
        </w:rPr>
        <w:t>1</w:t>
      </w:r>
      <w:r w:rsidRPr="004D1460">
        <w:t>. Promoure una millor conciliació de la vida personal, familiar i laboral de les</w:t>
      </w:r>
      <w:r>
        <w:t xml:space="preserve"> </w:t>
      </w:r>
      <w:r w:rsidRPr="004D1460">
        <w:t>persones treballadores.</w:t>
      </w:r>
      <w:r w:rsidR="00D72B09">
        <w:rPr>
          <w:rFonts w:cstheme="minorHAnsi"/>
        </w:rPr>
        <w:br w:type="page"/>
      </w:r>
    </w:p>
    <w:tbl>
      <w:tblPr>
        <w:tblStyle w:val="Tablaconcuadrcula4-nfasis5"/>
        <w:tblW w:w="9072" w:type="dxa"/>
        <w:jc w:val="center"/>
        <w:tblLook w:val="04A0" w:firstRow="1" w:lastRow="0" w:firstColumn="1" w:lastColumn="0" w:noHBand="0" w:noVBand="1"/>
      </w:tblPr>
      <w:tblGrid>
        <w:gridCol w:w="3397"/>
        <w:gridCol w:w="2552"/>
        <w:gridCol w:w="3123"/>
      </w:tblGrid>
      <w:tr w:rsidR="00C92149" w:rsidRPr="00E27EF4" w14:paraId="48D4843B" w14:textId="77777777" w:rsidTr="000C245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4F3BEBDE" w14:textId="1931594C" w:rsidR="00C92149" w:rsidRPr="00FD0BFB" w:rsidRDefault="00843632" w:rsidP="00E20A33">
            <w:pPr>
              <w:spacing w:before="120" w:after="120"/>
              <w:jc w:val="center"/>
              <w:rPr>
                <w:rFonts w:cstheme="minorHAnsi"/>
                <w:b w:val="0"/>
                <w:bCs w:val="0"/>
              </w:rPr>
            </w:pPr>
            <w:r w:rsidRPr="00FD0BFB">
              <w:rPr>
                <w:rFonts w:cstheme="minorHAnsi"/>
              </w:rPr>
              <w:lastRenderedPageBreak/>
              <w:t xml:space="preserve">ÀMBIT </w:t>
            </w:r>
            <w:r>
              <w:rPr>
                <w:rFonts w:cstheme="minorHAnsi"/>
              </w:rPr>
              <w:t>VII</w:t>
            </w:r>
            <w:r w:rsidRPr="00FD0BFB">
              <w:rPr>
                <w:rFonts w:cstheme="minorHAnsi"/>
              </w:rPr>
              <w:t xml:space="preserve">. </w:t>
            </w:r>
            <w:r w:rsidRPr="00843632">
              <w:rPr>
                <w:rFonts w:cstheme="minorHAnsi"/>
              </w:rPr>
              <w:t>EXERCICI CORRESPONSABLE DELS DRETS DE LA VIDA PERSONAL, FAMILIAR I LABORAL</w:t>
            </w:r>
          </w:p>
        </w:tc>
      </w:tr>
      <w:tr w:rsidR="00C92149" w:rsidRPr="00E27EF4" w14:paraId="3B54972E" w14:textId="77777777" w:rsidTr="000C245D">
        <w:trPr>
          <w:cnfStyle w:val="000000100000" w:firstRow="0" w:lastRow="0" w:firstColumn="0" w:lastColumn="0" w:oddVBand="0" w:evenVBand="0" w:oddHBand="1"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1BE1AA72" w14:textId="21F29C62" w:rsidR="00C92149" w:rsidRPr="00FD0BFB" w:rsidRDefault="00C92149" w:rsidP="00E20A33">
            <w:pPr>
              <w:rPr>
                <w:rFonts w:cstheme="minorHAnsi"/>
                <w:b w:val="0"/>
                <w:bCs w:val="0"/>
              </w:rPr>
            </w:pPr>
            <w:r w:rsidRPr="00145165">
              <w:t>O.G.</w:t>
            </w:r>
            <w:r>
              <w:t>1</w:t>
            </w:r>
            <w:r w:rsidRPr="00145165">
              <w:t xml:space="preserve">. </w:t>
            </w:r>
            <w:r w:rsidRPr="00C92149">
              <w:t>Promoure la conciliació i la corresponsabilitat.</w:t>
            </w:r>
          </w:p>
        </w:tc>
      </w:tr>
      <w:tr w:rsidR="00C92149" w:rsidRPr="00E27EF4" w14:paraId="0EF7C3F6" w14:textId="77777777" w:rsidTr="000C245D">
        <w:trPr>
          <w:trHeight w:val="386"/>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3738894B" w14:textId="2182CDE8" w:rsidR="00C92149" w:rsidRPr="00FD0BFB" w:rsidRDefault="00C92149" w:rsidP="00E20A33">
            <w:pPr>
              <w:rPr>
                <w:rFonts w:cstheme="minorHAnsi"/>
              </w:rPr>
            </w:pPr>
            <w:r w:rsidRPr="00C92149">
              <w:t>O.E.</w:t>
            </w:r>
            <w:r w:rsidR="00C9338F">
              <w:t>1.</w:t>
            </w:r>
            <w:r w:rsidRPr="00C92149">
              <w:t xml:space="preserve"> Promoure una millor conciliació de la vida personal, familiar i laboral de les persones treballadores.</w:t>
            </w:r>
          </w:p>
        </w:tc>
      </w:tr>
      <w:tr w:rsidR="00C92149" w:rsidRPr="00E27EF4" w14:paraId="01C5675C" w14:textId="77777777" w:rsidTr="000C24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5225734E" w14:textId="5206EAD2" w:rsidR="00C92149" w:rsidRPr="00FD0BFB" w:rsidRDefault="00C92149" w:rsidP="00E20A33">
            <w:pPr>
              <w:spacing w:before="120" w:after="120"/>
              <w:jc w:val="both"/>
              <w:rPr>
                <w:rFonts w:cstheme="minorHAnsi"/>
                <w:b w:val="0"/>
                <w:bCs w:val="0"/>
              </w:rPr>
            </w:pPr>
            <w:r w:rsidRPr="00145165">
              <w:t xml:space="preserve">ACCIÓ </w:t>
            </w:r>
            <w:r w:rsidR="00D35BCC">
              <w:t>1</w:t>
            </w:r>
            <w:r w:rsidRPr="00145165">
              <w:t xml:space="preserve">. </w:t>
            </w:r>
            <w:r w:rsidR="000C245D" w:rsidRPr="000C245D">
              <w:t xml:space="preserve">Promoció de la corresponsabilitat dels homes en els treballs de cura a través de campanyes adreçades al personal </w:t>
            </w:r>
            <w:r w:rsidR="000C245D">
              <w:t>comarc</w:t>
            </w:r>
            <w:r w:rsidR="000C245D" w:rsidRPr="000C245D">
              <w:t>al.</w:t>
            </w:r>
          </w:p>
        </w:tc>
      </w:tr>
      <w:tr w:rsidR="00C92149" w:rsidRPr="00E27EF4" w14:paraId="2E67C987" w14:textId="77777777" w:rsidTr="000C245D">
        <w:trPr>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0D1AD6BE" w14:textId="77777777" w:rsidR="00C92149" w:rsidRDefault="00C92149" w:rsidP="00E20A33">
            <w:pPr>
              <w:spacing w:before="120" w:after="120"/>
              <w:jc w:val="both"/>
              <w:rPr>
                <w:rFonts w:cstheme="minorHAnsi"/>
                <w:b w:val="0"/>
                <w:bCs w:val="0"/>
              </w:rPr>
            </w:pPr>
            <w:r w:rsidRPr="00FD0BFB">
              <w:rPr>
                <w:rFonts w:cstheme="minorHAnsi"/>
              </w:rPr>
              <w:t>DESCRIPCIÓ</w:t>
            </w:r>
          </w:p>
          <w:p w14:paraId="1872C21F" w14:textId="0B11AC16" w:rsidR="005D1218" w:rsidRDefault="005D1218" w:rsidP="00E20A33">
            <w:pPr>
              <w:spacing w:before="120" w:after="120"/>
              <w:jc w:val="both"/>
              <w:rPr>
                <w:rFonts w:cstheme="minorHAnsi"/>
              </w:rPr>
            </w:pPr>
            <w:r w:rsidRPr="005D1218">
              <w:rPr>
                <w:rFonts w:cstheme="minorHAnsi"/>
                <w:b w:val="0"/>
                <w:bCs w:val="0"/>
              </w:rPr>
              <w:t xml:space="preserve">Planificar i dur a terme campanyes de sensibilització destinades a educar i incentivar els empleats a adoptar una distribució equitativa de les responsabilitats de cura, amb l'objectiu de superar els rols tradicionals de gènere i promoure una cultura basada en la igualtat. Aquestes campanyes seran anuals, amb un mínim d'una acció específica per any, i es dissenyaran utilitzant múltiples canals i formats de comunicació per garantir una cobertura àmplia i efectiva entre el personal </w:t>
            </w:r>
            <w:r w:rsidR="007E6A59">
              <w:rPr>
                <w:rFonts w:cstheme="minorHAnsi"/>
                <w:b w:val="0"/>
                <w:bCs w:val="0"/>
              </w:rPr>
              <w:t>comarcal</w:t>
            </w:r>
            <w:r w:rsidRPr="005D1218">
              <w:rPr>
                <w:rFonts w:cstheme="minorHAnsi"/>
                <w:b w:val="0"/>
                <w:bCs w:val="0"/>
              </w:rPr>
              <w:t>.</w:t>
            </w:r>
          </w:p>
          <w:p w14:paraId="5755BF55" w14:textId="18585E4E" w:rsidR="007E6A59" w:rsidRPr="00FD0BFB" w:rsidRDefault="007E6A59" w:rsidP="00E20A33">
            <w:pPr>
              <w:spacing w:before="120" w:after="120"/>
              <w:jc w:val="both"/>
              <w:rPr>
                <w:rFonts w:cstheme="minorHAnsi"/>
                <w:b w:val="0"/>
                <w:bCs w:val="0"/>
              </w:rPr>
            </w:pPr>
            <w:r>
              <w:rPr>
                <w:rFonts w:cstheme="minorHAnsi"/>
                <w:b w:val="0"/>
                <w:bCs w:val="0"/>
              </w:rPr>
              <w:t xml:space="preserve">Aquestes campanyes inclouran xerrades, tallers participatius, material informatiu i campanyes internes de publicitat que se centraran en conscienciar sobre la rellevància de la corresponsabilitat en les tasques de cura. </w:t>
            </w:r>
            <w:r w:rsidRPr="007E6A59">
              <w:rPr>
                <w:rFonts w:cstheme="minorHAnsi"/>
                <w:b w:val="0"/>
                <w:bCs w:val="0"/>
              </w:rPr>
              <w:t>Així mateix, s’oferiran eines i estratègies pràctiques perquè els empleats puguin incorporar aquests principis en el seu dia a dia laboral i personal.</w:t>
            </w:r>
          </w:p>
          <w:p w14:paraId="5AC6CC7D" w14:textId="799F770C" w:rsidR="00C92149" w:rsidRPr="00FD0BFB" w:rsidRDefault="00C92149" w:rsidP="000421ED">
            <w:pPr>
              <w:spacing w:before="120" w:after="120"/>
              <w:jc w:val="both"/>
              <w:rPr>
                <w:rFonts w:cstheme="minorHAnsi"/>
                <w:b w:val="0"/>
                <w:bCs w:val="0"/>
              </w:rPr>
            </w:pPr>
            <w:r w:rsidRPr="00FD0BFB">
              <w:rPr>
                <w:rFonts w:cstheme="minorHAnsi"/>
              </w:rPr>
              <w:t>AGENTS</w:t>
            </w:r>
          </w:p>
          <w:p w14:paraId="179FD0F2" w14:textId="40B6E091" w:rsidR="00C92149" w:rsidRPr="00FD0BFB" w:rsidRDefault="00C92149" w:rsidP="00E20A33">
            <w:pPr>
              <w:spacing w:before="120" w:after="120"/>
              <w:jc w:val="both"/>
              <w:rPr>
                <w:rFonts w:cstheme="minorHAnsi"/>
                <w:b w:val="0"/>
                <w:bCs w:val="0"/>
              </w:rPr>
            </w:pPr>
            <w:r w:rsidRPr="00FD0BFB">
              <w:rPr>
                <w:rFonts w:cstheme="minorHAnsi"/>
                <w:b w:val="0"/>
                <w:bCs w:val="0"/>
              </w:rPr>
              <w:t xml:space="preserve">Responsables: </w:t>
            </w:r>
            <w:r w:rsidR="00CB7FD7">
              <w:rPr>
                <w:rFonts w:cstheme="minorHAnsi"/>
                <w:b w:val="0"/>
                <w:bCs w:val="0"/>
              </w:rPr>
              <w:t>Tècnic/a d’Equitat</w:t>
            </w:r>
            <w:r>
              <w:rPr>
                <w:rFonts w:cstheme="minorHAnsi"/>
                <w:b w:val="0"/>
                <w:bCs w:val="0"/>
              </w:rPr>
              <w:t>.</w:t>
            </w:r>
          </w:p>
          <w:p w14:paraId="691F9F37" w14:textId="1C5FD5FE" w:rsidR="00C92149" w:rsidRPr="00FD0BFB" w:rsidRDefault="00C92149" w:rsidP="00E20A33">
            <w:pPr>
              <w:spacing w:before="120" w:after="120"/>
              <w:jc w:val="both"/>
              <w:rPr>
                <w:rFonts w:cstheme="minorHAnsi"/>
                <w:b w:val="0"/>
                <w:bCs w:val="0"/>
              </w:rPr>
            </w:pPr>
            <w:r w:rsidRPr="00FD0BFB">
              <w:rPr>
                <w:rFonts w:cstheme="minorHAnsi"/>
                <w:b w:val="0"/>
                <w:bCs w:val="0"/>
              </w:rPr>
              <w:t xml:space="preserve">Hi intervenen: </w:t>
            </w:r>
            <w:r>
              <w:rPr>
                <w:rFonts w:cstheme="minorHAnsi"/>
                <w:b w:val="0"/>
                <w:bCs w:val="0"/>
              </w:rPr>
              <w:t>Comissió d’Igualtat</w:t>
            </w:r>
            <w:r w:rsidR="000421ED">
              <w:rPr>
                <w:rFonts w:cstheme="minorHAnsi"/>
                <w:b w:val="0"/>
                <w:bCs w:val="0"/>
              </w:rPr>
              <w:t>.</w:t>
            </w:r>
          </w:p>
          <w:p w14:paraId="7D2BEFDF" w14:textId="77777777" w:rsidR="00C92149" w:rsidRPr="00FD0BFB" w:rsidRDefault="00C92149" w:rsidP="00E20A33">
            <w:pPr>
              <w:spacing w:before="120" w:after="120"/>
              <w:jc w:val="both"/>
              <w:rPr>
                <w:rFonts w:cstheme="minorHAnsi"/>
                <w:b w:val="0"/>
                <w:bCs w:val="0"/>
              </w:rPr>
            </w:pPr>
            <w:r w:rsidRPr="00FD0BFB">
              <w:rPr>
                <w:rFonts w:cstheme="minorHAnsi"/>
              </w:rPr>
              <w:t>COL·LECTIUS DESTINARIS</w:t>
            </w:r>
          </w:p>
          <w:p w14:paraId="199E379F" w14:textId="6A11819B" w:rsidR="00C92149" w:rsidRPr="00FD0BFB" w:rsidRDefault="00CB7FD7" w:rsidP="00E20A33">
            <w:pPr>
              <w:spacing w:before="120" w:after="120"/>
              <w:jc w:val="both"/>
              <w:rPr>
                <w:rFonts w:cstheme="minorHAnsi"/>
                <w:b w:val="0"/>
                <w:bCs w:val="0"/>
              </w:rPr>
            </w:pPr>
            <w:r>
              <w:rPr>
                <w:rFonts w:cstheme="minorHAnsi"/>
                <w:b w:val="0"/>
                <w:bCs w:val="0"/>
              </w:rPr>
              <w:t xml:space="preserve">Personal del Consell Comarcal, en especial, els homes. </w:t>
            </w:r>
          </w:p>
          <w:p w14:paraId="65C8A11B" w14:textId="77777777" w:rsidR="00C92149" w:rsidRPr="00FD0BFB" w:rsidRDefault="00C92149" w:rsidP="00E20A33">
            <w:pPr>
              <w:spacing w:before="120" w:after="120"/>
              <w:jc w:val="both"/>
              <w:rPr>
                <w:rFonts w:cstheme="minorHAnsi"/>
              </w:rPr>
            </w:pPr>
            <w:r w:rsidRPr="00FD0BFB">
              <w:rPr>
                <w:rFonts w:cstheme="minorHAnsi"/>
              </w:rPr>
              <w:t>RECURSOS I PRESSUPOST</w:t>
            </w:r>
          </w:p>
          <w:p w14:paraId="5CD97A8C" w14:textId="77777777" w:rsidR="00C92149" w:rsidRDefault="00C92149" w:rsidP="00E20A33">
            <w:pPr>
              <w:spacing w:before="120" w:after="120"/>
              <w:jc w:val="both"/>
              <w:rPr>
                <w:rFonts w:cstheme="minorHAnsi"/>
              </w:rPr>
            </w:pPr>
            <w:r w:rsidRPr="00BF7BBA">
              <w:rPr>
                <w:rFonts w:cstheme="minorHAnsi"/>
                <w:b w:val="0"/>
                <w:bCs w:val="0"/>
              </w:rPr>
              <w:t>Recursos propis. % retribucions del personal adscrit a la tasca.</w:t>
            </w:r>
          </w:p>
          <w:p w14:paraId="1E3F42B9" w14:textId="77777777" w:rsidR="00C92149" w:rsidRPr="00FD0BFB" w:rsidRDefault="00C92149" w:rsidP="00E20A33">
            <w:pPr>
              <w:spacing w:before="120" w:after="120"/>
              <w:jc w:val="both"/>
              <w:rPr>
                <w:rFonts w:cstheme="minorHAnsi"/>
              </w:rPr>
            </w:pPr>
            <w:r w:rsidRPr="00FD0BFB">
              <w:rPr>
                <w:rFonts w:cstheme="minorHAnsi"/>
              </w:rPr>
              <w:t>CALENDARI</w:t>
            </w:r>
          </w:p>
          <w:p w14:paraId="7BEF8254" w14:textId="24655260" w:rsidR="00C92149" w:rsidRPr="00FD0BFB" w:rsidRDefault="009A2302" w:rsidP="00E20A33">
            <w:pPr>
              <w:spacing w:before="120" w:after="120"/>
              <w:jc w:val="both"/>
              <w:rPr>
                <w:rFonts w:cstheme="minorHAnsi"/>
              </w:rPr>
            </w:pPr>
            <w:r>
              <w:rPr>
                <w:rFonts w:cstheme="minorHAnsi"/>
                <w:b w:val="0"/>
                <w:bCs w:val="0"/>
              </w:rPr>
              <w:t>Mig</w:t>
            </w:r>
            <w:r w:rsidR="00C92149" w:rsidRPr="00FD0BFB">
              <w:rPr>
                <w:rFonts w:cstheme="minorHAnsi"/>
                <w:b w:val="0"/>
                <w:bCs w:val="0"/>
              </w:rPr>
              <w:t xml:space="preserve"> termini.</w:t>
            </w:r>
          </w:p>
        </w:tc>
      </w:tr>
      <w:tr w:rsidR="00C92149" w:rsidRPr="00E27EF4" w14:paraId="61526FB5" w14:textId="77777777" w:rsidTr="000C245D">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5EAB0101" w14:textId="77777777" w:rsidR="00C92149" w:rsidRPr="00FD0BFB" w:rsidRDefault="00C92149" w:rsidP="00E20A33">
            <w:pPr>
              <w:spacing w:before="120" w:after="120"/>
              <w:jc w:val="center"/>
              <w:rPr>
                <w:rFonts w:cstheme="minorHAnsi"/>
                <w:b w:val="0"/>
                <w:bCs w:val="0"/>
              </w:rPr>
            </w:pPr>
            <w:r w:rsidRPr="00FD0BFB">
              <w:rPr>
                <w:rFonts w:cstheme="minorHAnsi"/>
              </w:rPr>
              <w:t>MECANISMES DE SEGUIMENT I AVALUACIÓ</w:t>
            </w:r>
          </w:p>
        </w:tc>
      </w:tr>
      <w:tr w:rsidR="00C92149" w:rsidRPr="00E27EF4" w14:paraId="5B111307" w14:textId="77777777" w:rsidTr="000C245D">
        <w:trPr>
          <w:trHeight w:val="154"/>
          <w:jc w:val="center"/>
        </w:trPr>
        <w:tc>
          <w:tcPr>
            <w:cnfStyle w:val="001000000000" w:firstRow="0" w:lastRow="0" w:firstColumn="1" w:lastColumn="0" w:oddVBand="0" w:evenVBand="0" w:oddHBand="0" w:evenHBand="0" w:firstRowFirstColumn="0" w:firstRowLastColumn="0" w:lastRowFirstColumn="0" w:lastRowLastColumn="0"/>
            <w:tcW w:w="3397" w:type="dxa"/>
          </w:tcPr>
          <w:p w14:paraId="3294659F" w14:textId="77777777" w:rsidR="00C92149" w:rsidRPr="00FD0BFB" w:rsidRDefault="00C92149" w:rsidP="00E20A33">
            <w:pPr>
              <w:spacing w:before="120" w:after="120"/>
              <w:jc w:val="center"/>
              <w:rPr>
                <w:rFonts w:cstheme="minorHAnsi"/>
                <w:b w:val="0"/>
                <w:bCs w:val="0"/>
              </w:rPr>
            </w:pPr>
            <w:r w:rsidRPr="00FD0BFB">
              <w:rPr>
                <w:rFonts w:cstheme="minorHAnsi"/>
              </w:rPr>
              <w:t>INDICADORS</w:t>
            </w:r>
          </w:p>
        </w:tc>
        <w:tc>
          <w:tcPr>
            <w:tcW w:w="2552" w:type="dxa"/>
          </w:tcPr>
          <w:p w14:paraId="020B49B3" w14:textId="77777777" w:rsidR="00C92149" w:rsidRPr="00FD0BFB" w:rsidRDefault="00C92149" w:rsidP="00E20A33">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RECOLLIDA</w:t>
            </w:r>
          </w:p>
          <w:p w14:paraId="06170FB4" w14:textId="77777777" w:rsidR="00C92149" w:rsidRPr="00FD0BFB" w:rsidRDefault="00C92149" w:rsidP="00E20A33">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D’INFORMACIÓ</w:t>
            </w:r>
          </w:p>
        </w:tc>
        <w:tc>
          <w:tcPr>
            <w:tcW w:w="3123" w:type="dxa"/>
          </w:tcPr>
          <w:p w14:paraId="3DC21E4C" w14:textId="77777777" w:rsidR="00C92149" w:rsidRPr="00FD0BFB" w:rsidRDefault="00C92149" w:rsidP="00E20A33">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RESULTATS PREVISTOS</w:t>
            </w:r>
          </w:p>
        </w:tc>
      </w:tr>
      <w:tr w:rsidR="00C92149" w:rsidRPr="00E27EF4" w14:paraId="5267E4D5" w14:textId="77777777" w:rsidTr="000C245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7" w:type="dxa"/>
          </w:tcPr>
          <w:p w14:paraId="28245C07" w14:textId="77777777" w:rsidR="00C92149" w:rsidRPr="009A2302" w:rsidRDefault="009A2302" w:rsidP="00C00475">
            <w:pPr>
              <w:pStyle w:val="Prrafodelista"/>
              <w:numPr>
                <w:ilvl w:val="0"/>
                <w:numId w:val="4"/>
              </w:numPr>
              <w:spacing w:before="120" w:after="120"/>
              <w:rPr>
                <w:rFonts w:asciiTheme="minorHAnsi" w:hAnsiTheme="minorHAnsi" w:cstheme="minorHAnsi"/>
                <w:b w:val="0"/>
                <w:bCs w:val="0"/>
              </w:rPr>
            </w:pPr>
            <w:r>
              <w:rPr>
                <w:rFonts w:asciiTheme="minorHAnsi" w:hAnsiTheme="minorHAnsi" w:cstheme="minorHAnsi"/>
                <w:b w:val="0"/>
                <w:bCs w:val="0"/>
              </w:rPr>
              <w:t>Nombre i % per sexe/gènere de persones que responen el qüestionari.</w:t>
            </w:r>
          </w:p>
          <w:p w14:paraId="4F4F4D8B" w14:textId="77777777" w:rsidR="009A2302" w:rsidRPr="009A2302" w:rsidRDefault="009A2302" w:rsidP="00C00475">
            <w:pPr>
              <w:pStyle w:val="Prrafodelista"/>
              <w:numPr>
                <w:ilvl w:val="0"/>
                <w:numId w:val="4"/>
              </w:numPr>
              <w:spacing w:before="120" w:after="120"/>
              <w:rPr>
                <w:rFonts w:asciiTheme="minorHAnsi" w:hAnsiTheme="minorHAnsi" w:cstheme="minorHAnsi"/>
                <w:b w:val="0"/>
                <w:bCs w:val="0"/>
              </w:rPr>
            </w:pPr>
            <w:r>
              <w:rPr>
                <w:rFonts w:asciiTheme="minorHAnsi" w:hAnsiTheme="minorHAnsi" w:cstheme="minorHAnsi"/>
                <w:b w:val="0"/>
                <w:bCs w:val="0"/>
              </w:rPr>
              <w:t>Nombre de mesures proposades.</w:t>
            </w:r>
          </w:p>
          <w:p w14:paraId="4B3BD1EC" w14:textId="67F45DE9" w:rsidR="009A2302" w:rsidRPr="009C28AC" w:rsidRDefault="009A2302" w:rsidP="00C00475">
            <w:pPr>
              <w:pStyle w:val="Prrafodelista"/>
              <w:numPr>
                <w:ilvl w:val="0"/>
                <w:numId w:val="4"/>
              </w:numPr>
              <w:spacing w:before="120" w:after="120"/>
              <w:rPr>
                <w:rFonts w:asciiTheme="minorHAnsi" w:hAnsiTheme="minorHAnsi" w:cstheme="minorHAnsi"/>
                <w:b w:val="0"/>
                <w:bCs w:val="0"/>
              </w:rPr>
            </w:pPr>
            <w:r>
              <w:rPr>
                <w:rFonts w:asciiTheme="minorHAnsi" w:hAnsiTheme="minorHAnsi" w:cstheme="minorHAnsi"/>
                <w:b w:val="0"/>
                <w:bCs w:val="0"/>
              </w:rPr>
              <w:t>Nombre de noves mesures implementades.</w:t>
            </w:r>
          </w:p>
        </w:tc>
        <w:tc>
          <w:tcPr>
            <w:tcW w:w="2552" w:type="dxa"/>
          </w:tcPr>
          <w:p w14:paraId="50F136B5" w14:textId="77777777" w:rsidR="00C92149" w:rsidRPr="00FD0BFB" w:rsidRDefault="00C92149" w:rsidP="00E20A33">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rPr>
            </w:pPr>
            <w:r w:rsidRPr="00FD0BFB">
              <w:rPr>
                <w:rFonts w:cstheme="minorHAnsi"/>
              </w:rPr>
              <w:t>Documental</w:t>
            </w:r>
            <w:r>
              <w:rPr>
                <w:rFonts w:cstheme="minorHAnsi"/>
              </w:rPr>
              <w:t xml:space="preserve"> i qüestionari.</w:t>
            </w:r>
          </w:p>
        </w:tc>
        <w:tc>
          <w:tcPr>
            <w:tcW w:w="3123" w:type="dxa"/>
          </w:tcPr>
          <w:p w14:paraId="50CC8DC7" w14:textId="22D05AA9" w:rsidR="00C92149" w:rsidRPr="00FD0BFB" w:rsidRDefault="009A2302" w:rsidP="00E20A33">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Promoure una millor conciliació de la vida personal, laboral i familiar de totes les persones treballadores del </w:t>
            </w:r>
            <w:r w:rsidR="00723290">
              <w:rPr>
                <w:rFonts w:cstheme="minorHAnsi"/>
              </w:rPr>
              <w:t>Consell</w:t>
            </w:r>
            <w:r>
              <w:rPr>
                <w:rFonts w:cstheme="minorHAnsi"/>
              </w:rPr>
              <w:t>.</w:t>
            </w:r>
          </w:p>
        </w:tc>
      </w:tr>
    </w:tbl>
    <w:p w14:paraId="64B201E4" w14:textId="77777777" w:rsidR="00025F32" w:rsidRDefault="00025F32">
      <w:pPr>
        <w:rPr>
          <w:rFonts w:cstheme="minorHAnsi"/>
        </w:rPr>
      </w:pPr>
    </w:p>
    <w:p w14:paraId="310D5AE1" w14:textId="77777777" w:rsidR="00025F32" w:rsidRDefault="00025F32">
      <w:pPr>
        <w:rPr>
          <w:rFonts w:cstheme="minorHAnsi"/>
        </w:rPr>
      </w:pPr>
      <w:r>
        <w:rPr>
          <w:rFonts w:cstheme="minorHAnsi"/>
        </w:rPr>
        <w:br w:type="page"/>
      </w:r>
    </w:p>
    <w:tbl>
      <w:tblPr>
        <w:tblStyle w:val="Tablaconcuadrcula4-nfasis5"/>
        <w:tblW w:w="9072" w:type="dxa"/>
        <w:jc w:val="center"/>
        <w:tblLook w:val="04A0" w:firstRow="1" w:lastRow="0" w:firstColumn="1" w:lastColumn="0" w:noHBand="0" w:noVBand="1"/>
      </w:tblPr>
      <w:tblGrid>
        <w:gridCol w:w="3397"/>
        <w:gridCol w:w="142"/>
        <w:gridCol w:w="2268"/>
        <w:gridCol w:w="142"/>
        <w:gridCol w:w="3123"/>
      </w:tblGrid>
      <w:tr w:rsidR="00025F32" w:rsidRPr="00E27EF4" w14:paraId="6650FB2A" w14:textId="77777777" w:rsidTr="00B70E4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2" w:type="dxa"/>
            <w:gridSpan w:val="5"/>
          </w:tcPr>
          <w:p w14:paraId="68642E4C" w14:textId="77777777" w:rsidR="00025F32" w:rsidRPr="00FD0BFB" w:rsidRDefault="00025F32" w:rsidP="00B70E49">
            <w:pPr>
              <w:spacing w:before="120" w:after="120"/>
              <w:jc w:val="center"/>
              <w:rPr>
                <w:rFonts w:cstheme="minorHAnsi"/>
                <w:b w:val="0"/>
                <w:bCs w:val="0"/>
              </w:rPr>
            </w:pPr>
            <w:bookmarkStart w:id="20" w:name="_Hlk163827766"/>
            <w:r w:rsidRPr="00FD0BFB">
              <w:rPr>
                <w:rFonts w:cstheme="minorHAnsi"/>
              </w:rPr>
              <w:lastRenderedPageBreak/>
              <w:t xml:space="preserve">ÀMBIT </w:t>
            </w:r>
            <w:r>
              <w:rPr>
                <w:rFonts w:cstheme="minorHAnsi"/>
              </w:rPr>
              <w:t>VII</w:t>
            </w:r>
            <w:r w:rsidRPr="00FD0BFB">
              <w:rPr>
                <w:rFonts w:cstheme="minorHAnsi"/>
              </w:rPr>
              <w:t xml:space="preserve">. </w:t>
            </w:r>
            <w:r w:rsidRPr="00843632">
              <w:rPr>
                <w:rFonts w:cstheme="minorHAnsi"/>
              </w:rPr>
              <w:t>EXERCICI CORRESPONSABLE DELS DRETS DE LA VIDA PERSONAL, FAMILIAR I LABORAL</w:t>
            </w:r>
          </w:p>
        </w:tc>
      </w:tr>
      <w:tr w:rsidR="00025F32" w:rsidRPr="00E27EF4" w14:paraId="2F4133E8" w14:textId="77777777" w:rsidTr="00BD1E8A">
        <w:trPr>
          <w:cnfStyle w:val="000000100000" w:firstRow="0" w:lastRow="0" w:firstColumn="0" w:lastColumn="0" w:oddVBand="0" w:evenVBand="0" w:oddHBand="1" w:evenHBand="0" w:firstRowFirstColumn="0" w:firstRowLastColumn="0" w:lastRowFirstColumn="0" w:lastRowLastColumn="0"/>
          <w:trHeight w:val="333"/>
          <w:jc w:val="center"/>
        </w:trPr>
        <w:tc>
          <w:tcPr>
            <w:cnfStyle w:val="001000000000" w:firstRow="0" w:lastRow="0" w:firstColumn="1" w:lastColumn="0" w:oddVBand="0" w:evenVBand="0" w:oddHBand="0" w:evenHBand="0" w:firstRowFirstColumn="0" w:firstRowLastColumn="0" w:lastRowFirstColumn="0" w:lastRowLastColumn="0"/>
            <w:tcW w:w="9072" w:type="dxa"/>
            <w:gridSpan w:val="5"/>
          </w:tcPr>
          <w:p w14:paraId="4BC06721" w14:textId="77777777" w:rsidR="00025F32" w:rsidRPr="00FD0BFB" w:rsidRDefault="00025F32" w:rsidP="00E24332">
            <w:pPr>
              <w:jc w:val="both"/>
              <w:rPr>
                <w:rFonts w:cstheme="minorHAnsi"/>
                <w:b w:val="0"/>
                <w:bCs w:val="0"/>
              </w:rPr>
            </w:pPr>
            <w:r w:rsidRPr="00145165">
              <w:t>O.G.</w:t>
            </w:r>
            <w:r>
              <w:t>1</w:t>
            </w:r>
            <w:r w:rsidRPr="00145165">
              <w:t xml:space="preserve">. </w:t>
            </w:r>
            <w:r w:rsidRPr="00C92149">
              <w:t>Promoure la conciliació i la corresponsabilitat.</w:t>
            </w:r>
          </w:p>
        </w:tc>
      </w:tr>
      <w:tr w:rsidR="00025F32" w:rsidRPr="00E27EF4" w14:paraId="54F4FB97" w14:textId="77777777" w:rsidTr="00B70E49">
        <w:trPr>
          <w:trHeight w:val="386"/>
          <w:jc w:val="center"/>
        </w:trPr>
        <w:tc>
          <w:tcPr>
            <w:cnfStyle w:val="001000000000" w:firstRow="0" w:lastRow="0" w:firstColumn="1" w:lastColumn="0" w:oddVBand="0" w:evenVBand="0" w:oddHBand="0" w:evenHBand="0" w:firstRowFirstColumn="0" w:firstRowLastColumn="0" w:lastRowFirstColumn="0" w:lastRowLastColumn="0"/>
            <w:tcW w:w="9072" w:type="dxa"/>
            <w:gridSpan w:val="5"/>
          </w:tcPr>
          <w:p w14:paraId="737119BA" w14:textId="5E7C6D59" w:rsidR="00025F32" w:rsidRPr="00FD0BFB" w:rsidRDefault="00025F32" w:rsidP="00E24332">
            <w:pPr>
              <w:jc w:val="both"/>
              <w:rPr>
                <w:rFonts w:cstheme="minorHAnsi"/>
              </w:rPr>
            </w:pPr>
            <w:r w:rsidRPr="00C92149">
              <w:t>O.E.</w:t>
            </w:r>
            <w:r w:rsidR="00C9338F">
              <w:t>1</w:t>
            </w:r>
            <w:r w:rsidRPr="00C92149">
              <w:t>. Promoure una millor conciliació de la vida personal, familiar i laboral de les persones treballadores.</w:t>
            </w:r>
          </w:p>
        </w:tc>
      </w:tr>
      <w:tr w:rsidR="00025F32" w:rsidRPr="00E27EF4" w14:paraId="13A64E21" w14:textId="77777777" w:rsidTr="00B70E4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2" w:type="dxa"/>
            <w:gridSpan w:val="5"/>
          </w:tcPr>
          <w:p w14:paraId="5564B5FB" w14:textId="21766D45" w:rsidR="00025F32" w:rsidRPr="00FD0BFB" w:rsidRDefault="00025F32" w:rsidP="00E24332">
            <w:pPr>
              <w:spacing w:before="120" w:after="120"/>
              <w:jc w:val="both"/>
              <w:rPr>
                <w:rFonts w:cstheme="minorHAnsi"/>
                <w:b w:val="0"/>
                <w:bCs w:val="0"/>
              </w:rPr>
            </w:pPr>
            <w:r w:rsidRPr="00145165">
              <w:t xml:space="preserve">ACCIÓ </w:t>
            </w:r>
            <w:r w:rsidR="00D35BCC">
              <w:t>2</w:t>
            </w:r>
            <w:r>
              <w:t xml:space="preserve">. </w:t>
            </w:r>
            <w:r w:rsidR="005A6A57" w:rsidRPr="005A6A57">
              <w:t>Elaboració d’una enquesta adreçada a les persones treballadores on es plantegin qüestions sobre les mesures de conciliació i altres aspectes relacionats amb la corresponsabilitat de la vida personal, familiar i laboral.</w:t>
            </w:r>
          </w:p>
        </w:tc>
      </w:tr>
      <w:tr w:rsidR="00025F32" w:rsidRPr="00E27EF4" w14:paraId="5F4950A1" w14:textId="77777777" w:rsidTr="00B70E49">
        <w:trPr>
          <w:jc w:val="center"/>
        </w:trPr>
        <w:tc>
          <w:tcPr>
            <w:cnfStyle w:val="001000000000" w:firstRow="0" w:lastRow="0" w:firstColumn="1" w:lastColumn="0" w:oddVBand="0" w:evenVBand="0" w:oddHBand="0" w:evenHBand="0" w:firstRowFirstColumn="0" w:firstRowLastColumn="0" w:lastRowFirstColumn="0" w:lastRowLastColumn="0"/>
            <w:tcW w:w="9072" w:type="dxa"/>
            <w:gridSpan w:val="5"/>
          </w:tcPr>
          <w:p w14:paraId="6E1009B3" w14:textId="77777777" w:rsidR="00025F32" w:rsidRDefault="00025F32" w:rsidP="00E24332">
            <w:pPr>
              <w:spacing w:before="120" w:after="120"/>
              <w:jc w:val="both"/>
              <w:rPr>
                <w:rFonts w:cstheme="minorHAnsi"/>
                <w:b w:val="0"/>
                <w:bCs w:val="0"/>
              </w:rPr>
            </w:pPr>
            <w:r w:rsidRPr="00FD0BFB">
              <w:rPr>
                <w:rFonts w:cstheme="minorHAnsi"/>
              </w:rPr>
              <w:t>DESCRIPCIÓ</w:t>
            </w:r>
          </w:p>
          <w:p w14:paraId="43703372" w14:textId="0D5D871E" w:rsidR="0081162D" w:rsidRDefault="00C41CB6" w:rsidP="00E24332">
            <w:pPr>
              <w:spacing w:before="120" w:after="120"/>
              <w:jc w:val="both"/>
              <w:rPr>
                <w:rFonts w:cstheme="minorHAnsi"/>
              </w:rPr>
            </w:pPr>
            <w:r w:rsidRPr="00C41CB6">
              <w:rPr>
                <w:rFonts w:cstheme="minorHAnsi"/>
                <w:b w:val="0"/>
                <w:bCs w:val="0"/>
              </w:rPr>
              <w:t>Aquesta acció té com a objectiu principal afavorir la conciliació de les persones treballadores, situant l’equilibri entre la vida personal, familiar i laboral com una prioritat. Es pretén fomentar una distribució saludable i equitativa del temps, amb la finalitat de millorar tant el benestar del personal com la productivitat de l’organització.</w:t>
            </w:r>
          </w:p>
          <w:p w14:paraId="7AB068FD" w14:textId="520AE01D" w:rsidR="00C41CB6" w:rsidRDefault="00C41CB6" w:rsidP="00E24332">
            <w:pPr>
              <w:spacing w:before="120" w:after="120"/>
              <w:jc w:val="both"/>
              <w:rPr>
                <w:rFonts w:cstheme="minorHAnsi"/>
              </w:rPr>
            </w:pPr>
            <w:r w:rsidRPr="00C41CB6">
              <w:rPr>
                <w:rFonts w:cstheme="minorHAnsi"/>
                <w:b w:val="0"/>
                <w:bCs w:val="0"/>
              </w:rPr>
              <w:t>Per assolir aquests objectius, es dissenyarà un qüestionari específic dirigit a la plantilla, amb la intenció d’identificar les principals problemàtiques relacionades amb les mesures de conciliació actuals. Aquest instrument també servirà per recollir necessitats no cobertes i propostes de millora que podrien implementar-se sense perjudicar l’activitat de l’organització.</w:t>
            </w:r>
          </w:p>
          <w:p w14:paraId="143B90AB" w14:textId="0EB13246" w:rsidR="00C52F40" w:rsidRPr="00FD0BFB" w:rsidRDefault="00C52F40" w:rsidP="00E24332">
            <w:pPr>
              <w:spacing w:before="120" w:after="120"/>
              <w:jc w:val="both"/>
              <w:rPr>
                <w:rFonts w:cstheme="minorHAnsi"/>
                <w:b w:val="0"/>
                <w:bCs w:val="0"/>
              </w:rPr>
            </w:pPr>
            <w:r>
              <w:rPr>
                <w:rFonts w:cstheme="minorHAnsi"/>
                <w:b w:val="0"/>
                <w:bCs w:val="0"/>
              </w:rPr>
              <w:t xml:space="preserve">A més de les preguntes tancades, l’enquesta inclourà una secció final oberta on el personal podrà expressar lliurement les seves inquietuds, necessitats i suggeriments. </w:t>
            </w:r>
          </w:p>
          <w:p w14:paraId="56136F88" w14:textId="11FCA973" w:rsidR="00025F32" w:rsidRPr="00FD0BFB" w:rsidRDefault="00025F32" w:rsidP="00E24332">
            <w:pPr>
              <w:spacing w:before="120" w:after="120"/>
              <w:jc w:val="both"/>
              <w:rPr>
                <w:rFonts w:cstheme="minorHAnsi"/>
                <w:b w:val="0"/>
                <w:bCs w:val="0"/>
              </w:rPr>
            </w:pPr>
            <w:r w:rsidRPr="00FD0BFB">
              <w:rPr>
                <w:rFonts w:cstheme="minorHAnsi"/>
              </w:rPr>
              <w:t>AGENTS</w:t>
            </w:r>
          </w:p>
          <w:p w14:paraId="42AAA386" w14:textId="18C5782E" w:rsidR="00025F32" w:rsidRPr="00FD0BFB" w:rsidRDefault="00025F32" w:rsidP="00E24332">
            <w:pPr>
              <w:spacing w:before="120" w:after="120"/>
              <w:jc w:val="both"/>
              <w:rPr>
                <w:rFonts w:cstheme="minorHAnsi"/>
                <w:b w:val="0"/>
                <w:bCs w:val="0"/>
              </w:rPr>
            </w:pPr>
            <w:r w:rsidRPr="00FD0BFB">
              <w:rPr>
                <w:rFonts w:cstheme="minorHAnsi"/>
                <w:b w:val="0"/>
                <w:bCs w:val="0"/>
              </w:rPr>
              <w:t xml:space="preserve">Responsables: </w:t>
            </w:r>
            <w:r w:rsidR="003E7667">
              <w:rPr>
                <w:rFonts w:cstheme="minorHAnsi"/>
                <w:b w:val="0"/>
                <w:bCs w:val="0"/>
              </w:rPr>
              <w:t>Comitè dels treballadors</w:t>
            </w:r>
            <w:r w:rsidR="00A54939">
              <w:rPr>
                <w:rFonts w:cstheme="minorHAnsi"/>
                <w:b w:val="0"/>
                <w:bCs w:val="0"/>
              </w:rPr>
              <w:t xml:space="preserve">. </w:t>
            </w:r>
          </w:p>
          <w:p w14:paraId="275033D5" w14:textId="12D0E650" w:rsidR="00025F32" w:rsidRPr="00FD0BFB" w:rsidRDefault="00025F32" w:rsidP="00E24332">
            <w:pPr>
              <w:spacing w:before="120" w:after="120"/>
              <w:jc w:val="both"/>
              <w:rPr>
                <w:rFonts w:cstheme="minorHAnsi"/>
                <w:b w:val="0"/>
                <w:bCs w:val="0"/>
              </w:rPr>
            </w:pPr>
            <w:r w:rsidRPr="00FD0BFB">
              <w:rPr>
                <w:rFonts w:cstheme="minorHAnsi"/>
                <w:b w:val="0"/>
                <w:bCs w:val="0"/>
              </w:rPr>
              <w:t xml:space="preserve">Hi intervenen: </w:t>
            </w:r>
            <w:r>
              <w:rPr>
                <w:rFonts w:cstheme="minorHAnsi"/>
                <w:b w:val="0"/>
                <w:bCs w:val="0"/>
              </w:rPr>
              <w:t>Comissió d’Igualtat</w:t>
            </w:r>
            <w:r w:rsidR="003E7667">
              <w:rPr>
                <w:rFonts w:cstheme="minorHAnsi"/>
                <w:b w:val="0"/>
                <w:bCs w:val="0"/>
              </w:rPr>
              <w:t xml:space="preserve"> i Tècnica d’Equitat</w:t>
            </w:r>
            <w:r w:rsidR="007F6A4E">
              <w:rPr>
                <w:rFonts w:cstheme="minorHAnsi"/>
                <w:b w:val="0"/>
                <w:bCs w:val="0"/>
              </w:rPr>
              <w:t>.</w:t>
            </w:r>
          </w:p>
          <w:p w14:paraId="4AE13849" w14:textId="77777777" w:rsidR="00025F32" w:rsidRPr="00FD0BFB" w:rsidRDefault="00025F32" w:rsidP="00E24332">
            <w:pPr>
              <w:spacing w:before="120" w:after="120"/>
              <w:jc w:val="both"/>
              <w:rPr>
                <w:rFonts w:cstheme="minorHAnsi"/>
                <w:b w:val="0"/>
                <w:bCs w:val="0"/>
              </w:rPr>
            </w:pPr>
            <w:r w:rsidRPr="00FD0BFB">
              <w:rPr>
                <w:rFonts w:cstheme="minorHAnsi"/>
              </w:rPr>
              <w:t>COL·LECTIUS DESTINARIS</w:t>
            </w:r>
          </w:p>
          <w:p w14:paraId="3D39346B" w14:textId="2782CCD9" w:rsidR="00025F32" w:rsidRPr="00FD0BFB" w:rsidRDefault="00025F32" w:rsidP="00E24332">
            <w:pPr>
              <w:spacing w:before="120" w:after="120"/>
              <w:jc w:val="both"/>
              <w:rPr>
                <w:rFonts w:cstheme="minorHAnsi"/>
                <w:b w:val="0"/>
                <w:bCs w:val="0"/>
              </w:rPr>
            </w:pPr>
            <w:r>
              <w:rPr>
                <w:rFonts w:cstheme="minorHAnsi"/>
                <w:b w:val="0"/>
                <w:bCs w:val="0"/>
              </w:rPr>
              <w:t>Persones treballadore</w:t>
            </w:r>
            <w:r w:rsidR="00C52F40">
              <w:rPr>
                <w:rFonts w:cstheme="minorHAnsi"/>
                <w:b w:val="0"/>
                <w:bCs w:val="0"/>
              </w:rPr>
              <w:t xml:space="preserve">s del Consell Comarcal. </w:t>
            </w:r>
          </w:p>
          <w:p w14:paraId="569CB5ED" w14:textId="77777777" w:rsidR="00025F32" w:rsidRPr="00FD0BFB" w:rsidRDefault="00025F32" w:rsidP="00E24332">
            <w:pPr>
              <w:spacing w:before="120" w:after="120"/>
              <w:jc w:val="both"/>
              <w:rPr>
                <w:rFonts w:cstheme="minorHAnsi"/>
              </w:rPr>
            </w:pPr>
            <w:r w:rsidRPr="00FD0BFB">
              <w:rPr>
                <w:rFonts w:cstheme="minorHAnsi"/>
              </w:rPr>
              <w:t>RECURSOS I PRESSUPOST</w:t>
            </w:r>
          </w:p>
          <w:p w14:paraId="54FC22C2" w14:textId="2C2B1E49" w:rsidR="00025F32" w:rsidRDefault="00025F32" w:rsidP="00E24332">
            <w:pPr>
              <w:spacing w:before="120" w:after="120"/>
              <w:jc w:val="both"/>
              <w:rPr>
                <w:rFonts w:cstheme="minorHAnsi"/>
              </w:rPr>
            </w:pPr>
            <w:r w:rsidRPr="00BF7BBA">
              <w:rPr>
                <w:rFonts w:cstheme="minorHAnsi"/>
                <w:b w:val="0"/>
                <w:bCs w:val="0"/>
              </w:rPr>
              <w:t>Recursos propis. % retribucions del personal adscrit a la tasca</w:t>
            </w:r>
            <w:r w:rsidR="00C52F40">
              <w:rPr>
                <w:rFonts w:cstheme="minorHAnsi"/>
                <w:b w:val="0"/>
                <w:bCs w:val="0"/>
              </w:rPr>
              <w:t>.</w:t>
            </w:r>
          </w:p>
          <w:p w14:paraId="67CE4843" w14:textId="77777777" w:rsidR="00025F32" w:rsidRPr="00FD0BFB" w:rsidRDefault="00025F32" w:rsidP="00E24332">
            <w:pPr>
              <w:spacing w:before="120" w:after="120"/>
              <w:jc w:val="both"/>
              <w:rPr>
                <w:rFonts w:cstheme="minorHAnsi"/>
              </w:rPr>
            </w:pPr>
            <w:r w:rsidRPr="00FD0BFB">
              <w:rPr>
                <w:rFonts w:cstheme="minorHAnsi"/>
              </w:rPr>
              <w:t>CALENDARI</w:t>
            </w:r>
          </w:p>
          <w:p w14:paraId="6FB71FBC" w14:textId="55D4B952" w:rsidR="00025F32" w:rsidRPr="00FD0BFB" w:rsidRDefault="00C52F40" w:rsidP="00E24332">
            <w:pPr>
              <w:spacing w:before="120" w:after="120"/>
              <w:jc w:val="both"/>
              <w:rPr>
                <w:rFonts w:cstheme="minorHAnsi"/>
              </w:rPr>
            </w:pPr>
            <w:r>
              <w:rPr>
                <w:rFonts w:cstheme="minorHAnsi"/>
                <w:b w:val="0"/>
                <w:bCs w:val="0"/>
              </w:rPr>
              <w:t>Mi</w:t>
            </w:r>
            <w:r w:rsidR="00BD20B7">
              <w:rPr>
                <w:rFonts w:cstheme="minorHAnsi"/>
                <w:b w:val="0"/>
                <w:bCs w:val="0"/>
              </w:rPr>
              <w:t>g</w:t>
            </w:r>
            <w:r w:rsidR="00025F32" w:rsidRPr="00FD0BFB">
              <w:rPr>
                <w:rFonts w:cstheme="minorHAnsi"/>
                <w:b w:val="0"/>
                <w:bCs w:val="0"/>
              </w:rPr>
              <w:t xml:space="preserve"> termini.</w:t>
            </w:r>
          </w:p>
        </w:tc>
      </w:tr>
      <w:tr w:rsidR="00025F32" w:rsidRPr="00E27EF4" w14:paraId="14FF0D4B" w14:textId="77777777" w:rsidTr="00B70E49">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9072" w:type="dxa"/>
            <w:gridSpan w:val="5"/>
          </w:tcPr>
          <w:p w14:paraId="1AA70888" w14:textId="77777777" w:rsidR="00025F32" w:rsidRPr="00FD0BFB" w:rsidRDefault="00025F32" w:rsidP="00C52F40">
            <w:pPr>
              <w:spacing w:before="120" w:after="120"/>
              <w:jc w:val="center"/>
              <w:rPr>
                <w:rFonts w:cstheme="minorHAnsi"/>
                <w:b w:val="0"/>
                <w:bCs w:val="0"/>
              </w:rPr>
            </w:pPr>
            <w:r w:rsidRPr="00FD0BFB">
              <w:rPr>
                <w:rFonts w:cstheme="minorHAnsi"/>
              </w:rPr>
              <w:t>MECANISMES DE SEGUIMENT I AVALUACIÓ</w:t>
            </w:r>
          </w:p>
        </w:tc>
      </w:tr>
      <w:tr w:rsidR="00025F32" w:rsidRPr="00E27EF4" w14:paraId="423C269D" w14:textId="77777777" w:rsidTr="00BD1E8A">
        <w:trPr>
          <w:trHeight w:val="154"/>
          <w:jc w:val="center"/>
        </w:trPr>
        <w:tc>
          <w:tcPr>
            <w:cnfStyle w:val="001000000000" w:firstRow="0" w:lastRow="0" w:firstColumn="1" w:lastColumn="0" w:oddVBand="0" w:evenVBand="0" w:oddHBand="0" w:evenHBand="0" w:firstRowFirstColumn="0" w:firstRowLastColumn="0" w:lastRowFirstColumn="0" w:lastRowLastColumn="0"/>
            <w:tcW w:w="3539" w:type="dxa"/>
            <w:gridSpan w:val="2"/>
          </w:tcPr>
          <w:p w14:paraId="17ADBF74" w14:textId="77777777" w:rsidR="00025F32" w:rsidRPr="00FD0BFB" w:rsidRDefault="00025F32" w:rsidP="00C52F40">
            <w:pPr>
              <w:spacing w:before="120" w:after="120"/>
              <w:jc w:val="center"/>
              <w:rPr>
                <w:rFonts w:cstheme="minorHAnsi"/>
                <w:b w:val="0"/>
                <w:bCs w:val="0"/>
              </w:rPr>
            </w:pPr>
            <w:r w:rsidRPr="00FD0BFB">
              <w:rPr>
                <w:rFonts w:cstheme="minorHAnsi"/>
              </w:rPr>
              <w:t>INDICADORS</w:t>
            </w:r>
          </w:p>
        </w:tc>
        <w:tc>
          <w:tcPr>
            <w:tcW w:w="2268" w:type="dxa"/>
          </w:tcPr>
          <w:p w14:paraId="7F968A5F" w14:textId="77777777" w:rsidR="00025F32" w:rsidRPr="00FD0BFB" w:rsidRDefault="00025F32" w:rsidP="00C52F40">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RECOLLIDA</w:t>
            </w:r>
          </w:p>
          <w:p w14:paraId="4D47586B" w14:textId="77777777" w:rsidR="00025F32" w:rsidRPr="00FD0BFB" w:rsidRDefault="00025F32" w:rsidP="00C52F40">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D’INFORMACIÓ</w:t>
            </w:r>
          </w:p>
        </w:tc>
        <w:tc>
          <w:tcPr>
            <w:tcW w:w="3265" w:type="dxa"/>
            <w:gridSpan w:val="2"/>
          </w:tcPr>
          <w:p w14:paraId="4517EF17" w14:textId="77777777" w:rsidR="00025F32" w:rsidRPr="00FD0BFB" w:rsidRDefault="00025F32" w:rsidP="00C52F40">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RESULTATS PREVISTOS</w:t>
            </w:r>
          </w:p>
        </w:tc>
      </w:tr>
      <w:tr w:rsidR="00025F32" w:rsidRPr="00E27EF4" w14:paraId="2310C32A" w14:textId="77777777" w:rsidTr="00BD1E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gridSpan w:val="2"/>
          </w:tcPr>
          <w:p w14:paraId="21F9E0BE" w14:textId="77777777" w:rsidR="007F6A4E" w:rsidRPr="00C52F40" w:rsidRDefault="00C52F40" w:rsidP="00E24332">
            <w:pPr>
              <w:pStyle w:val="Prrafodelista"/>
              <w:numPr>
                <w:ilvl w:val="0"/>
                <w:numId w:val="4"/>
              </w:numPr>
              <w:spacing w:before="120" w:after="120"/>
              <w:rPr>
                <w:rFonts w:asciiTheme="minorHAnsi" w:hAnsiTheme="minorHAnsi" w:cstheme="minorHAnsi"/>
                <w:b w:val="0"/>
                <w:bCs w:val="0"/>
              </w:rPr>
            </w:pPr>
            <w:r>
              <w:rPr>
                <w:rFonts w:asciiTheme="minorHAnsi" w:hAnsiTheme="minorHAnsi" w:cstheme="minorHAnsi"/>
                <w:b w:val="0"/>
                <w:bCs w:val="0"/>
              </w:rPr>
              <w:t xml:space="preserve">Elaboració i aprovació del qüestionari. </w:t>
            </w:r>
          </w:p>
          <w:p w14:paraId="3E905209" w14:textId="77777777" w:rsidR="00C52F40" w:rsidRPr="006A67D8" w:rsidRDefault="006A67D8" w:rsidP="00E24332">
            <w:pPr>
              <w:pStyle w:val="Prrafodelista"/>
              <w:numPr>
                <w:ilvl w:val="0"/>
                <w:numId w:val="4"/>
              </w:numPr>
              <w:spacing w:before="120" w:after="120"/>
              <w:rPr>
                <w:rFonts w:asciiTheme="minorHAnsi" w:hAnsiTheme="minorHAnsi" w:cstheme="minorHAnsi"/>
                <w:b w:val="0"/>
                <w:bCs w:val="0"/>
              </w:rPr>
            </w:pPr>
            <w:r>
              <w:rPr>
                <w:rFonts w:asciiTheme="minorHAnsi" w:hAnsiTheme="minorHAnsi" w:cstheme="minorHAnsi"/>
                <w:b w:val="0"/>
                <w:bCs w:val="0"/>
              </w:rPr>
              <w:t xml:space="preserve">Nombre i % de persones participants en el qüestionari. </w:t>
            </w:r>
          </w:p>
          <w:p w14:paraId="328E3A83" w14:textId="77777777" w:rsidR="006A67D8" w:rsidRPr="006A67D8" w:rsidRDefault="006A67D8" w:rsidP="00E24332">
            <w:pPr>
              <w:pStyle w:val="Prrafodelista"/>
              <w:numPr>
                <w:ilvl w:val="0"/>
                <w:numId w:val="4"/>
              </w:numPr>
              <w:spacing w:before="120" w:after="120"/>
              <w:rPr>
                <w:rFonts w:asciiTheme="minorHAnsi" w:hAnsiTheme="minorHAnsi" w:cstheme="minorHAnsi"/>
                <w:b w:val="0"/>
                <w:bCs w:val="0"/>
              </w:rPr>
            </w:pPr>
            <w:r>
              <w:rPr>
                <w:rFonts w:asciiTheme="minorHAnsi" w:hAnsiTheme="minorHAnsi" w:cstheme="minorHAnsi"/>
                <w:b w:val="0"/>
                <w:bCs w:val="0"/>
              </w:rPr>
              <w:t xml:space="preserve">Nombre de propostes recollides per millorar les mesures de conciliació. </w:t>
            </w:r>
          </w:p>
          <w:p w14:paraId="6E71EBA6" w14:textId="218E6999" w:rsidR="006A67D8" w:rsidRPr="007F6A4E" w:rsidRDefault="006A67D8" w:rsidP="00E24332">
            <w:pPr>
              <w:pStyle w:val="Prrafodelista"/>
              <w:numPr>
                <w:ilvl w:val="0"/>
                <w:numId w:val="4"/>
              </w:numPr>
              <w:spacing w:before="120" w:after="120"/>
              <w:rPr>
                <w:rFonts w:asciiTheme="minorHAnsi" w:hAnsiTheme="minorHAnsi" w:cstheme="minorHAnsi"/>
                <w:b w:val="0"/>
                <w:bCs w:val="0"/>
              </w:rPr>
            </w:pPr>
            <w:r>
              <w:rPr>
                <w:rFonts w:asciiTheme="minorHAnsi" w:hAnsiTheme="minorHAnsi" w:cstheme="minorHAnsi"/>
                <w:b w:val="0"/>
                <w:bCs w:val="0"/>
              </w:rPr>
              <w:t xml:space="preserve">Nombre i identificació de mesures noves implementades a partir dels resultats del qüestionari. </w:t>
            </w:r>
          </w:p>
        </w:tc>
        <w:tc>
          <w:tcPr>
            <w:tcW w:w="2268" w:type="dxa"/>
          </w:tcPr>
          <w:p w14:paraId="236A2E0D" w14:textId="317E915B" w:rsidR="00025F32" w:rsidRPr="00FD0BFB" w:rsidRDefault="00025F32" w:rsidP="00E24332">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rPr>
            </w:pPr>
            <w:r w:rsidRPr="00FD0BFB">
              <w:rPr>
                <w:rFonts w:cstheme="minorHAnsi"/>
              </w:rPr>
              <w:t>Documental</w:t>
            </w:r>
            <w:r w:rsidR="006A67D8">
              <w:rPr>
                <w:rFonts w:cstheme="minorHAnsi"/>
              </w:rPr>
              <w:t xml:space="preserve">, </w:t>
            </w:r>
            <w:r>
              <w:rPr>
                <w:rFonts w:cstheme="minorHAnsi"/>
              </w:rPr>
              <w:t>qüestionari</w:t>
            </w:r>
            <w:r w:rsidR="006A67D8">
              <w:rPr>
                <w:rFonts w:cstheme="minorHAnsi"/>
              </w:rPr>
              <w:t xml:space="preserve"> i informe de resultats.</w:t>
            </w:r>
          </w:p>
        </w:tc>
        <w:tc>
          <w:tcPr>
            <w:tcW w:w="3265" w:type="dxa"/>
            <w:gridSpan w:val="2"/>
          </w:tcPr>
          <w:p w14:paraId="4D591816" w14:textId="6EBC622A" w:rsidR="006C0D00" w:rsidRPr="006C0D00" w:rsidRDefault="006C0D00" w:rsidP="006C0D00">
            <w:pPr>
              <w:pStyle w:val="Prrafodelista"/>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C0D00">
              <w:rPr>
                <w:rFonts w:asciiTheme="minorHAnsi" w:hAnsiTheme="minorHAnsi" w:cstheme="minorHAnsi"/>
              </w:rPr>
              <w:t>Detecció clara de les dificultats existents en relació amb les polítiques de conciliació i identificació de les mancances que cal abordar.</w:t>
            </w:r>
          </w:p>
          <w:p w14:paraId="3B756E2F" w14:textId="088F0173" w:rsidR="006C0D00" w:rsidRPr="006C0D00" w:rsidRDefault="006C0D00" w:rsidP="006C0D00">
            <w:pPr>
              <w:pStyle w:val="Prrafodelista"/>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C0D00">
              <w:rPr>
                <w:rFonts w:asciiTheme="minorHAnsi" w:hAnsiTheme="minorHAnsi" w:cstheme="minorHAnsi"/>
              </w:rPr>
              <w:t>Elaboració d’un document amb els resultats de l’enquesta, que serveixi com a base per al disseny i implementació de noves polítiques de conciliació.</w:t>
            </w:r>
          </w:p>
        </w:tc>
      </w:tr>
      <w:bookmarkEnd w:id="20"/>
      <w:tr w:rsidR="00D35BCC" w:rsidRPr="00E27EF4" w14:paraId="5D5E8BE1" w14:textId="77777777" w:rsidTr="00D35BCC">
        <w:trPr>
          <w:jc w:val="center"/>
        </w:trPr>
        <w:tc>
          <w:tcPr>
            <w:cnfStyle w:val="001000000000" w:firstRow="0" w:lastRow="0" w:firstColumn="1" w:lastColumn="0" w:oddVBand="0" w:evenVBand="0" w:oddHBand="0" w:evenHBand="0" w:firstRowFirstColumn="0" w:firstRowLastColumn="0" w:lastRowFirstColumn="0" w:lastRowLastColumn="0"/>
            <w:tcW w:w="9072" w:type="dxa"/>
            <w:gridSpan w:val="5"/>
            <w:shd w:val="clear" w:color="auto" w:fill="3E8853" w:themeFill="accent5"/>
          </w:tcPr>
          <w:p w14:paraId="076589A7" w14:textId="77777777" w:rsidR="00D35BCC" w:rsidRPr="00D35BCC" w:rsidRDefault="00D35BCC" w:rsidP="0019302E">
            <w:pPr>
              <w:spacing w:before="120" w:after="120"/>
              <w:jc w:val="both"/>
              <w:rPr>
                <w:rFonts w:cstheme="minorHAnsi"/>
                <w:b w:val="0"/>
                <w:bCs w:val="0"/>
                <w:color w:val="FFFFFF" w:themeColor="background1"/>
              </w:rPr>
            </w:pPr>
            <w:r w:rsidRPr="00D35BCC">
              <w:rPr>
                <w:rFonts w:cstheme="minorHAnsi"/>
                <w:color w:val="FFFFFF" w:themeColor="background1"/>
              </w:rPr>
              <w:lastRenderedPageBreak/>
              <w:t>ÀMBIT VII. EXERCICI CORRESPONSABLE DELS DRETS DE LA VIDA PERSONAL, FAMILIAR I LABORAL</w:t>
            </w:r>
          </w:p>
        </w:tc>
      </w:tr>
      <w:tr w:rsidR="00D35BCC" w:rsidRPr="00E27EF4" w14:paraId="39420357" w14:textId="77777777" w:rsidTr="005037AC">
        <w:trPr>
          <w:cnfStyle w:val="000000100000" w:firstRow="0" w:lastRow="0" w:firstColumn="0" w:lastColumn="0" w:oddVBand="0" w:evenVBand="0" w:oddHBand="1"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9072" w:type="dxa"/>
            <w:gridSpan w:val="5"/>
          </w:tcPr>
          <w:p w14:paraId="0F292A22" w14:textId="77777777" w:rsidR="00D35BCC" w:rsidRPr="00FD0BFB" w:rsidRDefault="00D35BCC" w:rsidP="0019302E">
            <w:pPr>
              <w:jc w:val="both"/>
              <w:rPr>
                <w:rFonts w:cstheme="minorHAnsi"/>
                <w:b w:val="0"/>
                <w:bCs w:val="0"/>
              </w:rPr>
            </w:pPr>
            <w:r w:rsidRPr="00145165">
              <w:t>O.G.</w:t>
            </w:r>
            <w:r>
              <w:t>1</w:t>
            </w:r>
            <w:r w:rsidRPr="00145165">
              <w:t xml:space="preserve">. </w:t>
            </w:r>
            <w:r w:rsidRPr="00C92149">
              <w:t>Promoure la conciliació i la corresponsabilitat.</w:t>
            </w:r>
          </w:p>
        </w:tc>
      </w:tr>
      <w:tr w:rsidR="00D35BCC" w:rsidRPr="00E27EF4" w14:paraId="359103A3" w14:textId="77777777" w:rsidTr="005037AC">
        <w:trPr>
          <w:trHeight w:val="386"/>
          <w:jc w:val="center"/>
        </w:trPr>
        <w:tc>
          <w:tcPr>
            <w:cnfStyle w:val="001000000000" w:firstRow="0" w:lastRow="0" w:firstColumn="1" w:lastColumn="0" w:oddVBand="0" w:evenVBand="0" w:oddHBand="0" w:evenHBand="0" w:firstRowFirstColumn="0" w:firstRowLastColumn="0" w:lastRowFirstColumn="0" w:lastRowLastColumn="0"/>
            <w:tcW w:w="9072" w:type="dxa"/>
            <w:gridSpan w:val="5"/>
          </w:tcPr>
          <w:p w14:paraId="3486E1CB" w14:textId="3A427C38" w:rsidR="00D35BCC" w:rsidRPr="00FD0BFB" w:rsidRDefault="00D35BCC" w:rsidP="0019302E">
            <w:pPr>
              <w:jc w:val="both"/>
              <w:rPr>
                <w:rFonts w:cstheme="minorHAnsi"/>
              </w:rPr>
            </w:pPr>
            <w:r w:rsidRPr="00C92149">
              <w:t>O.E.</w:t>
            </w:r>
            <w:r w:rsidR="00C9338F">
              <w:t>1</w:t>
            </w:r>
            <w:r w:rsidRPr="00C92149">
              <w:t>. Promoure una millor conciliació de la vida personal, familiar i laboral de les persones treballadores.</w:t>
            </w:r>
          </w:p>
        </w:tc>
      </w:tr>
      <w:tr w:rsidR="00D35BCC" w:rsidRPr="00E27EF4" w14:paraId="575C1D1E" w14:textId="77777777" w:rsidTr="005037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2" w:type="dxa"/>
            <w:gridSpan w:val="5"/>
          </w:tcPr>
          <w:p w14:paraId="1745445B" w14:textId="3E2AA7E1" w:rsidR="0019302E" w:rsidRPr="0019302E" w:rsidRDefault="00D35BCC" w:rsidP="0019302E">
            <w:pPr>
              <w:spacing w:before="120" w:after="120"/>
              <w:jc w:val="both"/>
              <w:rPr>
                <w:b w:val="0"/>
                <w:bCs w:val="0"/>
              </w:rPr>
            </w:pPr>
            <w:r w:rsidRPr="00145165">
              <w:t xml:space="preserve">ACCIÓ </w:t>
            </w:r>
            <w:r>
              <w:t>3</w:t>
            </w:r>
            <w:r w:rsidRPr="00145165">
              <w:t xml:space="preserve">. </w:t>
            </w:r>
            <w:r w:rsidR="0019302E">
              <w:t>Elaboració de mesures vers l’entorn i la desconnexió digital</w:t>
            </w:r>
          </w:p>
        </w:tc>
      </w:tr>
      <w:tr w:rsidR="00D35BCC" w:rsidRPr="00E27EF4" w14:paraId="15242F65" w14:textId="77777777" w:rsidTr="005037AC">
        <w:trPr>
          <w:jc w:val="center"/>
        </w:trPr>
        <w:tc>
          <w:tcPr>
            <w:cnfStyle w:val="001000000000" w:firstRow="0" w:lastRow="0" w:firstColumn="1" w:lastColumn="0" w:oddVBand="0" w:evenVBand="0" w:oddHBand="0" w:evenHBand="0" w:firstRowFirstColumn="0" w:firstRowLastColumn="0" w:lastRowFirstColumn="0" w:lastRowLastColumn="0"/>
            <w:tcW w:w="9072" w:type="dxa"/>
            <w:gridSpan w:val="5"/>
          </w:tcPr>
          <w:p w14:paraId="03D5DB5F" w14:textId="77777777" w:rsidR="00D35BCC" w:rsidRDefault="00D35BCC" w:rsidP="0019302E">
            <w:pPr>
              <w:spacing w:before="120" w:after="120"/>
              <w:jc w:val="both"/>
              <w:rPr>
                <w:rFonts w:cstheme="minorHAnsi"/>
                <w:b w:val="0"/>
                <w:bCs w:val="0"/>
              </w:rPr>
            </w:pPr>
            <w:r w:rsidRPr="00FD0BFB">
              <w:rPr>
                <w:rFonts w:cstheme="minorHAnsi"/>
              </w:rPr>
              <w:t>DESCRIPCIÓ</w:t>
            </w:r>
          </w:p>
          <w:p w14:paraId="400D2A90" w14:textId="27F76605" w:rsidR="00D35BCC" w:rsidRPr="00FD0BFB" w:rsidRDefault="0019302E" w:rsidP="0019302E">
            <w:pPr>
              <w:spacing w:before="120" w:after="120"/>
              <w:jc w:val="both"/>
              <w:rPr>
                <w:rFonts w:cstheme="minorHAnsi"/>
                <w:b w:val="0"/>
                <w:bCs w:val="0"/>
              </w:rPr>
            </w:pPr>
            <w:r>
              <w:rPr>
                <w:rFonts w:cstheme="minorHAnsi"/>
                <w:b w:val="0"/>
                <w:bCs w:val="0"/>
              </w:rPr>
              <w:t>Implementació d’accions específiques, incloent</w:t>
            </w:r>
            <w:r w:rsidR="00566147">
              <w:rPr>
                <w:rFonts w:cstheme="minorHAnsi"/>
                <w:b w:val="0"/>
                <w:bCs w:val="0"/>
              </w:rPr>
              <w:t>-hi</w:t>
            </w:r>
            <w:r>
              <w:rPr>
                <w:rFonts w:cstheme="minorHAnsi"/>
                <w:b w:val="0"/>
                <w:bCs w:val="0"/>
              </w:rPr>
              <w:t xml:space="preserve"> l’establiment de mesures de desconnexió digital, per </w:t>
            </w:r>
            <w:proofErr w:type="spellStart"/>
            <w:r>
              <w:rPr>
                <w:rFonts w:cstheme="minorHAnsi"/>
                <w:b w:val="0"/>
                <w:bCs w:val="0"/>
              </w:rPr>
              <w:t>preveni</w:t>
            </w:r>
            <w:r w:rsidR="00566147">
              <w:rPr>
                <w:rFonts w:cstheme="minorHAnsi"/>
                <w:b w:val="0"/>
                <w:bCs w:val="0"/>
              </w:rPr>
              <w:t>m</w:t>
            </w:r>
            <w:r>
              <w:rPr>
                <w:rFonts w:cstheme="minorHAnsi"/>
                <w:b w:val="0"/>
                <w:bCs w:val="0"/>
              </w:rPr>
              <w:t>t</w:t>
            </w:r>
            <w:proofErr w:type="spellEnd"/>
            <w:r>
              <w:rPr>
                <w:rFonts w:cstheme="minorHAnsi"/>
                <w:b w:val="0"/>
                <w:bCs w:val="0"/>
              </w:rPr>
              <w:t xml:space="preserve"> la fatiga digital i laboral, ja que no es disposen de mesures conegudes per la plantilla. Aquestes mesures han de prioritzar la protecció </w:t>
            </w:r>
            <w:r w:rsidR="00776860">
              <w:rPr>
                <w:rFonts w:cstheme="minorHAnsi"/>
                <w:b w:val="0"/>
                <w:bCs w:val="0"/>
              </w:rPr>
              <w:t>del dret</w:t>
            </w:r>
            <w:r w:rsidR="0004326C">
              <w:rPr>
                <w:rFonts w:cstheme="minorHAnsi"/>
                <w:b w:val="0"/>
                <w:bCs w:val="0"/>
              </w:rPr>
              <w:t xml:space="preserve"> a la desconnexió digital, assegurant un equilibri entre la vida professional i personal. </w:t>
            </w:r>
          </w:p>
          <w:p w14:paraId="5426AB0E" w14:textId="77777777" w:rsidR="00D35BCC" w:rsidRPr="00FD0BFB" w:rsidRDefault="00D35BCC" w:rsidP="0019302E">
            <w:pPr>
              <w:spacing w:before="120" w:after="120"/>
              <w:jc w:val="both"/>
              <w:rPr>
                <w:rFonts w:cstheme="minorHAnsi"/>
                <w:b w:val="0"/>
                <w:bCs w:val="0"/>
              </w:rPr>
            </w:pPr>
            <w:r w:rsidRPr="00FD0BFB">
              <w:rPr>
                <w:rFonts w:cstheme="minorHAnsi"/>
              </w:rPr>
              <w:t>AGENTS</w:t>
            </w:r>
          </w:p>
          <w:p w14:paraId="6A7D22A2" w14:textId="34D68D27" w:rsidR="00D35BCC" w:rsidRPr="00FD0BFB" w:rsidRDefault="00D35BCC" w:rsidP="0019302E">
            <w:pPr>
              <w:spacing w:before="120" w:after="120"/>
              <w:jc w:val="both"/>
              <w:rPr>
                <w:rFonts w:cstheme="minorHAnsi"/>
                <w:b w:val="0"/>
                <w:bCs w:val="0"/>
              </w:rPr>
            </w:pPr>
            <w:r w:rsidRPr="00FD0BFB">
              <w:rPr>
                <w:rFonts w:cstheme="minorHAnsi"/>
                <w:b w:val="0"/>
                <w:bCs w:val="0"/>
              </w:rPr>
              <w:t xml:space="preserve">Responsables: </w:t>
            </w:r>
            <w:r w:rsidR="00FB45B0" w:rsidRPr="00491390">
              <w:rPr>
                <w:rFonts w:cstheme="minorHAnsi"/>
                <w:b w:val="0"/>
                <w:bCs w:val="0"/>
              </w:rPr>
              <w:t xml:space="preserve">Àrea </w:t>
            </w:r>
            <w:proofErr w:type="spellStart"/>
            <w:r w:rsidR="00FB45B0" w:rsidRPr="00491390">
              <w:rPr>
                <w:rFonts w:cstheme="minorHAnsi"/>
                <w:b w:val="0"/>
                <w:bCs w:val="0"/>
              </w:rPr>
              <w:t>d</w:t>
            </w:r>
            <w:r w:rsidR="00FB45B0">
              <w:rPr>
                <w:rFonts w:cstheme="minorHAnsi"/>
                <w:b w:val="0"/>
                <w:bCs w:val="0"/>
              </w:rPr>
              <w:t>’oganització</w:t>
            </w:r>
            <w:proofErr w:type="spellEnd"/>
            <w:r w:rsidR="00FB45B0">
              <w:rPr>
                <w:rFonts w:cstheme="minorHAnsi"/>
                <w:b w:val="0"/>
                <w:bCs w:val="0"/>
              </w:rPr>
              <w:t xml:space="preserve"> i relacions institucionals.</w:t>
            </w:r>
          </w:p>
          <w:p w14:paraId="5DA685EE" w14:textId="12568C84" w:rsidR="00D35BCC" w:rsidRPr="00FD0BFB" w:rsidRDefault="00D35BCC" w:rsidP="0019302E">
            <w:pPr>
              <w:spacing w:before="120" w:after="120"/>
              <w:jc w:val="both"/>
              <w:rPr>
                <w:rFonts w:cstheme="minorHAnsi"/>
                <w:b w:val="0"/>
                <w:bCs w:val="0"/>
              </w:rPr>
            </w:pPr>
            <w:r w:rsidRPr="00FD0BFB">
              <w:rPr>
                <w:rFonts w:cstheme="minorHAnsi"/>
                <w:b w:val="0"/>
                <w:bCs w:val="0"/>
              </w:rPr>
              <w:t xml:space="preserve">Hi intervenen: </w:t>
            </w:r>
            <w:r>
              <w:rPr>
                <w:rFonts w:cstheme="minorHAnsi"/>
                <w:b w:val="0"/>
                <w:bCs w:val="0"/>
              </w:rPr>
              <w:t>Comissió d’Igualtat</w:t>
            </w:r>
            <w:r w:rsidR="00FB45B0">
              <w:rPr>
                <w:rFonts w:cstheme="minorHAnsi"/>
                <w:b w:val="0"/>
                <w:bCs w:val="0"/>
              </w:rPr>
              <w:t xml:space="preserve"> i Àrea de Territori i serveis tècnics per als municipis</w:t>
            </w:r>
            <w:r>
              <w:rPr>
                <w:rFonts w:cstheme="minorHAnsi"/>
                <w:b w:val="0"/>
                <w:bCs w:val="0"/>
              </w:rPr>
              <w:t>.</w:t>
            </w:r>
          </w:p>
          <w:p w14:paraId="586CD693" w14:textId="77777777" w:rsidR="00D35BCC" w:rsidRPr="00FD0BFB" w:rsidRDefault="00D35BCC" w:rsidP="0019302E">
            <w:pPr>
              <w:spacing w:before="120" w:after="120"/>
              <w:jc w:val="both"/>
              <w:rPr>
                <w:rFonts w:cstheme="minorHAnsi"/>
                <w:b w:val="0"/>
                <w:bCs w:val="0"/>
              </w:rPr>
            </w:pPr>
            <w:r w:rsidRPr="00FD0BFB">
              <w:rPr>
                <w:rFonts w:cstheme="minorHAnsi"/>
              </w:rPr>
              <w:t>COL·LECTIUS DESTINARIS</w:t>
            </w:r>
          </w:p>
          <w:p w14:paraId="62709A72" w14:textId="013CE2D7" w:rsidR="00D35BCC" w:rsidRPr="00FD0BFB" w:rsidRDefault="00D35BCC" w:rsidP="0019302E">
            <w:pPr>
              <w:spacing w:before="120" w:after="120"/>
              <w:jc w:val="both"/>
              <w:rPr>
                <w:rFonts w:cstheme="minorHAnsi"/>
                <w:b w:val="0"/>
                <w:bCs w:val="0"/>
              </w:rPr>
            </w:pPr>
            <w:r>
              <w:rPr>
                <w:rFonts w:cstheme="minorHAnsi"/>
                <w:b w:val="0"/>
                <w:bCs w:val="0"/>
              </w:rPr>
              <w:t>Personal del Consell Comarcal, en especial, els homes.</w:t>
            </w:r>
          </w:p>
          <w:p w14:paraId="14E1E77A" w14:textId="77777777" w:rsidR="00D35BCC" w:rsidRPr="00FD0BFB" w:rsidRDefault="00D35BCC" w:rsidP="0019302E">
            <w:pPr>
              <w:spacing w:before="120" w:after="120"/>
              <w:jc w:val="both"/>
              <w:rPr>
                <w:rFonts w:cstheme="minorHAnsi"/>
              </w:rPr>
            </w:pPr>
            <w:r w:rsidRPr="00FD0BFB">
              <w:rPr>
                <w:rFonts w:cstheme="minorHAnsi"/>
              </w:rPr>
              <w:t>RECURSOS I PRESSUPOST</w:t>
            </w:r>
          </w:p>
          <w:p w14:paraId="3979E18D" w14:textId="77777777" w:rsidR="00D35BCC" w:rsidRDefault="00D35BCC" w:rsidP="0019302E">
            <w:pPr>
              <w:spacing w:before="120" w:after="120"/>
              <w:jc w:val="both"/>
              <w:rPr>
                <w:rFonts w:cstheme="minorHAnsi"/>
              </w:rPr>
            </w:pPr>
            <w:r w:rsidRPr="00BF7BBA">
              <w:rPr>
                <w:rFonts w:cstheme="minorHAnsi"/>
                <w:b w:val="0"/>
                <w:bCs w:val="0"/>
              </w:rPr>
              <w:t>Recursos propis. % retribucions del personal adscrit a la tasca.</w:t>
            </w:r>
          </w:p>
          <w:p w14:paraId="13CEBAD6" w14:textId="77777777" w:rsidR="00D35BCC" w:rsidRPr="00FD0BFB" w:rsidRDefault="00D35BCC" w:rsidP="0019302E">
            <w:pPr>
              <w:spacing w:before="120" w:after="120"/>
              <w:jc w:val="both"/>
              <w:rPr>
                <w:rFonts w:cstheme="minorHAnsi"/>
              </w:rPr>
            </w:pPr>
            <w:r w:rsidRPr="00FD0BFB">
              <w:rPr>
                <w:rFonts w:cstheme="minorHAnsi"/>
              </w:rPr>
              <w:t>CALENDARI</w:t>
            </w:r>
          </w:p>
          <w:p w14:paraId="7CE26AB2" w14:textId="4AB779E8" w:rsidR="00D35BCC" w:rsidRPr="00FD0BFB" w:rsidRDefault="005037D5" w:rsidP="0019302E">
            <w:pPr>
              <w:spacing w:before="120" w:after="120"/>
              <w:jc w:val="both"/>
              <w:rPr>
                <w:rFonts w:cstheme="minorHAnsi"/>
              </w:rPr>
            </w:pPr>
            <w:r>
              <w:rPr>
                <w:rFonts w:cstheme="minorHAnsi"/>
                <w:b w:val="0"/>
                <w:bCs w:val="0"/>
              </w:rPr>
              <w:t>Curt</w:t>
            </w:r>
            <w:r w:rsidR="00D35BCC" w:rsidRPr="00FD0BFB">
              <w:rPr>
                <w:rFonts w:cstheme="minorHAnsi"/>
                <w:b w:val="0"/>
                <w:bCs w:val="0"/>
              </w:rPr>
              <w:t xml:space="preserve"> termini.</w:t>
            </w:r>
          </w:p>
        </w:tc>
      </w:tr>
      <w:tr w:rsidR="00D35BCC" w:rsidRPr="00E27EF4" w14:paraId="776BE427" w14:textId="77777777" w:rsidTr="005037AC">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9072" w:type="dxa"/>
            <w:gridSpan w:val="5"/>
          </w:tcPr>
          <w:p w14:paraId="283AEB91" w14:textId="77777777" w:rsidR="00D35BCC" w:rsidRPr="00FD0BFB" w:rsidRDefault="00D35BCC" w:rsidP="005037AC">
            <w:pPr>
              <w:spacing w:before="120" w:after="120"/>
              <w:jc w:val="center"/>
              <w:rPr>
                <w:rFonts w:cstheme="minorHAnsi"/>
                <w:b w:val="0"/>
                <w:bCs w:val="0"/>
              </w:rPr>
            </w:pPr>
            <w:r w:rsidRPr="00FD0BFB">
              <w:rPr>
                <w:rFonts w:cstheme="minorHAnsi"/>
              </w:rPr>
              <w:t>MECANISMES DE SEGUIMENT I AVALUACIÓ</w:t>
            </w:r>
          </w:p>
        </w:tc>
      </w:tr>
      <w:tr w:rsidR="00D35BCC" w:rsidRPr="00E27EF4" w14:paraId="45F9DECE" w14:textId="77777777" w:rsidTr="005037AC">
        <w:trPr>
          <w:trHeight w:val="154"/>
          <w:jc w:val="center"/>
        </w:trPr>
        <w:tc>
          <w:tcPr>
            <w:cnfStyle w:val="001000000000" w:firstRow="0" w:lastRow="0" w:firstColumn="1" w:lastColumn="0" w:oddVBand="0" w:evenVBand="0" w:oddHBand="0" w:evenHBand="0" w:firstRowFirstColumn="0" w:firstRowLastColumn="0" w:lastRowFirstColumn="0" w:lastRowLastColumn="0"/>
            <w:tcW w:w="3397" w:type="dxa"/>
          </w:tcPr>
          <w:p w14:paraId="011C9B24" w14:textId="77777777" w:rsidR="00D35BCC" w:rsidRPr="00FD0BFB" w:rsidRDefault="00D35BCC" w:rsidP="005037AC">
            <w:pPr>
              <w:spacing w:before="120" w:after="120"/>
              <w:jc w:val="center"/>
              <w:rPr>
                <w:rFonts w:cstheme="minorHAnsi"/>
                <w:b w:val="0"/>
                <w:bCs w:val="0"/>
              </w:rPr>
            </w:pPr>
            <w:r w:rsidRPr="00FD0BFB">
              <w:rPr>
                <w:rFonts w:cstheme="minorHAnsi"/>
              </w:rPr>
              <w:t>INDICADORS</w:t>
            </w:r>
          </w:p>
        </w:tc>
        <w:tc>
          <w:tcPr>
            <w:tcW w:w="2552" w:type="dxa"/>
            <w:gridSpan w:val="3"/>
          </w:tcPr>
          <w:p w14:paraId="41786801" w14:textId="77777777" w:rsidR="00D35BCC" w:rsidRPr="00FD0BFB" w:rsidRDefault="00D35BCC" w:rsidP="005037AC">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RECOLLIDA</w:t>
            </w:r>
          </w:p>
          <w:p w14:paraId="433AC37C" w14:textId="77777777" w:rsidR="00D35BCC" w:rsidRPr="00FD0BFB" w:rsidRDefault="00D35BCC" w:rsidP="005037AC">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D’INFORMACIÓ</w:t>
            </w:r>
          </w:p>
        </w:tc>
        <w:tc>
          <w:tcPr>
            <w:tcW w:w="3123" w:type="dxa"/>
          </w:tcPr>
          <w:p w14:paraId="406A382D" w14:textId="77777777" w:rsidR="00D35BCC" w:rsidRPr="00FD0BFB" w:rsidRDefault="00D35BCC" w:rsidP="005037AC">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RESULTATS PREVISTOS</w:t>
            </w:r>
          </w:p>
        </w:tc>
      </w:tr>
      <w:tr w:rsidR="00D35BCC" w:rsidRPr="00E27EF4" w14:paraId="143D954A" w14:textId="77777777" w:rsidTr="005037A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7" w:type="dxa"/>
          </w:tcPr>
          <w:p w14:paraId="55D690E8" w14:textId="77777777" w:rsidR="00D35BCC" w:rsidRPr="005037D5" w:rsidRDefault="005037D5" w:rsidP="00D35BCC">
            <w:pPr>
              <w:pStyle w:val="Prrafodelista"/>
              <w:numPr>
                <w:ilvl w:val="0"/>
                <w:numId w:val="4"/>
              </w:numPr>
              <w:spacing w:before="120" w:after="120"/>
              <w:rPr>
                <w:rFonts w:asciiTheme="minorHAnsi" w:hAnsiTheme="minorHAnsi" w:cstheme="minorHAnsi"/>
                <w:b w:val="0"/>
                <w:bCs w:val="0"/>
              </w:rPr>
            </w:pPr>
            <w:r>
              <w:rPr>
                <w:rFonts w:asciiTheme="minorHAnsi" w:hAnsiTheme="minorHAnsi" w:cstheme="minorHAnsi"/>
                <w:b w:val="0"/>
                <w:bCs w:val="0"/>
              </w:rPr>
              <w:t>Percentatge d’implementació del pla de desconnexió digital en tots els departaments</w:t>
            </w:r>
          </w:p>
          <w:p w14:paraId="321BBD7F" w14:textId="6B74DE45" w:rsidR="005037D5" w:rsidRPr="009C28AC" w:rsidRDefault="005037D5" w:rsidP="00D35BCC">
            <w:pPr>
              <w:pStyle w:val="Prrafodelista"/>
              <w:numPr>
                <w:ilvl w:val="0"/>
                <w:numId w:val="4"/>
              </w:numPr>
              <w:spacing w:before="120" w:after="120"/>
              <w:rPr>
                <w:rFonts w:asciiTheme="minorHAnsi" w:hAnsiTheme="minorHAnsi" w:cstheme="minorHAnsi"/>
                <w:b w:val="0"/>
                <w:bCs w:val="0"/>
              </w:rPr>
            </w:pPr>
            <w:r>
              <w:rPr>
                <w:rFonts w:asciiTheme="minorHAnsi" w:hAnsiTheme="minorHAnsi" w:cstheme="minorHAnsi"/>
                <w:b w:val="0"/>
                <w:bCs w:val="0"/>
              </w:rPr>
              <w:t xml:space="preserve">Resultats d’enquestes periòdiques sobre la percepció de la fatiga digital i laboral entre els empleats. </w:t>
            </w:r>
          </w:p>
        </w:tc>
        <w:tc>
          <w:tcPr>
            <w:tcW w:w="2552" w:type="dxa"/>
            <w:gridSpan w:val="3"/>
          </w:tcPr>
          <w:p w14:paraId="6D418847" w14:textId="130F2D99" w:rsidR="00D35BCC" w:rsidRPr="00FD0BFB" w:rsidRDefault="00D35BCC" w:rsidP="005037AC">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rPr>
            </w:pPr>
            <w:r w:rsidRPr="00FD0BFB">
              <w:rPr>
                <w:rFonts w:cstheme="minorHAnsi"/>
              </w:rPr>
              <w:t>Documental</w:t>
            </w:r>
            <w:r>
              <w:rPr>
                <w:rFonts w:cstheme="minorHAnsi"/>
              </w:rPr>
              <w:t xml:space="preserve"> i </w:t>
            </w:r>
            <w:r w:rsidR="005037D5">
              <w:rPr>
                <w:rFonts w:cstheme="minorHAnsi"/>
              </w:rPr>
              <w:t>enquestes</w:t>
            </w:r>
            <w:r>
              <w:rPr>
                <w:rFonts w:cstheme="minorHAnsi"/>
              </w:rPr>
              <w:t>.</w:t>
            </w:r>
          </w:p>
        </w:tc>
        <w:tc>
          <w:tcPr>
            <w:tcW w:w="3123" w:type="dxa"/>
          </w:tcPr>
          <w:p w14:paraId="0615FAA7" w14:textId="77CE8C56" w:rsidR="00D35BCC" w:rsidRPr="00FD0BFB" w:rsidRDefault="005037D5" w:rsidP="005037AC">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Reducció significativa de la fatiga digital i laboral entre la plantilla</w:t>
            </w:r>
          </w:p>
        </w:tc>
      </w:tr>
    </w:tbl>
    <w:p w14:paraId="7B1A445D" w14:textId="77777777" w:rsidR="00D35BCC" w:rsidRDefault="00D35BCC">
      <w:pPr>
        <w:rPr>
          <w:rFonts w:asciiTheme="majorHAnsi" w:eastAsiaTheme="majorEastAsia" w:hAnsiTheme="majorHAnsi" w:cstheme="majorHAnsi"/>
          <w:b/>
          <w:bCs/>
          <w:sz w:val="28"/>
          <w:szCs w:val="28"/>
        </w:rPr>
      </w:pPr>
      <w:r>
        <w:br w:type="page"/>
      </w:r>
    </w:p>
    <w:p w14:paraId="168939AF" w14:textId="4B28E65C" w:rsidR="007C5306" w:rsidRPr="005113A5" w:rsidRDefault="007C5306" w:rsidP="007C5306">
      <w:pPr>
        <w:pStyle w:val="Ttulo1"/>
      </w:pPr>
      <w:bookmarkStart w:id="21" w:name="_Toc191453942"/>
      <w:r w:rsidRPr="00043FC7">
        <w:lastRenderedPageBreak/>
        <w:t xml:space="preserve">Àmbit </w:t>
      </w:r>
      <w:r>
        <w:t>VIII</w:t>
      </w:r>
      <w:r w:rsidRPr="00043FC7">
        <w:t xml:space="preserve">. </w:t>
      </w:r>
      <w:r>
        <w:t>Adopció de mesures de prevenció de la salut i riscos laborals amb perspectiva de gènere</w:t>
      </w:r>
      <w:bookmarkEnd w:id="21"/>
      <w:r w:rsidRPr="00043FC7">
        <w:t xml:space="preserve"> </w:t>
      </w:r>
    </w:p>
    <w:p w14:paraId="4AAF2F9A" w14:textId="1C313C19" w:rsidR="007C5306" w:rsidRDefault="007C5306" w:rsidP="007C5306">
      <w:pPr>
        <w:jc w:val="both"/>
      </w:pPr>
      <w:r>
        <w:t>La seguretat i salut laboral de les dones treballadores és un dret fonamental recollit en diverses normatives internacionals i comunitàries. L’Organització Mundial de la Salut (OMS) i l’Organització Internacional del Treball (OIT) assenyalen que la salut en el treball compren l’estat de complet benestar físic, mental i social, i no simplement l’absència d’afectacions i malalties en els treballadors i treballadores com a conseqüència de la protecció davant un risc. En l’àmbit comunitari, la Directiva 92/85/CEE del consell, de 19 d’octubre de 1992, relativa a l’aplicació de mesures per promoure la millora de la seguretat i de la salut en el treball de les treballadores embarassades, que hagin donat a llum o en període de lactància. Aquesta directiva fixa les direct</w:t>
      </w:r>
      <w:r w:rsidR="00566147">
        <w:t>r</w:t>
      </w:r>
      <w:r>
        <w:t>ius per a l’avaluació dels riscos vinculats als agents químics, físics o biològics, així com dels procediments industrials, moviments repetitius, postures forçades i càrregues físiques i mentals.</w:t>
      </w:r>
    </w:p>
    <w:p w14:paraId="7A30C106" w14:textId="77777777" w:rsidR="002C0796" w:rsidRDefault="007C5306" w:rsidP="007C5306">
      <w:pPr>
        <w:jc w:val="both"/>
      </w:pPr>
      <w:r>
        <w:t>Tot i això, cal tenir en compte que la protecció de la salut laboral de les dones no equival, única i exclusivament, a la salut reproductiva, sinó que cal tractar aquest tema des d’una perspectiva més integral. Cal prendre com a referència les desigualtats que existeixen en les condicions laborals de dones i homes per poder introduir la perspectiva de gènere en la prevenció de la salut i dels riscos laborals de totes les persones treballadores.</w:t>
      </w:r>
    </w:p>
    <w:p w14:paraId="53E660B2" w14:textId="02D6972C" w:rsidR="002C0796" w:rsidRDefault="007C5306" w:rsidP="007C5306">
      <w:pPr>
        <w:jc w:val="both"/>
      </w:pPr>
      <w:r>
        <w:t xml:space="preserve">Aquest àmbit té en compte la inclusió de la perspectiva de gènere en les polítiques de prevenció de la salut i riscos laborals al </w:t>
      </w:r>
      <w:r w:rsidR="00723290">
        <w:t>Consell</w:t>
      </w:r>
      <w:r w:rsidR="00A93E94">
        <w:t>.</w:t>
      </w:r>
    </w:p>
    <w:p w14:paraId="12CA8463" w14:textId="07AFC842" w:rsidR="00A93E94" w:rsidRDefault="007C5306" w:rsidP="007C5306">
      <w:pPr>
        <w:jc w:val="both"/>
      </w:pPr>
      <w:r>
        <w:t xml:space="preserve">La Diagnosi prèvia del </w:t>
      </w:r>
      <w:r w:rsidR="00723290">
        <w:t>Consell</w:t>
      </w:r>
      <w:r>
        <w:t xml:space="preserve"> </w:t>
      </w:r>
      <w:r w:rsidR="005543CB">
        <w:t xml:space="preserve">Comarcal del Priorat </w:t>
      </w:r>
      <w:r>
        <w:t>ha fet una anàlisi a partir dels següents vessants: accidents de treball, malaltia professional, contingència comuna i absentisme laboral.</w:t>
      </w:r>
    </w:p>
    <w:p w14:paraId="571817E7" w14:textId="27DB49E0" w:rsidR="005543CB" w:rsidRDefault="007C5306" w:rsidP="007C5306">
      <w:pPr>
        <w:jc w:val="both"/>
      </w:pPr>
      <w:r>
        <w:t>Després d’aquesta anàlisi s’observa que</w:t>
      </w:r>
      <w:r w:rsidR="005543CB">
        <w:t xml:space="preserve"> no hi ha constància d’un document de referència on es destaquin accions orientades a la prevenció de riscos laborals, de la mateixa manera que tampoc s’identifiquen </w:t>
      </w:r>
      <w:proofErr w:type="spellStart"/>
      <w:r w:rsidR="005543CB">
        <w:t>mesues</w:t>
      </w:r>
      <w:proofErr w:type="spellEnd"/>
      <w:r w:rsidR="005543CB">
        <w:t xml:space="preserve"> de prevenció de riscos laborals amb perspectiva de gènere. </w:t>
      </w:r>
      <w:r w:rsidR="00921A7F">
        <w:t>Tampoc compta amb un comitè de Seguretat i Salut.</w:t>
      </w:r>
    </w:p>
    <w:p w14:paraId="66E0EED3" w14:textId="085C6D0C" w:rsidR="00921A7F" w:rsidRDefault="00921A7F" w:rsidP="007C5306">
      <w:pPr>
        <w:jc w:val="both"/>
      </w:pPr>
      <w:r>
        <w:t>Cal esmentar que les dades que compten des del Consell Comarcal sobre els accidents de treball i les contingències comunes, no estan desagregades per gènere.</w:t>
      </w:r>
    </w:p>
    <w:p w14:paraId="1CDB23C1" w14:textId="77777777" w:rsidR="00A93E94" w:rsidRDefault="007C5306" w:rsidP="007C5306">
      <w:pPr>
        <w:jc w:val="both"/>
      </w:pPr>
      <w:r>
        <w:t>I és per això que és proposen els següents objectius:</w:t>
      </w:r>
    </w:p>
    <w:p w14:paraId="1A89D123" w14:textId="77777777" w:rsidR="00A93E94" w:rsidRDefault="007C5306" w:rsidP="00A93E94">
      <w:pPr>
        <w:ind w:left="708"/>
        <w:jc w:val="both"/>
      </w:pPr>
      <w:r w:rsidRPr="00A93E94">
        <w:rPr>
          <w:b/>
          <w:bCs/>
        </w:rPr>
        <w:t>O.G.1.</w:t>
      </w:r>
      <w:r>
        <w:t xml:space="preserve"> Garantir que les mesures de prevenció de la salut i riscos laborals tinguin en compte la perspectiva de gènere.</w:t>
      </w:r>
    </w:p>
    <w:p w14:paraId="2245E719" w14:textId="77777777" w:rsidR="00A93E94" w:rsidRDefault="007C5306" w:rsidP="007C5306">
      <w:pPr>
        <w:jc w:val="both"/>
      </w:pPr>
      <w:r>
        <w:t xml:space="preserve">Així com específics: </w:t>
      </w:r>
    </w:p>
    <w:p w14:paraId="0880994A" w14:textId="7387C49D" w:rsidR="00D72B09" w:rsidRDefault="007C5306" w:rsidP="00A93E94">
      <w:pPr>
        <w:ind w:left="708"/>
        <w:jc w:val="both"/>
        <w:rPr>
          <w:rFonts w:cstheme="minorHAnsi"/>
        </w:rPr>
      </w:pPr>
      <w:r w:rsidRPr="00A93E94">
        <w:rPr>
          <w:b/>
          <w:bCs/>
        </w:rPr>
        <w:t>O.E.1.</w:t>
      </w:r>
      <w:r>
        <w:t xml:space="preserve"> </w:t>
      </w:r>
      <w:r w:rsidR="00815126" w:rsidRPr="00815126">
        <w:t xml:space="preserve">Integrar la perspectiva de gènere de forma integral en la Prevenció de Riscos Laborals a través de l’actualització dels seus processos, la formació del seu personal tècnic i la garantia de l’equitat en els seus òrgans de representació. </w:t>
      </w:r>
      <w:r w:rsidR="00D72B09">
        <w:rPr>
          <w:rFonts w:cstheme="minorHAnsi"/>
        </w:rPr>
        <w:br w:type="page"/>
      </w:r>
    </w:p>
    <w:tbl>
      <w:tblPr>
        <w:tblStyle w:val="Tablaconcuadrcula4-nfasis5"/>
        <w:tblW w:w="9072" w:type="dxa"/>
        <w:jc w:val="center"/>
        <w:tblLook w:val="04A0" w:firstRow="1" w:lastRow="0" w:firstColumn="1" w:lastColumn="0" w:noHBand="0" w:noVBand="1"/>
      </w:tblPr>
      <w:tblGrid>
        <w:gridCol w:w="3802"/>
        <w:gridCol w:w="2049"/>
        <w:gridCol w:w="3221"/>
      </w:tblGrid>
      <w:tr w:rsidR="00EB2239" w:rsidRPr="00E27EF4" w14:paraId="045C899E" w14:textId="77777777" w:rsidTr="00975E3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84" w:type="dxa"/>
            <w:gridSpan w:val="3"/>
          </w:tcPr>
          <w:p w14:paraId="1461BB56" w14:textId="431A3DA1" w:rsidR="00EB2239" w:rsidRPr="00FD0BFB" w:rsidRDefault="00EB2239" w:rsidP="00E20A33">
            <w:pPr>
              <w:spacing w:before="120" w:after="120"/>
              <w:jc w:val="center"/>
              <w:rPr>
                <w:rFonts w:cstheme="minorHAnsi"/>
                <w:b w:val="0"/>
                <w:bCs w:val="0"/>
              </w:rPr>
            </w:pPr>
            <w:r w:rsidRPr="00FD0BFB">
              <w:rPr>
                <w:rFonts w:cstheme="minorHAnsi"/>
              </w:rPr>
              <w:lastRenderedPageBreak/>
              <w:t xml:space="preserve">ÀMBIT </w:t>
            </w:r>
            <w:r>
              <w:rPr>
                <w:rFonts w:cstheme="minorHAnsi"/>
              </w:rPr>
              <w:t>V</w:t>
            </w:r>
            <w:r w:rsidR="00843632">
              <w:rPr>
                <w:rFonts w:cstheme="minorHAnsi"/>
              </w:rPr>
              <w:t>II</w:t>
            </w:r>
            <w:r>
              <w:rPr>
                <w:rFonts w:cstheme="minorHAnsi"/>
              </w:rPr>
              <w:t>I</w:t>
            </w:r>
            <w:r w:rsidRPr="00FD0BFB">
              <w:rPr>
                <w:rFonts w:cstheme="minorHAnsi"/>
              </w:rPr>
              <w:t xml:space="preserve">. </w:t>
            </w:r>
            <w:r w:rsidR="00843632" w:rsidRPr="00843632">
              <w:rPr>
                <w:rFonts w:cstheme="minorHAnsi"/>
              </w:rPr>
              <w:t>ADOPCIÓ DE MESURES DE PREVENCIÓ DE LA SALUT I RISCOS LABORALS AMB PERSPECTIVA DE GÈNERE</w:t>
            </w:r>
          </w:p>
        </w:tc>
      </w:tr>
      <w:tr w:rsidR="00EB2239" w:rsidRPr="00E27EF4" w14:paraId="53C7E4A8" w14:textId="77777777" w:rsidTr="00975E3B">
        <w:trPr>
          <w:cnfStyle w:val="000000100000" w:firstRow="0" w:lastRow="0" w:firstColumn="0" w:lastColumn="0" w:oddVBand="0" w:evenVBand="0" w:oddHBand="1"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8784" w:type="dxa"/>
            <w:gridSpan w:val="3"/>
          </w:tcPr>
          <w:p w14:paraId="6D182ECA" w14:textId="0620507B" w:rsidR="00EB2239" w:rsidRPr="00FD0BFB" w:rsidRDefault="00EB2239" w:rsidP="00EB2239">
            <w:pPr>
              <w:rPr>
                <w:rFonts w:cstheme="minorHAnsi"/>
                <w:b w:val="0"/>
                <w:bCs w:val="0"/>
              </w:rPr>
            </w:pPr>
            <w:r w:rsidRPr="00145165">
              <w:t>O.G.</w:t>
            </w:r>
            <w:r>
              <w:t>1</w:t>
            </w:r>
            <w:r w:rsidRPr="00145165">
              <w:t xml:space="preserve">. </w:t>
            </w:r>
            <w:r w:rsidRPr="00EB2239">
              <w:t>Garantir que les mesures de prevenció de la salut i riscos laborals tinguin en compte la perspectiva de gènere.</w:t>
            </w:r>
          </w:p>
        </w:tc>
      </w:tr>
      <w:tr w:rsidR="00EB2239" w:rsidRPr="00E27EF4" w14:paraId="155920FA" w14:textId="77777777" w:rsidTr="00975E3B">
        <w:trPr>
          <w:trHeight w:val="386"/>
          <w:jc w:val="center"/>
        </w:trPr>
        <w:tc>
          <w:tcPr>
            <w:cnfStyle w:val="001000000000" w:firstRow="0" w:lastRow="0" w:firstColumn="1" w:lastColumn="0" w:oddVBand="0" w:evenVBand="0" w:oddHBand="0" w:evenHBand="0" w:firstRowFirstColumn="0" w:firstRowLastColumn="0" w:lastRowFirstColumn="0" w:lastRowLastColumn="0"/>
            <w:tcW w:w="8784" w:type="dxa"/>
            <w:gridSpan w:val="3"/>
          </w:tcPr>
          <w:p w14:paraId="369BE2D0" w14:textId="7148B889" w:rsidR="00EB2239" w:rsidRPr="00FD0BFB" w:rsidRDefault="00EB2239" w:rsidP="00EB2239">
            <w:pPr>
              <w:rPr>
                <w:rFonts w:cstheme="minorHAnsi"/>
              </w:rPr>
            </w:pPr>
            <w:r w:rsidRPr="00C92149">
              <w:t>O.E.</w:t>
            </w:r>
            <w:r w:rsidR="00C9338F">
              <w:t>1</w:t>
            </w:r>
            <w:r w:rsidRPr="00C92149">
              <w:t xml:space="preserve">. </w:t>
            </w:r>
            <w:r w:rsidR="00815126" w:rsidRPr="00815126">
              <w:t>Integrar la perspectiva de gènere de forma integral en la Prevenció de Riscos Laborals a través de l’actualització dels seus processos, la formació del seu personal tècnic i la garantia de l’equitat en els seus òrgans de representació.</w:t>
            </w:r>
          </w:p>
        </w:tc>
      </w:tr>
      <w:tr w:rsidR="00EB2239" w:rsidRPr="00E27EF4" w14:paraId="619CEF72" w14:textId="77777777" w:rsidTr="00975E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84" w:type="dxa"/>
            <w:gridSpan w:val="3"/>
          </w:tcPr>
          <w:p w14:paraId="1752E160" w14:textId="12B8431A" w:rsidR="00EB2239" w:rsidRPr="00FD0BFB" w:rsidRDefault="00EB2239" w:rsidP="00E20A33">
            <w:pPr>
              <w:spacing w:before="120" w:after="120"/>
              <w:jc w:val="both"/>
              <w:rPr>
                <w:rFonts w:cstheme="minorHAnsi"/>
                <w:b w:val="0"/>
                <w:bCs w:val="0"/>
              </w:rPr>
            </w:pPr>
            <w:r w:rsidRPr="00145165">
              <w:t xml:space="preserve">ACCIÓ </w:t>
            </w:r>
            <w:r>
              <w:t>1</w:t>
            </w:r>
            <w:r w:rsidRPr="00145165">
              <w:t xml:space="preserve">. </w:t>
            </w:r>
            <w:r w:rsidR="006E0AF2">
              <w:t xml:space="preserve">Promoure que l’empresa externa encarregada del Pla de Prevenció de Riscos Laborals incorpori </w:t>
            </w:r>
            <w:r>
              <w:t xml:space="preserve">la </w:t>
            </w:r>
            <w:r w:rsidR="00787576">
              <w:t>p</w:t>
            </w:r>
            <w:r>
              <w:t xml:space="preserve">erspectiva de </w:t>
            </w:r>
            <w:r w:rsidR="00787576">
              <w:t>g</w:t>
            </w:r>
            <w:r>
              <w:t>ènere</w:t>
            </w:r>
            <w:r w:rsidR="006E0AF2">
              <w:t xml:space="preserve">. </w:t>
            </w:r>
          </w:p>
        </w:tc>
      </w:tr>
      <w:tr w:rsidR="00EB2239" w:rsidRPr="00E27EF4" w14:paraId="06A45344" w14:textId="77777777" w:rsidTr="00975E3B">
        <w:trPr>
          <w:jc w:val="center"/>
        </w:trPr>
        <w:tc>
          <w:tcPr>
            <w:cnfStyle w:val="001000000000" w:firstRow="0" w:lastRow="0" w:firstColumn="1" w:lastColumn="0" w:oddVBand="0" w:evenVBand="0" w:oddHBand="0" w:evenHBand="0" w:firstRowFirstColumn="0" w:firstRowLastColumn="0" w:lastRowFirstColumn="0" w:lastRowLastColumn="0"/>
            <w:tcW w:w="8784" w:type="dxa"/>
            <w:gridSpan w:val="3"/>
          </w:tcPr>
          <w:p w14:paraId="5C9AE4DE" w14:textId="77777777" w:rsidR="00EB2239" w:rsidRDefault="00EB2239" w:rsidP="00E20A33">
            <w:pPr>
              <w:spacing w:before="120" w:after="120"/>
              <w:jc w:val="both"/>
              <w:rPr>
                <w:rFonts w:cstheme="minorHAnsi"/>
                <w:b w:val="0"/>
                <w:bCs w:val="0"/>
              </w:rPr>
            </w:pPr>
            <w:r w:rsidRPr="00FD0BFB">
              <w:rPr>
                <w:rFonts w:cstheme="minorHAnsi"/>
              </w:rPr>
              <w:t>DESCRIPCIÓ</w:t>
            </w:r>
          </w:p>
          <w:p w14:paraId="357DB983" w14:textId="0D52FBE9" w:rsidR="00233ED7" w:rsidRDefault="0082227E" w:rsidP="00187D6B">
            <w:pPr>
              <w:jc w:val="both"/>
              <w:rPr>
                <w:rFonts w:cstheme="minorHAnsi"/>
              </w:rPr>
            </w:pPr>
            <w:r w:rsidRPr="0082227E">
              <w:rPr>
                <w:rFonts w:cstheme="minorHAnsi"/>
                <w:b w:val="0"/>
                <w:bCs w:val="0"/>
              </w:rPr>
              <w:t>L’acció consisteix a impulsar un canvi estratègic en el disseny i implementació del Pla de Prevenció de Riscos Laborals mitjançant la incorporació de la perspectiva de gènere. Per assolir aquest objectiu, es treballarà amb l’empresa externa encarregada del pla per garantir que les especificitats de gènere siguin reconegudes i abordades.</w:t>
            </w:r>
          </w:p>
          <w:p w14:paraId="545BB816" w14:textId="77777777" w:rsidR="0082227E" w:rsidRDefault="0082227E" w:rsidP="00187D6B">
            <w:pPr>
              <w:jc w:val="both"/>
              <w:rPr>
                <w:rFonts w:cstheme="minorHAnsi"/>
              </w:rPr>
            </w:pPr>
          </w:p>
          <w:p w14:paraId="25AD83B5" w14:textId="77777777" w:rsidR="0082227E" w:rsidRDefault="0082227E" w:rsidP="00187D6B">
            <w:pPr>
              <w:jc w:val="both"/>
              <w:rPr>
                <w:rFonts w:cstheme="minorHAnsi"/>
              </w:rPr>
            </w:pPr>
            <w:r>
              <w:rPr>
                <w:rFonts w:cstheme="minorHAnsi"/>
                <w:b w:val="0"/>
                <w:bCs w:val="0"/>
              </w:rPr>
              <w:t>Es pretén d</w:t>
            </w:r>
            <w:r w:rsidRPr="0082227E">
              <w:rPr>
                <w:rFonts w:cstheme="minorHAnsi"/>
                <w:b w:val="0"/>
                <w:bCs w:val="0"/>
              </w:rPr>
              <w:t>etectar les possibles diferències entre gèneres en relació amb els riscos laborals, en concret, aquells riscos derivats dels llocs de treball feminitzats i masculinitzats, analitzar les causes de sinistralitat laboral des d’un enfocament de gènere, l’impacte dels cicles de vida de les dones, etc., tenint en compte aquestes diferències en les mesures de prevenció de la salut i riscos laborals.</w:t>
            </w:r>
          </w:p>
          <w:p w14:paraId="7A6F6BDB" w14:textId="40FF8566" w:rsidR="0082227E" w:rsidRDefault="0082227E" w:rsidP="00187D6B">
            <w:pPr>
              <w:jc w:val="both"/>
              <w:rPr>
                <w:rFonts w:cstheme="minorHAnsi"/>
              </w:rPr>
            </w:pPr>
            <w:r w:rsidRPr="0082227E">
              <w:rPr>
                <w:rFonts w:cstheme="minorHAnsi"/>
                <w:b w:val="0"/>
                <w:bCs w:val="0"/>
              </w:rPr>
              <w:t xml:space="preserve"> </w:t>
            </w:r>
          </w:p>
          <w:p w14:paraId="69ABE676" w14:textId="75EDD3D9" w:rsidR="0082227E" w:rsidRPr="00C472AE" w:rsidRDefault="0082227E" w:rsidP="00187D6B">
            <w:pPr>
              <w:jc w:val="both"/>
              <w:rPr>
                <w:rFonts w:cstheme="minorHAnsi"/>
                <w:b w:val="0"/>
                <w:bCs w:val="0"/>
              </w:rPr>
            </w:pPr>
            <w:r w:rsidRPr="0082227E">
              <w:rPr>
                <w:rFonts w:cstheme="minorHAnsi"/>
                <w:b w:val="0"/>
                <w:bCs w:val="0"/>
              </w:rPr>
              <w:t>També es fomentarà una col·laboració estreta amb els representants dels treballadors per garantir que aquesta adaptació responent a les necessitats de totes les persones treballadores i contribueixi a un entorn laboral més just i equitatiu.</w:t>
            </w:r>
          </w:p>
          <w:p w14:paraId="03532866" w14:textId="0A914EEA" w:rsidR="00EB2239" w:rsidRPr="00FD0BFB" w:rsidRDefault="00EB2239" w:rsidP="00EB2239">
            <w:pPr>
              <w:jc w:val="both"/>
              <w:rPr>
                <w:rFonts w:cstheme="minorHAnsi"/>
                <w:b w:val="0"/>
                <w:bCs w:val="0"/>
              </w:rPr>
            </w:pPr>
            <w:r w:rsidRPr="00FD0BFB">
              <w:rPr>
                <w:rFonts w:cstheme="minorHAnsi"/>
              </w:rPr>
              <w:t>AGENTS</w:t>
            </w:r>
          </w:p>
          <w:p w14:paraId="28418C8D" w14:textId="5D2B849E" w:rsidR="00EB2239" w:rsidRPr="00FD0BFB" w:rsidRDefault="00EB2239" w:rsidP="00E20A33">
            <w:pPr>
              <w:spacing w:before="120" w:after="120"/>
              <w:jc w:val="both"/>
              <w:rPr>
                <w:rFonts w:cstheme="minorHAnsi"/>
                <w:b w:val="0"/>
                <w:bCs w:val="0"/>
              </w:rPr>
            </w:pPr>
            <w:r w:rsidRPr="00FD0BFB">
              <w:rPr>
                <w:rFonts w:cstheme="minorHAnsi"/>
                <w:b w:val="0"/>
                <w:bCs w:val="0"/>
              </w:rPr>
              <w:t>Responsables:</w:t>
            </w:r>
            <w:r w:rsidR="00F06C79">
              <w:rPr>
                <w:rFonts w:cstheme="minorHAnsi"/>
                <w:b w:val="0"/>
                <w:bCs w:val="0"/>
              </w:rPr>
              <w:t xml:space="preserve"> </w:t>
            </w:r>
            <w:r w:rsidR="0082227E" w:rsidRPr="00491390">
              <w:rPr>
                <w:rFonts w:cstheme="minorHAnsi"/>
                <w:b w:val="0"/>
                <w:bCs w:val="0"/>
              </w:rPr>
              <w:t xml:space="preserve">Àrea </w:t>
            </w:r>
            <w:proofErr w:type="spellStart"/>
            <w:r w:rsidR="0082227E" w:rsidRPr="00491390">
              <w:rPr>
                <w:rFonts w:cstheme="minorHAnsi"/>
                <w:b w:val="0"/>
                <w:bCs w:val="0"/>
              </w:rPr>
              <w:t>d</w:t>
            </w:r>
            <w:r w:rsidR="0082227E">
              <w:rPr>
                <w:rFonts w:cstheme="minorHAnsi"/>
                <w:b w:val="0"/>
                <w:bCs w:val="0"/>
              </w:rPr>
              <w:t>’oganització</w:t>
            </w:r>
            <w:proofErr w:type="spellEnd"/>
            <w:r w:rsidR="0082227E">
              <w:rPr>
                <w:rFonts w:cstheme="minorHAnsi"/>
                <w:b w:val="0"/>
                <w:bCs w:val="0"/>
              </w:rPr>
              <w:t xml:space="preserve"> i relacions institucionals</w:t>
            </w:r>
            <w:r w:rsidR="00F06C79">
              <w:rPr>
                <w:rFonts w:cstheme="minorHAnsi"/>
                <w:b w:val="0"/>
                <w:bCs w:val="0"/>
              </w:rPr>
              <w:t>.</w:t>
            </w:r>
          </w:p>
          <w:p w14:paraId="75B9B93D" w14:textId="109A0E7D" w:rsidR="00EB2239" w:rsidRPr="00FD0BFB" w:rsidRDefault="00EB2239" w:rsidP="00E20A33">
            <w:pPr>
              <w:spacing w:before="120" w:after="120"/>
              <w:jc w:val="both"/>
              <w:rPr>
                <w:rFonts w:cstheme="minorHAnsi"/>
                <w:b w:val="0"/>
                <w:bCs w:val="0"/>
              </w:rPr>
            </w:pPr>
            <w:r w:rsidRPr="00FD0BFB">
              <w:rPr>
                <w:rFonts w:cstheme="minorHAnsi"/>
                <w:b w:val="0"/>
                <w:bCs w:val="0"/>
              </w:rPr>
              <w:t xml:space="preserve">Hi intervenen: </w:t>
            </w:r>
            <w:r w:rsidR="0082227E">
              <w:rPr>
                <w:rFonts w:cstheme="minorHAnsi"/>
                <w:b w:val="0"/>
                <w:bCs w:val="0"/>
              </w:rPr>
              <w:t>Comissió d’Igualtat</w:t>
            </w:r>
            <w:r w:rsidR="00233ED7">
              <w:rPr>
                <w:rFonts w:cstheme="minorHAnsi"/>
                <w:b w:val="0"/>
                <w:bCs w:val="0"/>
              </w:rPr>
              <w:t xml:space="preserve">. </w:t>
            </w:r>
          </w:p>
          <w:p w14:paraId="71045CF5" w14:textId="77777777" w:rsidR="00EB2239" w:rsidRPr="00FD0BFB" w:rsidRDefault="00EB2239" w:rsidP="00E20A33">
            <w:pPr>
              <w:spacing w:before="120" w:after="120"/>
              <w:jc w:val="both"/>
              <w:rPr>
                <w:rFonts w:cstheme="minorHAnsi"/>
                <w:b w:val="0"/>
                <w:bCs w:val="0"/>
              </w:rPr>
            </w:pPr>
            <w:r w:rsidRPr="00FD0BFB">
              <w:rPr>
                <w:rFonts w:cstheme="minorHAnsi"/>
              </w:rPr>
              <w:t>COL·LECTIUS DESTINARIS</w:t>
            </w:r>
          </w:p>
          <w:p w14:paraId="4F6F1053" w14:textId="17F8A20A" w:rsidR="00EB2239" w:rsidRPr="00FD0BFB" w:rsidRDefault="00EB2239" w:rsidP="00E20A33">
            <w:pPr>
              <w:spacing w:before="120" w:after="120"/>
              <w:jc w:val="both"/>
              <w:rPr>
                <w:rFonts w:cstheme="minorHAnsi"/>
                <w:b w:val="0"/>
                <w:bCs w:val="0"/>
              </w:rPr>
            </w:pPr>
            <w:r>
              <w:rPr>
                <w:rFonts w:cstheme="minorHAnsi"/>
                <w:b w:val="0"/>
                <w:bCs w:val="0"/>
              </w:rPr>
              <w:t>Persones treballadores.</w:t>
            </w:r>
          </w:p>
          <w:p w14:paraId="72D21A97" w14:textId="77777777" w:rsidR="00EB2239" w:rsidRPr="00FD0BFB" w:rsidRDefault="00EB2239" w:rsidP="00E20A33">
            <w:pPr>
              <w:spacing w:before="120" w:after="120"/>
              <w:jc w:val="both"/>
              <w:rPr>
                <w:rFonts w:cstheme="minorHAnsi"/>
              </w:rPr>
            </w:pPr>
            <w:r w:rsidRPr="00FD0BFB">
              <w:rPr>
                <w:rFonts w:cstheme="minorHAnsi"/>
              </w:rPr>
              <w:t>RECURSOS I PRESSUPOST</w:t>
            </w:r>
          </w:p>
          <w:p w14:paraId="7D20D6FE" w14:textId="77777777" w:rsidR="00233ED7" w:rsidRDefault="00233ED7" w:rsidP="00E20A33">
            <w:pPr>
              <w:spacing w:before="120" w:after="120"/>
              <w:jc w:val="both"/>
              <w:rPr>
                <w:rFonts w:cstheme="minorHAnsi"/>
              </w:rPr>
            </w:pPr>
            <w:r w:rsidRPr="00233ED7">
              <w:rPr>
                <w:rFonts w:cstheme="minorHAnsi"/>
                <w:b w:val="0"/>
                <w:bCs w:val="0"/>
              </w:rPr>
              <w:t>Recursos propis. % retribucions del personal adscrit a la tasca.</w:t>
            </w:r>
          </w:p>
          <w:p w14:paraId="66B0CA94" w14:textId="154B1993" w:rsidR="00EB2239" w:rsidRPr="00FD0BFB" w:rsidRDefault="00EB2239" w:rsidP="00E20A33">
            <w:pPr>
              <w:spacing w:before="120" w:after="120"/>
              <w:jc w:val="both"/>
              <w:rPr>
                <w:rFonts w:cstheme="minorHAnsi"/>
              </w:rPr>
            </w:pPr>
            <w:r w:rsidRPr="00FD0BFB">
              <w:rPr>
                <w:rFonts w:cstheme="minorHAnsi"/>
              </w:rPr>
              <w:t>CALENDARI</w:t>
            </w:r>
          </w:p>
          <w:p w14:paraId="27586EED" w14:textId="1A259D80" w:rsidR="00EB2239" w:rsidRPr="00FD0BFB" w:rsidRDefault="00815126" w:rsidP="00E20A33">
            <w:pPr>
              <w:spacing w:before="120" w:after="120"/>
              <w:jc w:val="both"/>
              <w:rPr>
                <w:rFonts w:cstheme="minorHAnsi"/>
              </w:rPr>
            </w:pPr>
            <w:r>
              <w:rPr>
                <w:rFonts w:cstheme="minorHAnsi"/>
                <w:b w:val="0"/>
                <w:bCs w:val="0"/>
              </w:rPr>
              <w:t>Mig</w:t>
            </w:r>
            <w:r w:rsidR="00EB2239" w:rsidRPr="00FD0BFB">
              <w:rPr>
                <w:rFonts w:cstheme="minorHAnsi"/>
                <w:b w:val="0"/>
                <w:bCs w:val="0"/>
              </w:rPr>
              <w:t xml:space="preserve"> termini.</w:t>
            </w:r>
          </w:p>
        </w:tc>
      </w:tr>
      <w:tr w:rsidR="00EB2239" w:rsidRPr="00E27EF4" w14:paraId="4E68EB4B" w14:textId="77777777" w:rsidTr="00975E3B">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8784" w:type="dxa"/>
            <w:gridSpan w:val="3"/>
          </w:tcPr>
          <w:p w14:paraId="691B1105" w14:textId="77777777" w:rsidR="00EB2239" w:rsidRPr="00FD0BFB" w:rsidRDefault="00EB2239" w:rsidP="00E20A33">
            <w:pPr>
              <w:spacing w:before="120" w:after="120"/>
              <w:jc w:val="center"/>
              <w:rPr>
                <w:rFonts w:cstheme="minorHAnsi"/>
                <w:b w:val="0"/>
                <w:bCs w:val="0"/>
              </w:rPr>
            </w:pPr>
            <w:r w:rsidRPr="00FD0BFB">
              <w:rPr>
                <w:rFonts w:cstheme="minorHAnsi"/>
              </w:rPr>
              <w:t>MECANISMES DE SEGUIMENT I AVALUACIÓ</w:t>
            </w:r>
          </w:p>
        </w:tc>
      </w:tr>
      <w:tr w:rsidR="00EB2239" w:rsidRPr="00E27EF4" w14:paraId="5FC50BC9" w14:textId="77777777" w:rsidTr="00975E3B">
        <w:trPr>
          <w:trHeight w:val="154"/>
          <w:jc w:val="center"/>
        </w:trPr>
        <w:tc>
          <w:tcPr>
            <w:cnfStyle w:val="001000000000" w:firstRow="0" w:lastRow="0" w:firstColumn="1" w:lastColumn="0" w:oddVBand="0" w:evenVBand="0" w:oddHBand="0" w:evenHBand="0" w:firstRowFirstColumn="0" w:firstRowLastColumn="0" w:lastRowFirstColumn="0" w:lastRowLastColumn="0"/>
            <w:tcW w:w="3681" w:type="dxa"/>
          </w:tcPr>
          <w:p w14:paraId="2A178D77" w14:textId="77777777" w:rsidR="00EB2239" w:rsidRPr="00FD0BFB" w:rsidRDefault="00EB2239" w:rsidP="00E20A33">
            <w:pPr>
              <w:spacing w:before="120" w:after="120"/>
              <w:jc w:val="center"/>
              <w:rPr>
                <w:rFonts w:cstheme="minorHAnsi"/>
                <w:b w:val="0"/>
                <w:bCs w:val="0"/>
              </w:rPr>
            </w:pPr>
            <w:r w:rsidRPr="00FD0BFB">
              <w:rPr>
                <w:rFonts w:cstheme="minorHAnsi"/>
              </w:rPr>
              <w:t>INDICADORS</w:t>
            </w:r>
          </w:p>
        </w:tc>
        <w:tc>
          <w:tcPr>
            <w:tcW w:w="1984" w:type="dxa"/>
          </w:tcPr>
          <w:p w14:paraId="649AD350" w14:textId="77777777" w:rsidR="00EB2239" w:rsidRPr="00FD0BFB" w:rsidRDefault="00EB2239" w:rsidP="00E20A33">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RECOLLIDA</w:t>
            </w:r>
          </w:p>
          <w:p w14:paraId="22A99009" w14:textId="77777777" w:rsidR="00EB2239" w:rsidRPr="00FD0BFB" w:rsidRDefault="00EB2239" w:rsidP="00E20A33">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D’INFORMACIÓ</w:t>
            </w:r>
          </w:p>
        </w:tc>
        <w:tc>
          <w:tcPr>
            <w:tcW w:w="3119" w:type="dxa"/>
          </w:tcPr>
          <w:p w14:paraId="5E07794B" w14:textId="77777777" w:rsidR="00EB2239" w:rsidRPr="00FD0BFB" w:rsidRDefault="00EB2239" w:rsidP="00E20A33">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RESULTATS PREVISTOS</w:t>
            </w:r>
          </w:p>
        </w:tc>
      </w:tr>
      <w:tr w:rsidR="00EB2239" w:rsidRPr="00E27EF4" w14:paraId="02FE15C8" w14:textId="77777777" w:rsidTr="00975E3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81" w:type="dxa"/>
          </w:tcPr>
          <w:p w14:paraId="4C2AA165" w14:textId="77777777" w:rsidR="00EB2239" w:rsidRPr="00EB2239" w:rsidRDefault="00EB2239" w:rsidP="00C00475">
            <w:pPr>
              <w:pStyle w:val="Prrafodelista"/>
              <w:numPr>
                <w:ilvl w:val="0"/>
                <w:numId w:val="4"/>
              </w:numPr>
              <w:spacing w:before="120" w:after="120"/>
              <w:rPr>
                <w:rFonts w:asciiTheme="minorHAnsi" w:hAnsiTheme="minorHAnsi" w:cstheme="minorHAnsi"/>
                <w:b w:val="0"/>
                <w:bCs w:val="0"/>
              </w:rPr>
            </w:pPr>
            <w:r>
              <w:rPr>
                <w:rFonts w:asciiTheme="minorHAnsi" w:hAnsiTheme="minorHAnsi" w:cstheme="minorHAnsi"/>
                <w:b w:val="0"/>
                <w:bCs w:val="0"/>
              </w:rPr>
              <w:t>Nombre d’avaluacions de riscos laborals amb perspectiva de gènere d’acord amb la LO 10/2022.</w:t>
            </w:r>
          </w:p>
          <w:p w14:paraId="17686739" w14:textId="0E640D22" w:rsidR="00EB2239" w:rsidRPr="00EB2239" w:rsidRDefault="00EB2239" w:rsidP="00C00475">
            <w:pPr>
              <w:pStyle w:val="Prrafodelista"/>
              <w:numPr>
                <w:ilvl w:val="0"/>
                <w:numId w:val="4"/>
              </w:numPr>
              <w:spacing w:before="120" w:after="120"/>
              <w:rPr>
                <w:rFonts w:asciiTheme="minorHAnsi" w:hAnsiTheme="minorHAnsi" w:cstheme="minorHAnsi"/>
                <w:b w:val="0"/>
                <w:bCs w:val="0"/>
              </w:rPr>
            </w:pPr>
            <w:r>
              <w:rPr>
                <w:rFonts w:asciiTheme="minorHAnsi" w:hAnsiTheme="minorHAnsi" w:cstheme="minorHAnsi"/>
                <w:b w:val="0"/>
                <w:bCs w:val="0"/>
              </w:rPr>
              <w:t>Satisfacció de les persones treballadores amb la nova estratègia de prevenció de riscos.</w:t>
            </w:r>
          </w:p>
        </w:tc>
        <w:tc>
          <w:tcPr>
            <w:tcW w:w="1984" w:type="dxa"/>
          </w:tcPr>
          <w:p w14:paraId="1B4CA92F" w14:textId="77777777" w:rsidR="00EB2239" w:rsidRPr="00FD0BFB" w:rsidRDefault="00EB2239" w:rsidP="00E20A33">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rPr>
            </w:pPr>
            <w:r w:rsidRPr="00FD0BFB">
              <w:rPr>
                <w:rFonts w:cstheme="minorHAnsi"/>
              </w:rPr>
              <w:t>Documental</w:t>
            </w:r>
            <w:r>
              <w:rPr>
                <w:rFonts w:cstheme="minorHAnsi"/>
              </w:rPr>
              <w:t xml:space="preserve"> i qüestionari.</w:t>
            </w:r>
          </w:p>
        </w:tc>
        <w:tc>
          <w:tcPr>
            <w:tcW w:w="3119" w:type="dxa"/>
          </w:tcPr>
          <w:p w14:paraId="670341BE" w14:textId="338285BB" w:rsidR="00EB2239" w:rsidRPr="00FD0BFB" w:rsidRDefault="00EB2239" w:rsidP="00E20A33">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Reduir les desigualtats existents entre </w:t>
            </w:r>
            <w:r w:rsidR="00BA423B">
              <w:rPr>
                <w:rFonts w:cstheme="minorHAnsi"/>
              </w:rPr>
              <w:t>les persones treballadores</w:t>
            </w:r>
            <w:r>
              <w:rPr>
                <w:rFonts w:cstheme="minorHAnsi"/>
              </w:rPr>
              <w:t xml:space="preserve"> en la gestió de la salut i dels riscos laborals al </w:t>
            </w:r>
            <w:r w:rsidR="00723290">
              <w:rPr>
                <w:rFonts w:cstheme="minorHAnsi"/>
              </w:rPr>
              <w:t>Consell</w:t>
            </w:r>
            <w:r w:rsidR="00BA423B">
              <w:rPr>
                <w:rFonts w:cstheme="minorHAnsi"/>
              </w:rPr>
              <w:t xml:space="preserve"> relacionats amb les discriminacions per</w:t>
            </w:r>
            <w:r w:rsidR="00BF6E73">
              <w:rPr>
                <w:rFonts w:cstheme="minorHAnsi"/>
              </w:rPr>
              <w:t xml:space="preserve"> raó de</w:t>
            </w:r>
            <w:r w:rsidR="00BA423B">
              <w:rPr>
                <w:rFonts w:cstheme="minorHAnsi"/>
              </w:rPr>
              <w:t xml:space="preserve"> sexe</w:t>
            </w:r>
            <w:r w:rsidR="00BF6E73">
              <w:rPr>
                <w:rFonts w:cstheme="minorHAnsi"/>
              </w:rPr>
              <w:t>/gènere</w:t>
            </w:r>
            <w:r w:rsidR="00BA423B">
              <w:rPr>
                <w:rFonts w:cstheme="minorHAnsi"/>
              </w:rPr>
              <w:t>, orientació sexual i identitat i/o expressió de gènere.</w:t>
            </w:r>
          </w:p>
        </w:tc>
      </w:tr>
    </w:tbl>
    <w:p w14:paraId="414EAB15" w14:textId="6A6109AD" w:rsidR="00D72B09" w:rsidRDefault="00D72B09">
      <w:pPr>
        <w:rPr>
          <w:rFonts w:cstheme="minorHAnsi"/>
        </w:rPr>
      </w:pPr>
      <w:r>
        <w:rPr>
          <w:rFonts w:cstheme="minorHAnsi"/>
        </w:rPr>
        <w:br w:type="page"/>
      </w:r>
    </w:p>
    <w:p w14:paraId="3D2374A5" w14:textId="531FDF85" w:rsidR="002F07DA" w:rsidRPr="005113A5" w:rsidRDefault="002F07DA" w:rsidP="002F07DA">
      <w:pPr>
        <w:pStyle w:val="Ttulo1"/>
      </w:pPr>
      <w:bookmarkStart w:id="22" w:name="_Toc191453943"/>
      <w:r w:rsidRPr="00043FC7">
        <w:lastRenderedPageBreak/>
        <w:t xml:space="preserve">Àmbit </w:t>
      </w:r>
      <w:r>
        <w:t>IX</w:t>
      </w:r>
      <w:r w:rsidRPr="00043FC7">
        <w:t xml:space="preserve">. </w:t>
      </w:r>
      <w:r w:rsidR="00921A7F">
        <w:t>Violències masclistes</w:t>
      </w:r>
      <w:bookmarkEnd w:id="22"/>
    </w:p>
    <w:p w14:paraId="6A681F71" w14:textId="77777777" w:rsidR="00921A7F" w:rsidRPr="00921A7F" w:rsidRDefault="00921A7F" w:rsidP="00921A7F">
      <w:pPr>
        <w:jc w:val="both"/>
      </w:pPr>
      <w:r w:rsidRPr="00921A7F">
        <w:t xml:space="preserve">La igualtat de gèneres és un principi jurídic universal recollit internacionalment, però diverses realitats ens mostren que aquesta igualtat plena en tots els àmbits de la vida és únicament teòrica. Una de les manifestacions més patents de desigualtat real que existeix a la nostra societat és la presència d’assetjament sexual i assetjament per raó de sexe, orientació i/o identitat sexual i expressió de gènere en l’entorn laboral. </w:t>
      </w:r>
    </w:p>
    <w:p w14:paraId="378B2331" w14:textId="77777777" w:rsidR="00921A7F" w:rsidRPr="00921A7F" w:rsidRDefault="00921A7F" w:rsidP="00921A7F">
      <w:pPr>
        <w:jc w:val="both"/>
      </w:pPr>
      <w:r w:rsidRPr="00921A7F">
        <w:t xml:space="preserve">La violència de gènere, tal com descriu el Conveni del Consell d’Europa sobre la prevenció i la lluita contra la violència envers la dona i la violència domèstica, és una de les manifestacions més cruels i insidioses de la desigualtat de gènere arrelada en la història, perpetuant la dominació i discriminació de les dones. Des de la violència domèstica fins a l'assetjament sexual i la violació, aquestes formes d'agressió constitueixen una violació flagrant dels drets humans, especialment de les dones i nenes, obstaculitzant la realització plena de la igualtat entre gèneres. </w:t>
      </w:r>
    </w:p>
    <w:p w14:paraId="6FD1F347" w14:textId="77777777" w:rsidR="00921A7F" w:rsidRPr="00921A7F" w:rsidRDefault="00921A7F" w:rsidP="00921A7F">
      <w:pPr>
        <w:jc w:val="both"/>
      </w:pPr>
      <w:r w:rsidRPr="00921A7F">
        <w:t xml:space="preserve">L’assetjament sexual i assetjament per raó de sexe, orientació i/o identitat sexual i expressió de gènere, per la seva banda, atempta contra un elevat nombre de drets fonamentals bàsics de les persones, com són la llibertat, la intimitat i la dignitat, la no discriminació per raó de sexe, orientació i/o identitat sexual i expressió de gènere, la seguretat, la salut i la integritat física i moral. En els últims temps, s’ha assolit una major consciència i sensibilització cap a la gravetat d’aquestes situacions i l’abats del problema, i s’han produït avenços en l’establiment de mesures per prevenir i abordar l’assetjament en l’entorn laboral. </w:t>
      </w:r>
    </w:p>
    <w:p w14:paraId="646EDAE2" w14:textId="77777777" w:rsidR="00921A7F" w:rsidRPr="00921A7F" w:rsidRDefault="00921A7F" w:rsidP="00921A7F">
      <w:pPr>
        <w:jc w:val="both"/>
      </w:pPr>
      <w:r w:rsidRPr="00921A7F">
        <w:t xml:space="preserve">La normativa vigent estableix que la millor eina per definir i implementar una política en contra de les violències masclistes i l’assetjament sexual i l’assetjament per raó de sexe, orientació i/o identitat sexual i expressió de gènere en l’entorn laboral són els protocols d’actuació acordats entre la direcció de l’organització i la representació legal de les persones treballadores. </w:t>
      </w:r>
    </w:p>
    <w:p w14:paraId="42A712A5" w14:textId="2292BC9A" w:rsidR="002F07DA" w:rsidRDefault="00921A7F" w:rsidP="00921A7F">
      <w:pPr>
        <w:jc w:val="both"/>
      </w:pPr>
      <w:r w:rsidRPr="00921A7F">
        <w:t>Aquest àmbit té en compte els diferents mecanismes de prevenció i abordatge d’aquests tipus de violències a</w:t>
      </w:r>
      <w:r>
        <w:t>l Consell Comarcal del Priorat.</w:t>
      </w:r>
    </w:p>
    <w:p w14:paraId="1D8D5565" w14:textId="6F44519A" w:rsidR="002F07DA" w:rsidRDefault="002F07DA" w:rsidP="002F07DA">
      <w:pPr>
        <w:jc w:val="both"/>
      </w:pPr>
      <w:r>
        <w:t xml:space="preserve">La Diagnosi de Gènere i Igualtat d’Oportunitats del </w:t>
      </w:r>
      <w:r w:rsidR="00723290">
        <w:t>Consell</w:t>
      </w:r>
      <w:r w:rsidR="00921A7F">
        <w:t xml:space="preserve"> Comarcal</w:t>
      </w:r>
      <w:r>
        <w:t xml:space="preserve"> ha fet una anàlisi d’aquest àmbit tenint en compte la presència d’assetjament a l’organització, el tipus de representació destinada a l’atenció de situacions d’assetjament i l’adopció de mesures per a la prevenció i l’abordatge de l’assetjament.</w:t>
      </w:r>
    </w:p>
    <w:p w14:paraId="361F45E4" w14:textId="44384AB0" w:rsidR="002F07DA" w:rsidRDefault="003566AB" w:rsidP="002F07DA">
      <w:pPr>
        <w:jc w:val="both"/>
        <w:rPr>
          <w:rFonts w:cstheme="minorHAnsi"/>
        </w:rPr>
      </w:pPr>
      <w:r>
        <w:rPr>
          <w:rFonts w:cstheme="minorHAnsi"/>
        </w:rPr>
        <w:t xml:space="preserve">Després d’aquesta anàlisi s’ha identificat que </w:t>
      </w:r>
      <w:r w:rsidR="00643DAC">
        <w:rPr>
          <w:rFonts w:cstheme="minorHAnsi"/>
        </w:rPr>
        <w:t>tot i comptar amb un Protocol per a una intervenció coordinada contra la violència masclista a la comarca del Priorat, es desconeix si aquest s’ha activat algun cop, si està vigent o ha estat vigent. D’altra banda, tampoc hi ha constància de la difusió d’aquest protocol de cara a les persones treballadores del Consell</w:t>
      </w:r>
      <w:r w:rsidR="00237E38">
        <w:rPr>
          <w:rFonts w:cstheme="minorHAnsi"/>
        </w:rPr>
        <w:t xml:space="preserve">, ja que el 60% de les persones de la plantilla desconeixien l’existència del Protocol. </w:t>
      </w:r>
    </w:p>
    <w:p w14:paraId="539BE59B" w14:textId="289EA67D" w:rsidR="00237E38" w:rsidRDefault="00643DAC" w:rsidP="002F07DA">
      <w:pPr>
        <w:jc w:val="both"/>
        <w:rPr>
          <w:rFonts w:cstheme="minorHAnsi"/>
        </w:rPr>
      </w:pPr>
      <w:r>
        <w:rPr>
          <w:rFonts w:cstheme="minorHAnsi"/>
        </w:rPr>
        <w:t>Addicionalment, es remarca que no s’apliquen accions positives en la contractació de víctimes de violència de gènere</w:t>
      </w:r>
      <w:r w:rsidR="00237E38">
        <w:rPr>
          <w:rFonts w:cstheme="minorHAnsi"/>
        </w:rPr>
        <w:t xml:space="preserve"> ni es disposa de Comissió Responsable en termes d’Igualtat de gènere i assetjament intern. </w:t>
      </w:r>
    </w:p>
    <w:p w14:paraId="213E4140" w14:textId="0FB5F816" w:rsidR="00237E38" w:rsidRDefault="00237E38" w:rsidP="002F07DA">
      <w:pPr>
        <w:jc w:val="both"/>
        <w:rPr>
          <w:rFonts w:cstheme="minorHAnsi"/>
        </w:rPr>
      </w:pPr>
      <w:r>
        <w:rPr>
          <w:rFonts w:cstheme="minorHAnsi"/>
        </w:rPr>
        <w:t xml:space="preserve">Finalment, </w:t>
      </w:r>
      <w:r w:rsidR="009550B0">
        <w:rPr>
          <w:rFonts w:cstheme="minorHAnsi"/>
        </w:rPr>
        <w:t xml:space="preserve">es destaca que dues dones treballadores de l’ens han estat víctimes d’assetjament, per raó de sexe o gènere i/o sexual. </w:t>
      </w:r>
    </w:p>
    <w:p w14:paraId="6FA99BF2" w14:textId="77777777" w:rsidR="00436E07" w:rsidRDefault="002F07DA" w:rsidP="002F07DA">
      <w:pPr>
        <w:jc w:val="both"/>
      </w:pPr>
      <w:r>
        <w:t xml:space="preserve">Es proposa el següent objectiu: </w:t>
      </w:r>
    </w:p>
    <w:p w14:paraId="0E522E1D" w14:textId="7BA9A3B4" w:rsidR="00436E07" w:rsidRDefault="002F07DA" w:rsidP="00436E07">
      <w:pPr>
        <w:ind w:left="708"/>
        <w:jc w:val="both"/>
        <w:rPr>
          <w:rFonts w:cstheme="minorHAnsi"/>
        </w:rPr>
      </w:pPr>
      <w:r w:rsidRPr="00436E07">
        <w:rPr>
          <w:b/>
          <w:bCs/>
        </w:rPr>
        <w:t>O.G.1.</w:t>
      </w:r>
      <w:r>
        <w:rPr>
          <w:rFonts w:cstheme="minorHAnsi"/>
        </w:rPr>
        <w:t xml:space="preserve"> </w:t>
      </w:r>
      <w:r w:rsidR="00436E07">
        <w:rPr>
          <w:rFonts w:cstheme="minorHAnsi"/>
        </w:rPr>
        <w:t>Garantir un entorn de treball lliure de violència i d’assetjament sexual, per raó de sexe/gènere, orientació</w:t>
      </w:r>
      <w:r w:rsidR="00C30E54">
        <w:rPr>
          <w:rFonts w:cstheme="minorHAnsi"/>
        </w:rPr>
        <w:t xml:space="preserve"> sexual, </w:t>
      </w:r>
      <w:r w:rsidR="00436E07">
        <w:rPr>
          <w:rFonts w:cstheme="minorHAnsi"/>
        </w:rPr>
        <w:t>identitat i</w:t>
      </w:r>
      <w:r w:rsidR="00C30E54">
        <w:rPr>
          <w:rFonts w:cstheme="minorHAnsi"/>
        </w:rPr>
        <w:t>/o</w:t>
      </w:r>
      <w:r w:rsidR="00436E07">
        <w:rPr>
          <w:rFonts w:cstheme="minorHAnsi"/>
        </w:rPr>
        <w:t xml:space="preserve"> expressió de gènere.</w:t>
      </w:r>
    </w:p>
    <w:p w14:paraId="4E803558" w14:textId="23518491" w:rsidR="00631103" w:rsidRDefault="00C30E54" w:rsidP="00631103">
      <w:pPr>
        <w:jc w:val="both"/>
        <w:rPr>
          <w:rFonts w:cstheme="minorHAnsi"/>
        </w:rPr>
      </w:pPr>
      <w:r>
        <w:rPr>
          <w:rFonts w:cstheme="minorHAnsi"/>
        </w:rPr>
        <w:lastRenderedPageBreak/>
        <w:t>Els objectius específics són els següents:</w:t>
      </w:r>
    </w:p>
    <w:p w14:paraId="7493D9D0" w14:textId="77777777" w:rsidR="003F1A9C" w:rsidRDefault="003F1A9C" w:rsidP="00662B9C">
      <w:pPr>
        <w:ind w:left="708"/>
        <w:jc w:val="both"/>
        <w:rPr>
          <w:rFonts w:cstheme="minorHAnsi"/>
        </w:rPr>
      </w:pPr>
      <w:r w:rsidRPr="003F1A9C">
        <w:rPr>
          <w:b/>
          <w:bCs/>
        </w:rPr>
        <w:t>O.E.1</w:t>
      </w:r>
      <w:r w:rsidRPr="006316CC">
        <w:t xml:space="preserve">. </w:t>
      </w:r>
      <w:r>
        <w:rPr>
          <w:rFonts w:cstheme="minorHAnsi"/>
        </w:rPr>
        <w:t>Elaborar i g</w:t>
      </w:r>
      <w:r w:rsidRPr="003F1A9C">
        <w:rPr>
          <w:rFonts w:cstheme="minorHAnsi"/>
        </w:rPr>
        <w:t>arantir que les persones treballadores adquireixin un coneixement integral del protocol, que inclogui la seva finalitat, aplicació i procediments a seguir.</w:t>
      </w:r>
    </w:p>
    <w:p w14:paraId="03A07C37" w14:textId="77777777" w:rsidR="00BD1E8A" w:rsidRDefault="00BD1E8A" w:rsidP="00662B9C">
      <w:pPr>
        <w:jc w:val="both"/>
      </w:pPr>
      <w:r>
        <w:rPr>
          <w:b/>
          <w:bCs/>
        </w:rPr>
        <w:br w:type="page"/>
      </w:r>
    </w:p>
    <w:tbl>
      <w:tblPr>
        <w:tblStyle w:val="Tablaconcuadrcula4-nfasis5"/>
        <w:tblW w:w="9072" w:type="dxa"/>
        <w:jc w:val="center"/>
        <w:tblLook w:val="04A0" w:firstRow="1" w:lastRow="0" w:firstColumn="1" w:lastColumn="0" w:noHBand="0" w:noVBand="1"/>
      </w:tblPr>
      <w:tblGrid>
        <w:gridCol w:w="3397"/>
        <w:gridCol w:w="2454"/>
        <w:gridCol w:w="3221"/>
      </w:tblGrid>
      <w:tr w:rsidR="00C30E54" w:rsidRPr="00E27EF4" w14:paraId="5A865C4C" w14:textId="77777777" w:rsidTr="0031427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13B3245A" w14:textId="2444EF63" w:rsidR="00C30E54" w:rsidRPr="00FD0BFB" w:rsidRDefault="00C30E54" w:rsidP="0031427D">
            <w:pPr>
              <w:spacing w:before="120" w:after="120"/>
              <w:jc w:val="center"/>
              <w:rPr>
                <w:rFonts w:cstheme="minorHAnsi"/>
                <w:b w:val="0"/>
                <w:bCs w:val="0"/>
              </w:rPr>
            </w:pPr>
            <w:r w:rsidRPr="00FD0BFB">
              <w:rPr>
                <w:rFonts w:cstheme="minorHAnsi"/>
              </w:rPr>
              <w:lastRenderedPageBreak/>
              <w:t xml:space="preserve">ÀMBIT </w:t>
            </w:r>
            <w:r>
              <w:rPr>
                <w:rFonts w:cstheme="minorHAnsi"/>
              </w:rPr>
              <w:t>IX</w:t>
            </w:r>
            <w:r w:rsidRPr="00FD0BFB">
              <w:rPr>
                <w:rFonts w:cstheme="minorHAnsi"/>
              </w:rPr>
              <w:t xml:space="preserve">. </w:t>
            </w:r>
            <w:r w:rsidR="00F32407">
              <w:rPr>
                <w:rFonts w:cstheme="minorHAnsi"/>
              </w:rPr>
              <w:t>VIOLÈNCIES MASCLISTES</w:t>
            </w:r>
          </w:p>
        </w:tc>
      </w:tr>
      <w:tr w:rsidR="00C30E54" w:rsidRPr="00E27EF4" w14:paraId="76F9C036" w14:textId="77777777" w:rsidTr="0031427D">
        <w:trPr>
          <w:cnfStyle w:val="000000100000" w:firstRow="0" w:lastRow="0" w:firstColumn="0" w:lastColumn="0" w:oddVBand="0" w:evenVBand="0" w:oddHBand="1"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6F8FB403" w14:textId="63EB7ADB" w:rsidR="00C30E54" w:rsidRPr="00FD0BFB" w:rsidRDefault="00C30E54" w:rsidP="0031427D">
            <w:pPr>
              <w:jc w:val="both"/>
              <w:rPr>
                <w:rFonts w:cstheme="minorHAnsi"/>
                <w:b w:val="0"/>
                <w:bCs w:val="0"/>
              </w:rPr>
            </w:pPr>
            <w:r w:rsidRPr="00145165">
              <w:t>O.G.</w:t>
            </w:r>
            <w:r>
              <w:t>1</w:t>
            </w:r>
            <w:r w:rsidRPr="00145165">
              <w:t xml:space="preserve">. </w:t>
            </w:r>
            <w:r w:rsidRPr="00C30E54">
              <w:t xml:space="preserve">Garantir un entorn de treball lliure de violència i d’assetjament sexual, per raó de sexe/gènere, </w:t>
            </w:r>
            <w:r w:rsidR="00E01188" w:rsidRPr="00E01188">
              <w:t>orientació sexual, identitat i/o expressió de gènere.</w:t>
            </w:r>
          </w:p>
        </w:tc>
      </w:tr>
      <w:tr w:rsidR="00C30E54" w:rsidRPr="00E27EF4" w14:paraId="1F316F62" w14:textId="77777777" w:rsidTr="0031427D">
        <w:trPr>
          <w:trHeight w:val="386"/>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664FD1D3" w14:textId="0A1A2108" w:rsidR="00C30E54" w:rsidRPr="00FD0BFB" w:rsidRDefault="006316CC" w:rsidP="0031427D">
            <w:pPr>
              <w:jc w:val="both"/>
              <w:rPr>
                <w:rFonts w:cstheme="minorHAnsi"/>
              </w:rPr>
            </w:pPr>
            <w:r w:rsidRPr="006316CC">
              <w:t xml:space="preserve">O.E.1. </w:t>
            </w:r>
            <w:r w:rsidR="003F1A9C">
              <w:rPr>
                <w:rFonts w:cstheme="minorHAnsi"/>
              </w:rPr>
              <w:t>Elaborar i g</w:t>
            </w:r>
            <w:r w:rsidR="003F1A9C" w:rsidRPr="003F1A9C">
              <w:rPr>
                <w:rFonts w:cstheme="minorHAnsi"/>
              </w:rPr>
              <w:t>arantir que les persones treballadores adquireixin un coneixement integral del protocol, que inclogui la seva finalitat, aplicació i procediments a seguir.</w:t>
            </w:r>
          </w:p>
        </w:tc>
      </w:tr>
      <w:tr w:rsidR="00C30E54" w:rsidRPr="00E27EF4" w14:paraId="56DBDC5F" w14:textId="77777777" w:rsidTr="003142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468AD360" w14:textId="2620BC0E" w:rsidR="00C30E54" w:rsidRPr="00FD0BFB" w:rsidRDefault="00C30E54" w:rsidP="0031427D">
            <w:pPr>
              <w:spacing w:before="120" w:after="120"/>
              <w:jc w:val="both"/>
              <w:rPr>
                <w:rFonts w:cstheme="minorHAnsi"/>
                <w:b w:val="0"/>
                <w:bCs w:val="0"/>
              </w:rPr>
            </w:pPr>
            <w:r w:rsidRPr="00145165">
              <w:t xml:space="preserve">ACCIÓ </w:t>
            </w:r>
            <w:r>
              <w:t>1</w:t>
            </w:r>
            <w:r w:rsidRPr="00145165">
              <w:t xml:space="preserve">. </w:t>
            </w:r>
            <w:r w:rsidR="0031427D" w:rsidRPr="0031427D">
              <w:t>Elaboració d’un Protocol per a la prevenció, la detecció, l’actuació i la resolució de situacions d’assetjament per raó de sexe, orientació sexual, identitat i/o expressió de gènere.</w:t>
            </w:r>
          </w:p>
        </w:tc>
      </w:tr>
      <w:tr w:rsidR="00C30E54" w:rsidRPr="00E27EF4" w14:paraId="1F029921" w14:textId="77777777" w:rsidTr="0031427D">
        <w:trPr>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4BA201D3" w14:textId="77777777" w:rsidR="00C30E54" w:rsidRPr="00FD0BFB" w:rsidRDefault="00C30E54" w:rsidP="0031427D">
            <w:pPr>
              <w:spacing w:before="120" w:after="120"/>
              <w:jc w:val="both"/>
              <w:rPr>
                <w:rFonts w:cstheme="minorHAnsi"/>
                <w:b w:val="0"/>
                <w:bCs w:val="0"/>
              </w:rPr>
            </w:pPr>
            <w:r w:rsidRPr="00FD0BFB">
              <w:rPr>
                <w:rFonts w:cstheme="minorHAnsi"/>
              </w:rPr>
              <w:t>DESCRIPCIÓ</w:t>
            </w:r>
          </w:p>
          <w:p w14:paraId="796794CA" w14:textId="11C90A50" w:rsidR="00E01188" w:rsidRPr="006316CC" w:rsidRDefault="00D34E70" w:rsidP="0031427D">
            <w:pPr>
              <w:jc w:val="both"/>
              <w:rPr>
                <w:rFonts w:cstheme="minorHAnsi"/>
                <w:b w:val="0"/>
                <w:bCs w:val="0"/>
              </w:rPr>
            </w:pPr>
            <w:r>
              <w:rPr>
                <w:rFonts w:cstheme="minorHAnsi"/>
                <w:b w:val="0"/>
                <w:bCs w:val="0"/>
              </w:rPr>
              <w:t>Ela</w:t>
            </w:r>
            <w:r w:rsidR="006A50DD">
              <w:rPr>
                <w:rFonts w:cstheme="minorHAnsi"/>
                <w:b w:val="0"/>
                <w:bCs w:val="0"/>
              </w:rPr>
              <w:t xml:space="preserve">borar un nou Protocol per a la prevenció, la detecció, l’actuació i la resolució de situacions d’assetjament per raó de sexe, orientació sexual, identitat i/o expressió de gènere. </w:t>
            </w:r>
            <w:r w:rsidR="00DA1CE2" w:rsidRPr="00DA1CE2">
              <w:rPr>
                <w:rFonts w:cstheme="minorHAnsi"/>
                <w:b w:val="0"/>
                <w:bCs w:val="0"/>
              </w:rPr>
              <w:t>Aquesta acció té com a objectiu garantir un entorn laboral segur, inclusiu i lliure d’assetjament per a totes les persones treballadores, independentment del seu sexe, orientació sexual, identitat i/o expressió de gènere. El protocol establirà mecanismes clars i efectius per prevenir, detectar, actuar i resoldre situacions d’assetjament en l’organització, assegurant una resposta àgil i equitativa que protegeixi els drets i el benestar de les persones afectades.</w:t>
            </w:r>
          </w:p>
          <w:p w14:paraId="66D77FEB" w14:textId="77777777" w:rsidR="006316CC" w:rsidRDefault="006316CC" w:rsidP="0031427D">
            <w:pPr>
              <w:jc w:val="both"/>
              <w:rPr>
                <w:rFonts w:cstheme="minorHAnsi"/>
              </w:rPr>
            </w:pPr>
          </w:p>
          <w:p w14:paraId="023CE95B" w14:textId="77777777" w:rsidR="00341B4C" w:rsidRDefault="00DA1CE2" w:rsidP="0031427D">
            <w:pPr>
              <w:jc w:val="both"/>
              <w:rPr>
                <w:rFonts w:cstheme="minorHAnsi"/>
              </w:rPr>
            </w:pPr>
            <w:r>
              <w:rPr>
                <w:rFonts w:cstheme="minorHAnsi"/>
                <w:b w:val="0"/>
                <w:bCs w:val="0"/>
              </w:rPr>
              <w:t>El protocol,</w:t>
            </w:r>
            <w:r w:rsidR="00341B4C">
              <w:rPr>
                <w:rFonts w:cstheme="minorHAnsi"/>
                <w:b w:val="0"/>
                <w:bCs w:val="0"/>
              </w:rPr>
              <w:t xml:space="preserve"> </w:t>
            </w:r>
            <w:r>
              <w:rPr>
                <w:rFonts w:cstheme="minorHAnsi"/>
                <w:b w:val="0"/>
                <w:bCs w:val="0"/>
              </w:rPr>
              <w:t>comptarà amb 4 fases: prevenció, detecció, actuació i resolució. Aquest Protocol es desenvoluparà seguint la normativa vigent i serà revisat i aprovat per la Comissió d’Igualtat.</w:t>
            </w:r>
          </w:p>
          <w:p w14:paraId="6FB2DB8F" w14:textId="50C0745D" w:rsidR="00DA1CE2" w:rsidRPr="00EB2239" w:rsidRDefault="00DA1CE2" w:rsidP="0031427D">
            <w:pPr>
              <w:jc w:val="both"/>
              <w:rPr>
                <w:rFonts w:cstheme="minorHAnsi"/>
                <w:b w:val="0"/>
                <w:bCs w:val="0"/>
              </w:rPr>
            </w:pPr>
            <w:r>
              <w:rPr>
                <w:rFonts w:cstheme="minorHAnsi"/>
                <w:b w:val="0"/>
                <w:bCs w:val="0"/>
              </w:rPr>
              <w:t xml:space="preserve"> </w:t>
            </w:r>
          </w:p>
          <w:p w14:paraId="48648C97" w14:textId="77777777" w:rsidR="00C30E54" w:rsidRPr="00FD0BFB" w:rsidRDefault="00C30E54" w:rsidP="0031427D">
            <w:pPr>
              <w:jc w:val="both"/>
              <w:rPr>
                <w:rFonts w:cstheme="minorHAnsi"/>
                <w:b w:val="0"/>
                <w:bCs w:val="0"/>
              </w:rPr>
            </w:pPr>
            <w:r w:rsidRPr="00FD0BFB">
              <w:rPr>
                <w:rFonts w:cstheme="minorHAnsi"/>
              </w:rPr>
              <w:t>AGENTS</w:t>
            </w:r>
          </w:p>
          <w:p w14:paraId="547265FB" w14:textId="2C37CCCD" w:rsidR="00C30E54" w:rsidRPr="00FD0BFB" w:rsidRDefault="00C30E54" w:rsidP="0031427D">
            <w:pPr>
              <w:spacing w:before="120" w:after="120"/>
              <w:jc w:val="both"/>
              <w:rPr>
                <w:rFonts w:cstheme="minorHAnsi"/>
                <w:b w:val="0"/>
                <w:bCs w:val="0"/>
              </w:rPr>
            </w:pPr>
            <w:r w:rsidRPr="00FD0BFB">
              <w:rPr>
                <w:rFonts w:cstheme="minorHAnsi"/>
                <w:b w:val="0"/>
                <w:bCs w:val="0"/>
              </w:rPr>
              <w:t xml:space="preserve">Responsables: </w:t>
            </w:r>
            <w:r w:rsidR="00800A2D">
              <w:rPr>
                <w:rFonts w:cstheme="minorHAnsi"/>
                <w:b w:val="0"/>
                <w:bCs w:val="0"/>
              </w:rPr>
              <w:t>Àrea d’organització i Relacions Institucionals.</w:t>
            </w:r>
          </w:p>
          <w:p w14:paraId="43BF21F4" w14:textId="71BC482F" w:rsidR="00C30E54" w:rsidRPr="00FD0BFB" w:rsidRDefault="00C30E54" w:rsidP="0031427D">
            <w:pPr>
              <w:spacing w:before="120" w:after="120"/>
              <w:jc w:val="both"/>
              <w:rPr>
                <w:rFonts w:cstheme="minorHAnsi"/>
                <w:b w:val="0"/>
                <w:bCs w:val="0"/>
              </w:rPr>
            </w:pPr>
            <w:r w:rsidRPr="00FD0BFB">
              <w:rPr>
                <w:rFonts w:cstheme="minorHAnsi"/>
                <w:b w:val="0"/>
                <w:bCs w:val="0"/>
              </w:rPr>
              <w:t xml:space="preserve">Hi intervenen: </w:t>
            </w:r>
            <w:r w:rsidR="00341B4C">
              <w:rPr>
                <w:rFonts w:cstheme="minorHAnsi"/>
                <w:b w:val="0"/>
                <w:bCs w:val="0"/>
              </w:rPr>
              <w:t>Àrea de serveis a les persones.</w:t>
            </w:r>
          </w:p>
          <w:p w14:paraId="16866A54" w14:textId="77777777" w:rsidR="00C30E54" w:rsidRPr="00FD0BFB" w:rsidRDefault="00C30E54" w:rsidP="0031427D">
            <w:pPr>
              <w:spacing w:before="120" w:after="120"/>
              <w:jc w:val="both"/>
              <w:rPr>
                <w:rFonts w:cstheme="minorHAnsi"/>
                <w:b w:val="0"/>
                <w:bCs w:val="0"/>
              </w:rPr>
            </w:pPr>
            <w:r w:rsidRPr="00FD0BFB">
              <w:rPr>
                <w:rFonts w:cstheme="minorHAnsi"/>
              </w:rPr>
              <w:t>COL·LECTIUS DESTINARIS</w:t>
            </w:r>
          </w:p>
          <w:p w14:paraId="7DDB0BF2" w14:textId="77777777" w:rsidR="000A3BBA" w:rsidRDefault="000A3BBA" w:rsidP="0031427D">
            <w:pPr>
              <w:spacing w:before="120" w:after="120"/>
              <w:jc w:val="both"/>
              <w:rPr>
                <w:rFonts w:cstheme="minorHAnsi"/>
                <w:b w:val="0"/>
                <w:bCs w:val="0"/>
              </w:rPr>
            </w:pPr>
            <w:r w:rsidRPr="000A3BBA">
              <w:rPr>
                <w:rFonts w:cstheme="minorHAnsi"/>
                <w:b w:val="0"/>
                <w:bCs w:val="0"/>
              </w:rPr>
              <w:t xml:space="preserve">Personal del Consell Comarcal i ciutadania en general. </w:t>
            </w:r>
          </w:p>
          <w:p w14:paraId="39FA534B" w14:textId="31D2C4F7" w:rsidR="00C30E54" w:rsidRPr="00FD0BFB" w:rsidRDefault="00C30E54" w:rsidP="0031427D">
            <w:pPr>
              <w:spacing w:before="120" w:after="120"/>
              <w:jc w:val="both"/>
              <w:rPr>
                <w:rFonts w:cstheme="minorHAnsi"/>
              </w:rPr>
            </w:pPr>
            <w:r w:rsidRPr="00FD0BFB">
              <w:rPr>
                <w:rFonts w:cstheme="minorHAnsi"/>
              </w:rPr>
              <w:t>RECURSOS I PRESSUPOST</w:t>
            </w:r>
          </w:p>
          <w:p w14:paraId="21B3DC45" w14:textId="77777777" w:rsidR="00D34E70" w:rsidRDefault="00D34E70" w:rsidP="0031427D">
            <w:pPr>
              <w:spacing w:before="120" w:after="120"/>
              <w:jc w:val="both"/>
              <w:rPr>
                <w:rFonts w:cstheme="minorHAnsi"/>
              </w:rPr>
            </w:pPr>
            <w:r w:rsidRPr="00D34E70">
              <w:rPr>
                <w:rFonts w:cstheme="minorHAnsi"/>
                <w:b w:val="0"/>
                <w:bCs w:val="0"/>
              </w:rPr>
              <w:t>Recursos propis. % retribucions del personal adscrit a la tasca.</w:t>
            </w:r>
          </w:p>
          <w:p w14:paraId="48713F23" w14:textId="5ED80E92" w:rsidR="00C30E54" w:rsidRPr="00FD0BFB" w:rsidRDefault="00C30E54" w:rsidP="0031427D">
            <w:pPr>
              <w:spacing w:before="120" w:after="120"/>
              <w:jc w:val="both"/>
              <w:rPr>
                <w:rFonts w:cstheme="minorHAnsi"/>
              </w:rPr>
            </w:pPr>
            <w:r w:rsidRPr="00FD0BFB">
              <w:rPr>
                <w:rFonts w:cstheme="minorHAnsi"/>
              </w:rPr>
              <w:t>CALENDARI</w:t>
            </w:r>
          </w:p>
          <w:p w14:paraId="3B900452" w14:textId="6EF55E3B" w:rsidR="00C30E54" w:rsidRPr="00FD0BFB" w:rsidRDefault="000A3BBA" w:rsidP="0031427D">
            <w:pPr>
              <w:spacing w:before="120" w:after="120"/>
              <w:jc w:val="both"/>
              <w:rPr>
                <w:rFonts w:cstheme="minorHAnsi"/>
              </w:rPr>
            </w:pPr>
            <w:r>
              <w:rPr>
                <w:rFonts w:cstheme="minorHAnsi"/>
                <w:b w:val="0"/>
                <w:bCs w:val="0"/>
              </w:rPr>
              <w:t>Mig</w:t>
            </w:r>
            <w:r w:rsidR="00C30E54" w:rsidRPr="00FD0BFB">
              <w:rPr>
                <w:rFonts w:cstheme="minorHAnsi"/>
                <w:b w:val="0"/>
                <w:bCs w:val="0"/>
              </w:rPr>
              <w:t xml:space="preserve"> termini.</w:t>
            </w:r>
          </w:p>
        </w:tc>
      </w:tr>
      <w:tr w:rsidR="00C30E54" w:rsidRPr="00E27EF4" w14:paraId="7C6EBD18" w14:textId="77777777" w:rsidTr="0031427D">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41B94A93" w14:textId="77777777" w:rsidR="00C30E54" w:rsidRPr="00FD0BFB" w:rsidRDefault="00C30E54" w:rsidP="0031427D">
            <w:pPr>
              <w:spacing w:before="120" w:after="120"/>
              <w:jc w:val="center"/>
              <w:rPr>
                <w:rFonts w:cstheme="minorHAnsi"/>
                <w:b w:val="0"/>
                <w:bCs w:val="0"/>
              </w:rPr>
            </w:pPr>
            <w:r w:rsidRPr="00FD0BFB">
              <w:rPr>
                <w:rFonts w:cstheme="minorHAnsi"/>
              </w:rPr>
              <w:t>MECANISMES DE SEGUIMENT I AVALUACIÓ</w:t>
            </w:r>
          </w:p>
        </w:tc>
      </w:tr>
      <w:tr w:rsidR="00C30E54" w:rsidRPr="00E27EF4" w14:paraId="28AACF14" w14:textId="77777777" w:rsidTr="0031427D">
        <w:trPr>
          <w:trHeight w:val="154"/>
          <w:jc w:val="center"/>
        </w:trPr>
        <w:tc>
          <w:tcPr>
            <w:cnfStyle w:val="001000000000" w:firstRow="0" w:lastRow="0" w:firstColumn="1" w:lastColumn="0" w:oddVBand="0" w:evenVBand="0" w:oddHBand="0" w:evenHBand="0" w:firstRowFirstColumn="0" w:firstRowLastColumn="0" w:lastRowFirstColumn="0" w:lastRowLastColumn="0"/>
            <w:tcW w:w="3397" w:type="dxa"/>
          </w:tcPr>
          <w:p w14:paraId="3F593DCD" w14:textId="77777777" w:rsidR="00C30E54" w:rsidRPr="00FD0BFB" w:rsidRDefault="00C30E54" w:rsidP="0031427D">
            <w:pPr>
              <w:spacing w:before="120" w:after="120"/>
              <w:jc w:val="center"/>
              <w:rPr>
                <w:rFonts w:cstheme="minorHAnsi"/>
                <w:b w:val="0"/>
                <w:bCs w:val="0"/>
              </w:rPr>
            </w:pPr>
            <w:r w:rsidRPr="00FD0BFB">
              <w:rPr>
                <w:rFonts w:cstheme="minorHAnsi"/>
              </w:rPr>
              <w:t>INDICADORS</w:t>
            </w:r>
          </w:p>
        </w:tc>
        <w:tc>
          <w:tcPr>
            <w:tcW w:w="2454" w:type="dxa"/>
          </w:tcPr>
          <w:p w14:paraId="5DA4B385" w14:textId="77777777" w:rsidR="00C30E54" w:rsidRPr="00FD0BFB" w:rsidRDefault="00C30E54" w:rsidP="0031427D">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RECOLLIDA</w:t>
            </w:r>
          </w:p>
          <w:p w14:paraId="1287CB30" w14:textId="77777777" w:rsidR="00C30E54" w:rsidRPr="00FD0BFB" w:rsidRDefault="00C30E54" w:rsidP="0031427D">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D’INFORMACIÓ</w:t>
            </w:r>
          </w:p>
        </w:tc>
        <w:tc>
          <w:tcPr>
            <w:tcW w:w="3221" w:type="dxa"/>
          </w:tcPr>
          <w:p w14:paraId="7E8AAA0E" w14:textId="77777777" w:rsidR="00C30E54" w:rsidRPr="00FD0BFB" w:rsidRDefault="00C30E54" w:rsidP="0031427D">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RESULTATS PREVISTOS</w:t>
            </w:r>
          </w:p>
        </w:tc>
      </w:tr>
      <w:tr w:rsidR="00C30E54" w:rsidRPr="00E27EF4" w14:paraId="39C2B6C3" w14:textId="77777777" w:rsidTr="0031427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97" w:type="dxa"/>
          </w:tcPr>
          <w:p w14:paraId="18CD11D4" w14:textId="77777777" w:rsidR="00C30E54" w:rsidRPr="002B0334" w:rsidRDefault="002B0334" w:rsidP="0031427D">
            <w:pPr>
              <w:pStyle w:val="Prrafodelista"/>
              <w:numPr>
                <w:ilvl w:val="0"/>
                <w:numId w:val="4"/>
              </w:numPr>
              <w:spacing w:before="120" w:after="120"/>
              <w:rPr>
                <w:rFonts w:asciiTheme="minorHAnsi" w:hAnsiTheme="minorHAnsi" w:cstheme="minorHAnsi"/>
                <w:b w:val="0"/>
                <w:bCs w:val="0"/>
              </w:rPr>
            </w:pPr>
            <w:r>
              <w:rPr>
                <w:rFonts w:asciiTheme="minorHAnsi" w:hAnsiTheme="minorHAnsi" w:cstheme="minorHAnsi"/>
                <w:b w:val="0"/>
                <w:bCs w:val="0"/>
              </w:rPr>
              <w:t xml:space="preserve">Estat d’elaboració i aprovació del protocol per part de la Comissió d’Igualtat. </w:t>
            </w:r>
          </w:p>
          <w:p w14:paraId="3F40EFCC" w14:textId="3E0DBFCE" w:rsidR="002B0334" w:rsidRPr="00D34E70" w:rsidRDefault="002B0334" w:rsidP="0031427D">
            <w:pPr>
              <w:pStyle w:val="Prrafodelista"/>
              <w:numPr>
                <w:ilvl w:val="0"/>
                <w:numId w:val="4"/>
              </w:numPr>
              <w:spacing w:before="120" w:after="120"/>
              <w:rPr>
                <w:rFonts w:asciiTheme="minorHAnsi" w:hAnsiTheme="minorHAnsi" w:cstheme="minorHAnsi"/>
                <w:b w:val="0"/>
                <w:bCs w:val="0"/>
              </w:rPr>
            </w:pPr>
            <w:r>
              <w:rPr>
                <w:rFonts w:asciiTheme="minorHAnsi" w:hAnsiTheme="minorHAnsi" w:cstheme="minorHAnsi"/>
                <w:b w:val="0"/>
                <w:bCs w:val="0"/>
              </w:rPr>
              <w:t>% de persones treballadores informades sobre l’existència i contingut del protocol.</w:t>
            </w:r>
          </w:p>
        </w:tc>
        <w:tc>
          <w:tcPr>
            <w:tcW w:w="2454" w:type="dxa"/>
          </w:tcPr>
          <w:p w14:paraId="393C42FF" w14:textId="544400F1" w:rsidR="00C30E54" w:rsidRPr="00D34E70" w:rsidRDefault="00C30E54" w:rsidP="0031427D">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rPr>
            </w:pPr>
            <w:r w:rsidRPr="00D34E70">
              <w:rPr>
                <w:rFonts w:cstheme="minorHAnsi"/>
              </w:rPr>
              <w:t>Documental.</w:t>
            </w:r>
          </w:p>
        </w:tc>
        <w:tc>
          <w:tcPr>
            <w:tcW w:w="3221" w:type="dxa"/>
          </w:tcPr>
          <w:p w14:paraId="7D4E45FF" w14:textId="0CA4788A" w:rsidR="00C30E54" w:rsidRPr="002B0334" w:rsidRDefault="000A3BBA" w:rsidP="002B0334">
            <w:pPr>
              <w:pStyle w:val="Prrafodelista"/>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B0334">
              <w:rPr>
                <w:rFonts w:asciiTheme="minorHAnsi" w:hAnsiTheme="minorHAnsi" w:cstheme="minorHAnsi"/>
              </w:rPr>
              <w:t xml:space="preserve">Personal del Consell Comarcal més conscienciat sobre les vies d’actuació en cas d’assetjament. </w:t>
            </w:r>
          </w:p>
          <w:p w14:paraId="57E2FAF7" w14:textId="77ADA4DC" w:rsidR="000A3BBA" w:rsidRPr="002B0334" w:rsidRDefault="000A3BBA" w:rsidP="002B0334">
            <w:pPr>
              <w:pStyle w:val="Prrafodelista"/>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cstheme="minorHAnsi"/>
              </w:rPr>
            </w:pPr>
            <w:r w:rsidRPr="002B0334">
              <w:rPr>
                <w:rFonts w:asciiTheme="minorHAnsi" w:hAnsiTheme="minorHAnsi" w:cstheme="minorHAnsi"/>
              </w:rPr>
              <w:t>Garantir un suport integral a les persones afectades, incloent assistència psicològica, legal i emocional</w:t>
            </w:r>
            <w:r w:rsidRPr="002B0334">
              <w:rPr>
                <w:rFonts w:cstheme="minorHAnsi"/>
              </w:rPr>
              <w:t>.</w:t>
            </w:r>
          </w:p>
        </w:tc>
      </w:tr>
    </w:tbl>
    <w:p w14:paraId="03E9C63E" w14:textId="77777777" w:rsidR="00C30E54" w:rsidRDefault="00C30E54" w:rsidP="00631103">
      <w:pPr>
        <w:jc w:val="both"/>
        <w:rPr>
          <w:rFonts w:cstheme="minorHAnsi"/>
        </w:rPr>
      </w:pPr>
    </w:p>
    <w:p w14:paraId="40EE0634" w14:textId="7184CA4F" w:rsidR="00D72B09" w:rsidRDefault="00D72B09" w:rsidP="00B158C3">
      <w:pPr>
        <w:jc w:val="both"/>
        <w:rPr>
          <w:rFonts w:cstheme="minorHAnsi"/>
        </w:rPr>
      </w:pPr>
      <w:r>
        <w:rPr>
          <w:rFonts w:cstheme="minorHAnsi"/>
        </w:rPr>
        <w:br w:type="page"/>
      </w:r>
    </w:p>
    <w:tbl>
      <w:tblPr>
        <w:tblStyle w:val="Tablaconcuadrcula4-nfasis5"/>
        <w:tblW w:w="9072" w:type="dxa"/>
        <w:jc w:val="center"/>
        <w:tblLook w:val="04A0" w:firstRow="1" w:lastRow="0" w:firstColumn="1" w:lastColumn="0" w:noHBand="0" w:noVBand="1"/>
      </w:tblPr>
      <w:tblGrid>
        <w:gridCol w:w="3539"/>
        <w:gridCol w:w="2312"/>
        <w:gridCol w:w="3221"/>
      </w:tblGrid>
      <w:tr w:rsidR="004B7784" w:rsidRPr="00E27EF4" w14:paraId="7A4380E7" w14:textId="77777777" w:rsidTr="0082291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57BC9F98" w14:textId="30866F06" w:rsidR="004B7784" w:rsidRPr="00FD0BFB" w:rsidRDefault="004B7784" w:rsidP="00E20A33">
            <w:pPr>
              <w:spacing w:before="120" w:after="120"/>
              <w:jc w:val="center"/>
              <w:rPr>
                <w:rFonts w:cstheme="minorHAnsi"/>
                <w:b w:val="0"/>
                <w:bCs w:val="0"/>
              </w:rPr>
            </w:pPr>
            <w:r w:rsidRPr="00FD0BFB">
              <w:rPr>
                <w:rFonts w:cstheme="minorHAnsi"/>
              </w:rPr>
              <w:lastRenderedPageBreak/>
              <w:t xml:space="preserve">ÀMBIT </w:t>
            </w:r>
            <w:r>
              <w:rPr>
                <w:rFonts w:cstheme="minorHAnsi"/>
              </w:rPr>
              <w:t>IX</w:t>
            </w:r>
            <w:r w:rsidRPr="00FD0BFB">
              <w:rPr>
                <w:rFonts w:cstheme="minorHAnsi"/>
              </w:rPr>
              <w:t xml:space="preserve">. </w:t>
            </w:r>
            <w:r w:rsidR="00F32407">
              <w:rPr>
                <w:rFonts w:cstheme="minorHAnsi"/>
              </w:rPr>
              <w:t>VIOLÈNCIES MASCLISTES</w:t>
            </w:r>
          </w:p>
        </w:tc>
      </w:tr>
      <w:tr w:rsidR="004B7784" w:rsidRPr="00E27EF4" w14:paraId="5FB36FA1" w14:textId="77777777" w:rsidTr="0082291B">
        <w:trPr>
          <w:cnfStyle w:val="000000100000" w:firstRow="0" w:lastRow="0" w:firstColumn="0" w:lastColumn="0" w:oddVBand="0" w:evenVBand="0" w:oddHBand="1" w:evenHBand="0" w:firstRowFirstColumn="0" w:firstRowLastColumn="0" w:lastRowFirstColumn="0" w:lastRowLastColumn="0"/>
          <w:trHeight w:val="461"/>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0AB51356" w14:textId="77777777" w:rsidR="004B7784" w:rsidRPr="00FD0BFB" w:rsidRDefault="004B7784" w:rsidP="00E20A33">
            <w:pPr>
              <w:rPr>
                <w:rFonts w:cstheme="minorHAnsi"/>
                <w:b w:val="0"/>
                <w:bCs w:val="0"/>
              </w:rPr>
            </w:pPr>
            <w:r w:rsidRPr="00145165">
              <w:t>O.G.</w:t>
            </w:r>
            <w:r>
              <w:t>1</w:t>
            </w:r>
            <w:r w:rsidRPr="00145165">
              <w:t xml:space="preserve">. </w:t>
            </w:r>
            <w:r w:rsidRPr="00C30E54">
              <w:t xml:space="preserve">Garantir un entorn de treball lliure de violència i d’assetjament sexual, per raó de sexe/gènere, </w:t>
            </w:r>
            <w:r w:rsidRPr="00E01188">
              <w:t>orientació sexual, identitat i/o expressió de gènere.</w:t>
            </w:r>
          </w:p>
        </w:tc>
      </w:tr>
      <w:tr w:rsidR="004B7784" w:rsidRPr="00E27EF4" w14:paraId="662556E5" w14:textId="77777777" w:rsidTr="0082291B">
        <w:trPr>
          <w:trHeight w:val="386"/>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01CE65D5" w14:textId="1CF986F0" w:rsidR="004B7784" w:rsidRPr="00FD0BFB" w:rsidRDefault="003F1A9C" w:rsidP="00E20A33">
            <w:pPr>
              <w:rPr>
                <w:rFonts w:cstheme="minorHAnsi"/>
              </w:rPr>
            </w:pPr>
            <w:r w:rsidRPr="006316CC">
              <w:t xml:space="preserve">O.E.1. </w:t>
            </w:r>
            <w:r>
              <w:rPr>
                <w:rFonts w:cstheme="minorHAnsi"/>
              </w:rPr>
              <w:t>Elaborar i g</w:t>
            </w:r>
            <w:r w:rsidRPr="003F1A9C">
              <w:rPr>
                <w:rFonts w:cstheme="minorHAnsi"/>
              </w:rPr>
              <w:t>arantir que les persones treballadores adquireixin un coneixement integral del protocol, que inclogui la seva finalitat, aplicació i procediments a seguir.</w:t>
            </w:r>
          </w:p>
        </w:tc>
      </w:tr>
      <w:tr w:rsidR="004B7784" w:rsidRPr="00E27EF4" w14:paraId="6E54E78C" w14:textId="77777777" w:rsidTr="008229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41838A14" w14:textId="331165F5" w:rsidR="004B7784" w:rsidRPr="00FD0BFB" w:rsidRDefault="004B7784" w:rsidP="00E20A33">
            <w:pPr>
              <w:spacing w:before="120" w:after="120"/>
              <w:jc w:val="both"/>
              <w:rPr>
                <w:rFonts w:cstheme="minorHAnsi"/>
                <w:b w:val="0"/>
                <w:bCs w:val="0"/>
              </w:rPr>
            </w:pPr>
            <w:r w:rsidRPr="00145165">
              <w:t>ACCIÓ</w:t>
            </w:r>
            <w:r>
              <w:t xml:space="preserve"> 2</w:t>
            </w:r>
            <w:r w:rsidRPr="00145165">
              <w:t xml:space="preserve">. </w:t>
            </w:r>
            <w:r w:rsidR="006A10F4">
              <w:t xml:space="preserve">Fer difusió </w:t>
            </w:r>
            <w:r w:rsidR="0082291B" w:rsidRPr="0082291B">
              <w:t>del Protocol d’assetjament sexual o per raó de sexe, assegurant que tot el personal de l’organització i ciutadania conegui el seu contingut, aplicació i canals de denúncia disponibles.</w:t>
            </w:r>
          </w:p>
        </w:tc>
      </w:tr>
      <w:tr w:rsidR="004B7784" w:rsidRPr="00E27EF4" w14:paraId="43FA7720" w14:textId="77777777" w:rsidTr="0082291B">
        <w:trPr>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4A43CE3C" w14:textId="77777777" w:rsidR="004B7784" w:rsidRPr="00FD0BFB" w:rsidRDefault="004B7784" w:rsidP="00E20A33">
            <w:pPr>
              <w:spacing w:before="120" w:after="120"/>
              <w:jc w:val="both"/>
              <w:rPr>
                <w:rFonts w:cstheme="minorHAnsi"/>
                <w:b w:val="0"/>
                <w:bCs w:val="0"/>
              </w:rPr>
            </w:pPr>
            <w:r w:rsidRPr="00FD0BFB">
              <w:rPr>
                <w:rFonts w:cstheme="minorHAnsi"/>
              </w:rPr>
              <w:t>DESCRIPCIÓ</w:t>
            </w:r>
          </w:p>
          <w:p w14:paraId="5FEC049A" w14:textId="3D812ED0" w:rsidR="00447288" w:rsidRDefault="0001257C" w:rsidP="00447288">
            <w:pPr>
              <w:jc w:val="both"/>
              <w:rPr>
                <w:rFonts w:cstheme="minorHAnsi"/>
              </w:rPr>
            </w:pPr>
            <w:r>
              <w:rPr>
                <w:rFonts w:cstheme="minorHAnsi"/>
                <w:b w:val="0"/>
                <w:bCs w:val="0"/>
              </w:rPr>
              <w:t>Posar en mar</w:t>
            </w:r>
            <w:r w:rsidR="0015471D">
              <w:rPr>
                <w:rFonts w:cstheme="minorHAnsi"/>
                <w:b w:val="0"/>
                <w:bCs w:val="0"/>
              </w:rPr>
              <w:t>x</w:t>
            </w:r>
            <w:r>
              <w:rPr>
                <w:rFonts w:cstheme="minorHAnsi"/>
                <w:b w:val="0"/>
                <w:bCs w:val="0"/>
              </w:rPr>
              <w:t xml:space="preserve">a un pla global de divulgació sobre el Protocol per a la prevenció, la detecció, l’actuació i la resolució de situacions d’assetjament per raó de sexe, orientació sexual, identitat i/o expressió de gènere. L’objectiu és assegurar que tant la plantilla del Consell Comarcal com les persones responsables de cada departament, així com la ciutadania, disposin d’un coneixement complet i aplicable dels passos a seguir en cas d’assetjament. El fet principal serà garantir que aquesta informació no només es limiti a aspectes teòrics, sinó que es tradueixi en eines pràctiques per al seu ús quotidià. </w:t>
            </w:r>
          </w:p>
          <w:p w14:paraId="579380C9" w14:textId="77777777" w:rsidR="00341B4C" w:rsidRPr="00EB2239" w:rsidRDefault="00341B4C" w:rsidP="00447288">
            <w:pPr>
              <w:jc w:val="both"/>
              <w:rPr>
                <w:rFonts w:cstheme="minorHAnsi"/>
                <w:b w:val="0"/>
                <w:bCs w:val="0"/>
              </w:rPr>
            </w:pPr>
          </w:p>
          <w:p w14:paraId="01A56CF1" w14:textId="77777777" w:rsidR="004B7784" w:rsidRPr="00FD0BFB" w:rsidRDefault="004B7784" w:rsidP="00E20A33">
            <w:pPr>
              <w:jc w:val="both"/>
              <w:rPr>
                <w:rFonts w:cstheme="minorHAnsi"/>
                <w:b w:val="0"/>
                <w:bCs w:val="0"/>
              </w:rPr>
            </w:pPr>
            <w:r w:rsidRPr="00FD0BFB">
              <w:rPr>
                <w:rFonts w:cstheme="minorHAnsi"/>
              </w:rPr>
              <w:t>AGENTS</w:t>
            </w:r>
          </w:p>
          <w:p w14:paraId="42511199" w14:textId="3CE98D2A" w:rsidR="004B7784" w:rsidRPr="00FD0BFB" w:rsidRDefault="004B7784" w:rsidP="00E20A33">
            <w:pPr>
              <w:spacing w:before="120" w:after="120"/>
              <w:jc w:val="both"/>
              <w:rPr>
                <w:rFonts w:cstheme="minorHAnsi"/>
                <w:b w:val="0"/>
                <w:bCs w:val="0"/>
              </w:rPr>
            </w:pPr>
            <w:r w:rsidRPr="00FD0BFB">
              <w:rPr>
                <w:rFonts w:cstheme="minorHAnsi"/>
                <w:b w:val="0"/>
                <w:bCs w:val="0"/>
              </w:rPr>
              <w:t xml:space="preserve">Responsables: </w:t>
            </w:r>
            <w:r w:rsidR="0015471D">
              <w:rPr>
                <w:rFonts w:cstheme="minorHAnsi"/>
                <w:b w:val="0"/>
                <w:bCs w:val="0"/>
              </w:rPr>
              <w:t>Comissió d’Igualtat i Àrea de Recursos Humans</w:t>
            </w:r>
            <w:r w:rsidR="009147E2">
              <w:rPr>
                <w:rFonts w:cstheme="minorHAnsi"/>
                <w:b w:val="0"/>
                <w:bCs w:val="0"/>
              </w:rPr>
              <w:t>.</w:t>
            </w:r>
          </w:p>
          <w:p w14:paraId="3B1CEF54" w14:textId="656CCE32" w:rsidR="004B7784" w:rsidRPr="00FD0BFB" w:rsidRDefault="004B7784" w:rsidP="00E20A33">
            <w:pPr>
              <w:spacing w:before="120" w:after="120"/>
              <w:jc w:val="both"/>
              <w:rPr>
                <w:rFonts w:cstheme="minorHAnsi"/>
                <w:b w:val="0"/>
                <w:bCs w:val="0"/>
              </w:rPr>
            </w:pPr>
            <w:r w:rsidRPr="00FD0BFB">
              <w:rPr>
                <w:rFonts w:cstheme="minorHAnsi"/>
                <w:b w:val="0"/>
                <w:bCs w:val="0"/>
              </w:rPr>
              <w:t>Hi intervenen:</w:t>
            </w:r>
            <w:r w:rsidR="0015471D">
              <w:rPr>
                <w:rFonts w:cstheme="minorHAnsi"/>
                <w:b w:val="0"/>
                <w:bCs w:val="0"/>
              </w:rPr>
              <w:t xml:space="preserve"> </w:t>
            </w:r>
            <w:r w:rsidR="00EA3808">
              <w:rPr>
                <w:rFonts w:cstheme="minorHAnsi"/>
                <w:b w:val="0"/>
                <w:bCs w:val="0"/>
              </w:rPr>
              <w:t>Jurista EBAS i SIAD</w:t>
            </w:r>
            <w:r w:rsidR="002C6241">
              <w:rPr>
                <w:rFonts w:cstheme="minorHAnsi"/>
                <w:b w:val="0"/>
                <w:bCs w:val="0"/>
              </w:rPr>
              <w:t>.</w:t>
            </w:r>
          </w:p>
          <w:p w14:paraId="6016392A" w14:textId="77777777" w:rsidR="004B7784" w:rsidRPr="00FD0BFB" w:rsidRDefault="004B7784" w:rsidP="00E20A33">
            <w:pPr>
              <w:spacing w:before="120" w:after="120"/>
              <w:jc w:val="both"/>
              <w:rPr>
                <w:rFonts w:cstheme="minorHAnsi"/>
                <w:b w:val="0"/>
                <w:bCs w:val="0"/>
              </w:rPr>
            </w:pPr>
            <w:r w:rsidRPr="00FD0BFB">
              <w:rPr>
                <w:rFonts w:cstheme="minorHAnsi"/>
              </w:rPr>
              <w:t>COL·LECTIUS DESTINARIS</w:t>
            </w:r>
          </w:p>
          <w:p w14:paraId="5F012FFC" w14:textId="77777777" w:rsidR="0015471D" w:rsidRDefault="0015471D" w:rsidP="00E20A33">
            <w:pPr>
              <w:spacing w:before="120" w:after="120"/>
              <w:jc w:val="both"/>
              <w:rPr>
                <w:rFonts w:cstheme="minorHAnsi"/>
              </w:rPr>
            </w:pPr>
            <w:r w:rsidRPr="0015471D">
              <w:rPr>
                <w:rFonts w:cstheme="minorHAnsi"/>
                <w:b w:val="0"/>
                <w:bCs w:val="0"/>
              </w:rPr>
              <w:t>Personal del Consell Comarcal i ciutadania en general.</w:t>
            </w:r>
          </w:p>
          <w:p w14:paraId="29865D32" w14:textId="34C40504" w:rsidR="004B7784" w:rsidRPr="00FD0BFB" w:rsidRDefault="004B7784" w:rsidP="00E20A33">
            <w:pPr>
              <w:spacing w:before="120" w:after="120"/>
              <w:jc w:val="both"/>
              <w:rPr>
                <w:rFonts w:cstheme="minorHAnsi"/>
              </w:rPr>
            </w:pPr>
            <w:r w:rsidRPr="00FD0BFB">
              <w:rPr>
                <w:rFonts w:cstheme="minorHAnsi"/>
              </w:rPr>
              <w:t>RECURSOS I PRESSUPOST</w:t>
            </w:r>
          </w:p>
          <w:p w14:paraId="040DBA62" w14:textId="77777777" w:rsidR="002B40D8" w:rsidRDefault="002B40D8" w:rsidP="00E20A33">
            <w:pPr>
              <w:spacing w:before="120" w:after="120"/>
              <w:jc w:val="both"/>
              <w:rPr>
                <w:rFonts w:cstheme="minorHAnsi"/>
              </w:rPr>
            </w:pPr>
            <w:r w:rsidRPr="002B40D8">
              <w:rPr>
                <w:rFonts w:cstheme="minorHAnsi"/>
                <w:b w:val="0"/>
                <w:bCs w:val="0"/>
              </w:rPr>
              <w:t>Recursos propis. % retribucions del personal adscrit a la tasca.</w:t>
            </w:r>
          </w:p>
          <w:p w14:paraId="23087ECF" w14:textId="3825251E" w:rsidR="004B7784" w:rsidRPr="00FD0BFB" w:rsidRDefault="004B7784" w:rsidP="00E20A33">
            <w:pPr>
              <w:spacing w:before="120" w:after="120"/>
              <w:jc w:val="both"/>
              <w:rPr>
                <w:rFonts w:cstheme="minorHAnsi"/>
              </w:rPr>
            </w:pPr>
            <w:r w:rsidRPr="00FD0BFB">
              <w:rPr>
                <w:rFonts w:cstheme="minorHAnsi"/>
              </w:rPr>
              <w:t>CALENDARI</w:t>
            </w:r>
          </w:p>
          <w:p w14:paraId="17F598FA" w14:textId="75E30679" w:rsidR="004B7784" w:rsidRPr="00FD0BFB" w:rsidRDefault="002C6241" w:rsidP="00E20A33">
            <w:pPr>
              <w:spacing w:before="120" w:after="120"/>
              <w:jc w:val="both"/>
              <w:rPr>
                <w:rFonts w:cstheme="minorHAnsi"/>
              </w:rPr>
            </w:pPr>
            <w:r>
              <w:rPr>
                <w:rFonts w:cstheme="minorHAnsi"/>
                <w:b w:val="0"/>
                <w:bCs w:val="0"/>
              </w:rPr>
              <w:t>Mig</w:t>
            </w:r>
            <w:r w:rsidR="004B7784" w:rsidRPr="00FD0BFB">
              <w:rPr>
                <w:rFonts w:cstheme="minorHAnsi"/>
                <w:b w:val="0"/>
                <w:bCs w:val="0"/>
              </w:rPr>
              <w:t xml:space="preserve"> termini.</w:t>
            </w:r>
          </w:p>
        </w:tc>
      </w:tr>
      <w:tr w:rsidR="004B7784" w:rsidRPr="00E27EF4" w14:paraId="2328D427" w14:textId="77777777" w:rsidTr="0082291B">
        <w:trPr>
          <w:cnfStyle w:val="000000100000" w:firstRow="0" w:lastRow="0" w:firstColumn="0" w:lastColumn="0" w:oddVBand="0" w:evenVBand="0" w:oddHBand="1" w:evenHBand="0" w:firstRowFirstColumn="0" w:firstRowLastColumn="0" w:lastRowFirstColumn="0" w:lastRowLastColumn="0"/>
          <w:trHeight w:val="246"/>
          <w:jc w:val="center"/>
        </w:trPr>
        <w:tc>
          <w:tcPr>
            <w:cnfStyle w:val="001000000000" w:firstRow="0" w:lastRow="0" w:firstColumn="1" w:lastColumn="0" w:oddVBand="0" w:evenVBand="0" w:oddHBand="0" w:evenHBand="0" w:firstRowFirstColumn="0" w:firstRowLastColumn="0" w:lastRowFirstColumn="0" w:lastRowLastColumn="0"/>
            <w:tcW w:w="9072" w:type="dxa"/>
            <w:gridSpan w:val="3"/>
          </w:tcPr>
          <w:p w14:paraId="7AB8EB53" w14:textId="77777777" w:rsidR="004B7784" w:rsidRPr="00FD0BFB" w:rsidRDefault="004B7784" w:rsidP="00E20A33">
            <w:pPr>
              <w:spacing w:before="120" w:after="120"/>
              <w:jc w:val="center"/>
              <w:rPr>
                <w:rFonts w:cstheme="minorHAnsi"/>
                <w:b w:val="0"/>
                <w:bCs w:val="0"/>
              </w:rPr>
            </w:pPr>
            <w:r w:rsidRPr="00FD0BFB">
              <w:rPr>
                <w:rFonts w:cstheme="minorHAnsi"/>
              </w:rPr>
              <w:t>MECANISMES DE SEGUIMENT I AVALUACIÓ</w:t>
            </w:r>
          </w:p>
        </w:tc>
      </w:tr>
      <w:tr w:rsidR="004B7784" w:rsidRPr="00E27EF4" w14:paraId="6A032569" w14:textId="77777777" w:rsidTr="0082291B">
        <w:trPr>
          <w:trHeight w:val="154"/>
          <w:jc w:val="center"/>
        </w:trPr>
        <w:tc>
          <w:tcPr>
            <w:cnfStyle w:val="001000000000" w:firstRow="0" w:lastRow="0" w:firstColumn="1" w:lastColumn="0" w:oddVBand="0" w:evenVBand="0" w:oddHBand="0" w:evenHBand="0" w:firstRowFirstColumn="0" w:firstRowLastColumn="0" w:lastRowFirstColumn="0" w:lastRowLastColumn="0"/>
            <w:tcW w:w="3539" w:type="dxa"/>
          </w:tcPr>
          <w:p w14:paraId="705F9F87" w14:textId="77777777" w:rsidR="004B7784" w:rsidRPr="00FD0BFB" w:rsidRDefault="004B7784" w:rsidP="00E20A33">
            <w:pPr>
              <w:spacing w:before="120" w:after="120"/>
              <w:jc w:val="center"/>
              <w:rPr>
                <w:rFonts w:cstheme="minorHAnsi"/>
                <w:b w:val="0"/>
                <w:bCs w:val="0"/>
              </w:rPr>
            </w:pPr>
            <w:r w:rsidRPr="00FD0BFB">
              <w:rPr>
                <w:rFonts w:cstheme="minorHAnsi"/>
              </w:rPr>
              <w:t>INDICADORS</w:t>
            </w:r>
          </w:p>
        </w:tc>
        <w:tc>
          <w:tcPr>
            <w:tcW w:w="2312" w:type="dxa"/>
          </w:tcPr>
          <w:p w14:paraId="1F77E333" w14:textId="77777777" w:rsidR="004B7784" w:rsidRPr="00FD0BFB" w:rsidRDefault="004B7784" w:rsidP="00E20A33">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RECOLLIDA</w:t>
            </w:r>
          </w:p>
          <w:p w14:paraId="5553D765" w14:textId="77777777" w:rsidR="004B7784" w:rsidRPr="00FD0BFB" w:rsidRDefault="004B7784" w:rsidP="00E20A33">
            <w:pPr>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D’INFORMACIÓ</w:t>
            </w:r>
          </w:p>
        </w:tc>
        <w:tc>
          <w:tcPr>
            <w:tcW w:w="3221" w:type="dxa"/>
          </w:tcPr>
          <w:p w14:paraId="0C7B1C8E" w14:textId="77777777" w:rsidR="004B7784" w:rsidRPr="00FD0BFB" w:rsidRDefault="004B7784" w:rsidP="00E20A33">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rPr>
            </w:pPr>
            <w:r w:rsidRPr="00FD0BFB">
              <w:rPr>
                <w:rFonts w:cstheme="minorHAnsi"/>
                <w:b/>
                <w:bCs/>
              </w:rPr>
              <w:t>RESULTATS PREVISTOS</w:t>
            </w:r>
          </w:p>
        </w:tc>
      </w:tr>
      <w:tr w:rsidR="004B7784" w:rsidRPr="00E27EF4" w14:paraId="49CC20A4" w14:textId="77777777" w:rsidTr="0082291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39" w:type="dxa"/>
          </w:tcPr>
          <w:p w14:paraId="09868564" w14:textId="77777777" w:rsidR="0015471D" w:rsidRPr="0015471D" w:rsidRDefault="0015471D" w:rsidP="00C00475">
            <w:pPr>
              <w:pStyle w:val="Prrafodelista"/>
              <w:numPr>
                <w:ilvl w:val="0"/>
                <w:numId w:val="4"/>
              </w:numPr>
              <w:spacing w:before="120" w:after="120"/>
              <w:rPr>
                <w:rFonts w:asciiTheme="minorHAnsi" w:hAnsiTheme="minorHAnsi" w:cstheme="minorHAnsi"/>
                <w:b w:val="0"/>
                <w:bCs w:val="0"/>
              </w:rPr>
            </w:pPr>
            <w:r>
              <w:rPr>
                <w:rFonts w:asciiTheme="minorHAnsi" w:hAnsiTheme="minorHAnsi" w:cstheme="minorHAnsi"/>
                <w:b w:val="0"/>
                <w:bCs w:val="0"/>
              </w:rPr>
              <w:t xml:space="preserve">Nombre de persones les quals són coneixedores del Pla i de la informació que es difon. </w:t>
            </w:r>
          </w:p>
          <w:p w14:paraId="15BF2555" w14:textId="1AC0081F" w:rsidR="00C04AE9" w:rsidRPr="002C6241" w:rsidRDefault="0015471D" w:rsidP="00C00475">
            <w:pPr>
              <w:pStyle w:val="Prrafodelista"/>
              <w:numPr>
                <w:ilvl w:val="0"/>
                <w:numId w:val="4"/>
              </w:numPr>
              <w:spacing w:before="120" w:after="120"/>
              <w:rPr>
                <w:rFonts w:asciiTheme="minorHAnsi" w:hAnsiTheme="minorHAnsi" w:cstheme="minorHAnsi"/>
                <w:b w:val="0"/>
                <w:bCs w:val="0"/>
              </w:rPr>
            </w:pPr>
            <w:r>
              <w:rPr>
                <w:rFonts w:asciiTheme="minorHAnsi" w:hAnsiTheme="minorHAnsi" w:cstheme="minorHAnsi"/>
                <w:b w:val="0"/>
                <w:bCs w:val="0"/>
              </w:rPr>
              <w:t xml:space="preserve">Nombre de canals d’informació interns de l’òrgan que s’han utilitzat per a fer la difusió.  </w:t>
            </w:r>
          </w:p>
        </w:tc>
        <w:tc>
          <w:tcPr>
            <w:tcW w:w="2312" w:type="dxa"/>
          </w:tcPr>
          <w:p w14:paraId="6107EED7" w14:textId="77777777" w:rsidR="004B7784" w:rsidRPr="00FD0BFB" w:rsidRDefault="004B7784" w:rsidP="00E20A33">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rPr>
            </w:pPr>
            <w:r w:rsidRPr="00FD0BFB">
              <w:rPr>
                <w:rFonts w:cstheme="minorHAnsi"/>
              </w:rPr>
              <w:t>Documental</w:t>
            </w:r>
            <w:r>
              <w:rPr>
                <w:rFonts w:cstheme="minorHAnsi"/>
              </w:rPr>
              <w:t>.</w:t>
            </w:r>
          </w:p>
        </w:tc>
        <w:tc>
          <w:tcPr>
            <w:tcW w:w="3221" w:type="dxa"/>
          </w:tcPr>
          <w:p w14:paraId="60E697CB" w14:textId="77777777" w:rsidR="004B7784" w:rsidRDefault="0015471D" w:rsidP="00E20A33">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rPr>
            </w:pPr>
            <w:r w:rsidRPr="0015471D">
              <w:rPr>
                <w:rFonts w:cstheme="minorHAnsi"/>
              </w:rPr>
              <w:t>Garantir el compliment de les obligacions legals en matèria de prevenció de l’assetjament i projectar una imatge institucional compromesa amb la igualtat i el benestar</w:t>
            </w:r>
            <w:r w:rsidR="004B7784">
              <w:rPr>
                <w:rFonts w:cstheme="minorHAnsi"/>
              </w:rPr>
              <w:t>.</w:t>
            </w:r>
          </w:p>
          <w:p w14:paraId="08629A75" w14:textId="2F4D0AB0" w:rsidR="0015471D" w:rsidRPr="00FD0BFB" w:rsidRDefault="0015471D" w:rsidP="00E20A33">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rPr>
            </w:pPr>
            <w:r w:rsidRPr="0015471D">
              <w:rPr>
                <w:rFonts w:cstheme="minorHAnsi"/>
              </w:rPr>
              <w:t>El personal disposarà de les habilitats necessàries per identificar i gestionar situacions d’assetjament de manera efectiva i amb confiança.</w:t>
            </w:r>
          </w:p>
        </w:tc>
      </w:tr>
    </w:tbl>
    <w:p w14:paraId="42BF7858" w14:textId="77777777" w:rsidR="0082291B" w:rsidRDefault="0082291B">
      <w:pPr>
        <w:rPr>
          <w:rFonts w:cstheme="minorHAnsi"/>
        </w:rPr>
      </w:pPr>
    </w:p>
    <w:p w14:paraId="321D4F6D" w14:textId="4ACDA58F" w:rsidR="00D72B09" w:rsidRPr="00F61325" w:rsidRDefault="00D72B09">
      <w:r>
        <w:rPr>
          <w:rFonts w:cstheme="minorHAnsi"/>
        </w:rPr>
        <w:br w:type="page"/>
      </w:r>
    </w:p>
    <w:p w14:paraId="65EEE141" w14:textId="4DC2AC5A" w:rsidR="008C1F4B" w:rsidRPr="00AB14F7" w:rsidRDefault="008C1F4B" w:rsidP="00AB14F7">
      <w:pPr>
        <w:jc w:val="both"/>
        <w:rPr>
          <w:rFonts w:cstheme="minorHAnsi"/>
        </w:rPr>
        <w:sectPr w:rsidR="008C1F4B" w:rsidRPr="00AB14F7" w:rsidSect="00DB0326">
          <w:headerReference w:type="default" r:id="rId12"/>
          <w:footerReference w:type="default" r:id="rId13"/>
          <w:pgSz w:w="11906" w:h="16838"/>
          <w:pgMar w:top="1417" w:right="1701" w:bottom="1134" w:left="1701" w:header="708" w:footer="545" w:gutter="0"/>
          <w:pgNumType w:start="0"/>
          <w:cols w:space="708"/>
          <w:titlePg/>
          <w:docGrid w:linePitch="360"/>
        </w:sectPr>
      </w:pPr>
    </w:p>
    <w:p w14:paraId="1F406A25" w14:textId="7A859145" w:rsidR="0063393C" w:rsidRDefault="0063393C" w:rsidP="00EE6BB7">
      <w:pPr>
        <w:pStyle w:val="Ttulo2"/>
        <w:spacing w:before="0" w:beforeAutospacing="0"/>
      </w:pPr>
      <w:bookmarkStart w:id="23" w:name="_Toc191453944"/>
      <w:r w:rsidRPr="00C44F14">
        <w:rPr>
          <w:b/>
          <w:bCs/>
          <w:color w:val="2B737D"/>
          <w:sz w:val="24"/>
          <w:szCs w:val="24"/>
        </w:rPr>
        <w:lastRenderedPageBreak/>
        <w:t>ANNEX I</w:t>
      </w:r>
      <w:r w:rsidRPr="00505D79">
        <w:rPr>
          <w:u w:val="none"/>
        </w:rPr>
        <w:t xml:space="preserve">. </w:t>
      </w:r>
      <w:r w:rsidR="00340D58" w:rsidRPr="00305EFD">
        <w:t>SEGUIMENT I AVALUACIÓ DEL PLA</w:t>
      </w:r>
      <w:bookmarkEnd w:id="23"/>
    </w:p>
    <w:p w14:paraId="105014A6" w14:textId="77777777" w:rsidR="00340D58" w:rsidRPr="00340D58" w:rsidRDefault="00340D58" w:rsidP="00340D58">
      <w:pPr>
        <w:jc w:val="both"/>
        <w:rPr>
          <w:rFonts w:cstheme="minorHAnsi"/>
        </w:rPr>
      </w:pPr>
      <w:r w:rsidRPr="00340D58">
        <w:rPr>
          <w:rFonts w:cstheme="minorHAnsi"/>
        </w:rPr>
        <w:t>El seguiment i l’avaluació són dos processos complementaris que ens permetran conèixer el procés de desenvolupament del Pla d’Igualtat, així com el resultats obtinguts en les diferents àrees intervingudes. Aquests processos sistemàtics ens facilitaran informació sobre possibles necessitats i/o dificultats sorgides al llarg de l’execució, ens possibilitaran la cobertura o correcció, i proporcionaran al Pla un cert grau de flexibilitat.</w:t>
      </w:r>
    </w:p>
    <w:p w14:paraId="6B34D262" w14:textId="77777777" w:rsidR="00340D58" w:rsidRPr="00662B9C" w:rsidRDefault="00340D58" w:rsidP="00340D58">
      <w:pPr>
        <w:jc w:val="both"/>
        <w:rPr>
          <w:rFonts w:cstheme="minorHAnsi"/>
          <w:b/>
          <w:bCs/>
          <w:u w:val="single"/>
        </w:rPr>
      </w:pPr>
      <w:r w:rsidRPr="00662B9C">
        <w:rPr>
          <w:rFonts w:cstheme="minorHAnsi"/>
          <w:b/>
          <w:bCs/>
          <w:u w:val="single"/>
        </w:rPr>
        <w:t>Objectius</w:t>
      </w:r>
    </w:p>
    <w:p w14:paraId="6477EEA3" w14:textId="71C19820" w:rsidR="00340D58" w:rsidRPr="00662B9C" w:rsidRDefault="00340D58" w:rsidP="00662B9C">
      <w:pPr>
        <w:pStyle w:val="Prrafodelista"/>
        <w:numPr>
          <w:ilvl w:val="0"/>
          <w:numId w:val="24"/>
        </w:numPr>
        <w:rPr>
          <w:rFonts w:asciiTheme="minorHAnsi" w:hAnsiTheme="minorHAnsi" w:cstheme="minorHAnsi"/>
        </w:rPr>
      </w:pPr>
      <w:r w:rsidRPr="00662B9C">
        <w:rPr>
          <w:rFonts w:asciiTheme="minorHAnsi" w:hAnsiTheme="minorHAnsi" w:cstheme="minorHAnsi"/>
        </w:rPr>
        <w:t xml:space="preserve">Reflectir el grau de consecució dels objectius proposats al Pla, així com els resultats obtinguts mitjançant el desenvolupament de les accions. </w:t>
      </w:r>
    </w:p>
    <w:p w14:paraId="680AD8ED" w14:textId="395720B3" w:rsidR="00340D58" w:rsidRPr="00662B9C" w:rsidRDefault="00340D58" w:rsidP="00662B9C">
      <w:pPr>
        <w:pStyle w:val="Prrafodelista"/>
        <w:numPr>
          <w:ilvl w:val="0"/>
          <w:numId w:val="24"/>
        </w:numPr>
        <w:rPr>
          <w:rFonts w:asciiTheme="minorHAnsi" w:hAnsiTheme="minorHAnsi" w:cstheme="minorHAnsi"/>
        </w:rPr>
      </w:pPr>
      <w:r w:rsidRPr="00662B9C">
        <w:rPr>
          <w:rFonts w:asciiTheme="minorHAnsi" w:hAnsiTheme="minorHAnsi" w:cstheme="minorHAnsi"/>
        </w:rPr>
        <w:t xml:space="preserve">Analitzar l’adequació dels recursos, metodologies i procediments posats en marxa en el desenvolupament del Pla. </w:t>
      </w:r>
    </w:p>
    <w:p w14:paraId="0330E3A7" w14:textId="12E2E0F0" w:rsidR="00340D58" w:rsidRPr="00662B9C" w:rsidRDefault="00340D58" w:rsidP="00662B9C">
      <w:pPr>
        <w:pStyle w:val="Prrafodelista"/>
        <w:numPr>
          <w:ilvl w:val="0"/>
          <w:numId w:val="24"/>
        </w:numPr>
        <w:rPr>
          <w:rFonts w:asciiTheme="minorHAnsi" w:hAnsiTheme="minorHAnsi" w:cstheme="minorHAnsi"/>
        </w:rPr>
      </w:pPr>
      <w:r w:rsidRPr="00662B9C">
        <w:rPr>
          <w:rFonts w:asciiTheme="minorHAnsi" w:hAnsiTheme="minorHAnsi" w:cstheme="minorHAnsi"/>
        </w:rPr>
        <w:t>Possibilitar una bona transmissió d’informació entre les àrees responsables i les persones involucrades, de manera que el Pla es pot adaptar per donar resposta continuada a les noves situacions i necessitats segons vagin sorgint</w:t>
      </w:r>
    </w:p>
    <w:p w14:paraId="059A3232" w14:textId="77777777" w:rsidR="00340D58" w:rsidRPr="00340D58" w:rsidRDefault="00340D58" w:rsidP="00340D58">
      <w:pPr>
        <w:jc w:val="both"/>
        <w:rPr>
          <w:rFonts w:cstheme="minorHAnsi"/>
        </w:rPr>
      </w:pPr>
      <w:r w:rsidRPr="00340D58">
        <w:rPr>
          <w:rFonts w:cstheme="minorHAnsi"/>
        </w:rPr>
        <w:t xml:space="preserve">Quant a </w:t>
      </w:r>
      <w:r w:rsidRPr="00340D58">
        <w:rPr>
          <w:rFonts w:cstheme="minorHAnsi"/>
          <w:b/>
          <w:bCs/>
        </w:rPr>
        <w:t>l’òrgan responsable pel seguiment i avaluació del pla</w:t>
      </w:r>
      <w:r w:rsidRPr="00340D58">
        <w:rPr>
          <w:rFonts w:cstheme="minorHAnsi"/>
        </w:rPr>
        <w:t xml:space="preserve"> aquest és la Comissió d’Igualtat de Gènere, la composició i funcionament de la qual serà la determinada a l’article 6 del Reial decret 901/2020, de 13 d’octubre, pel qual es regulen els plans d’igualtat i el seu registre i es modifica el Reial Decret 713/2010, de 28 de maig, sobre registre i dipòsit de convenis i acords col·lectius de treball. </w:t>
      </w:r>
    </w:p>
    <w:p w14:paraId="76617DD7" w14:textId="152595EC" w:rsidR="00F65745" w:rsidRPr="00340D58" w:rsidRDefault="00340D58" w:rsidP="00F65745">
      <w:pPr>
        <w:jc w:val="both"/>
        <w:rPr>
          <w:rFonts w:cstheme="minorHAnsi"/>
        </w:rPr>
      </w:pPr>
      <w:r w:rsidRPr="00340D58">
        <w:rPr>
          <w:rFonts w:cstheme="minorHAnsi"/>
        </w:rPr>
        <w:t>Les funcions concretes d’aquest òrgan responsable del seguiment i avaluació del pla són les següents:</w:t>
      </w:r>
    </w:p>
    <w:p w14:paraId="5D024D05" w14:textId="02B76568" w:rsidR="00340D58" w:rsidRPr="00662B9C" w:rsidRDefault="00340D58" w:rsidP="00662B9C">
      <w:pPr>
        <w:pStyle w:val="Prrafodelista"/>
        <w:numPr>
          <w:ilvl w:val="0"/>
          <w:numId w:val="25"/>
        </w:numPr>
        <w:rPr>
          <w:rFonts w:asciiTheme="minorHAnsi" w:hAnsiTheme="minorHAnsi" w:cstheme="minorHAnsi"/>
        </w:rPr>
      </w:pPr>
      <w:r w:rsidRPr="00662B9C">
        <w:rPr>
          <w:rFonts w:asciiTheme="minorHAnsi" w:hAnsiTheme="minorHAnsi" w:cstheme="minorHAnsi"/>
        </w:rPr>
        <w:t xml:space="preserve">La identificació de les mesures prioritàries, en vista del diagnòstic, el seu àmbit d’aplicació, els mitjans materials i humans necessaris per a la seva implantació, així com les persones o els òrgans responsables, incloent-hi un cronograma d’actuacions. </w:t>
      </w:r>
    </w:p>
    <w:p w14:paraId="3C518E03" w14:textId="08D3F263" w:rsidR="00340D58" w:rsidRPr="00662B9C" w:rsidRDefault="00340D58" w:rsidP="00662B9C">
      <w:pPr>
        <w:pStyle w:val="Prrafodelista"/>
        <w:numPr>
          <w:ilvl w:val="0"/>
          <w:numId w:val="25"/>
        </w:numPr>
        <w:rPr>
          <w:rFonts w:asciiTheme="minorHAnsi" w:hAnsiTheme="minorHAnsi" w:cstheme="minorHAnsi"/>
        </w:rPr>
      </w:pPr>
      <w:r w:rsidRPr="00662B9C">
        <w:rPr>
          <w:rFonts w:asciiTheme="minorHAnsi" w:hAnsiTheme="minorHAnsi" w:cstheme="minorHAnsi"/>
        </w:rPr>
        <w:t xml:space="preserve">L’impuls de la implantació del pla d’igualtat en </w:t>
      </w:r>
      <w:r w:rsidR="002C74E0" w:rsidRPr="00662B9C">
        <w:rPr>
          <w:rFonts w:asciiTheme="minorHAnsi" w:hAnsiTheme="minorHAnsi" w:cstheme="minorHAnsi"/>
        </w:rPr>
        <w:t>l’organització</w:t>
      </w:r>
      <w:r w:rsidRPr="00662B9C">
        <w:rPr>
          <w:rFonts w:asciiTheme="minorHAnsi" w:hAnsiTheme="minorHAnsi" w:cstheme="minorHAnsi"/>
        </w:rPr>
        <w:t xml:space="preserve">. </w:t>
      </w:r>
    </w:p>
    <w:p w14:paraId="1FC1D0B9" w14:textId="036D265C" w:rsidR="00340D58" w:rsidRPr="00662B9C" w:rsidRDefault="00340D58" w:rsidP="00662B9C">
      <w:pPr>
        <w:pStyle w:val="Prrafodelista"/>
        <w:numPr>
          <w:ilvl w:val="0"/>
          <w:numId w:val="25"/>
        </w:numPr>
        <w:rPr>
          <w:rFonts w:asciiTheme="minorHAnsi" w:hAnsiTheme="minorHAnsi" w:cstheme="minorHAnsi"/>
        </w:rPr>
      </w:pPr>
      <w:r w:rsidRPr="00662B9C">
        <w:rPr>
          <w:rFonts w:asciiTheme="minorHAnsi" w:hAnsiTheme="minorHAnsi" w:cstheme="minorHAnsi"/>
        </w:rPr>
        <w:t xml:space="preserve">La definició dels indicadors de mesurament i els instruments de recollida d’informació necessaris per fer el seguiment i l’avaluació del grau de compliment de les mesures del pla d’igualtat implantades. </w:t>
      </w:r>
    </w:p>
    <w:p w14:paraId="6971158F" w14:textId="03899920" w:rsidR="00340D58" w:rsidRPr="00662B9C" w:rsidRDefault="00340D58" w:rsidP="00662B9C">
      <w:pPr>
        <w:pStyle w:val="Prrafodelista"/>
        <w:numPr>
          <w:ilvl w:val="0"/>
          <w:numId w:val="25"/>
        </w:numPr>
        <w:rPr>
          <w:rFonts w:asciiTheme="minorHAnsi" w:hAnsiTheme="minorHAnsi" w:cstheme="minorHAnsi"/>
        </w:rPr>
      </w:pPr>
      <w:r w:rsidRPr="00662B9C">
        <w:rPr>
          <w:rFonts w:asciiTheme="minorHAnsi" w:hAnsiTheme="minorHAnsi" w:cstheme="minorHAnsi"/>
        </w:rPr>
        <w:t>Totes les altres funcions que li puguin atribuir la normativa i el conveni col·lectiu aplicables, o que acordi la mateixa comissió, inclosa la tramesa del pla d’igualtat que s’aprovi davant l’autoritat laboral competent als efectes del registre, el dipòsit i la publicació.</w:t>
      </w:r>
    </w:p>
    <w:p w14:paraId="3254EC50" w14:textId="0CF93E7C" w:rsidR="00340D58" w:rsidRPr="00662B9C" w:rsidRDefault="00340D58" w:rsidP="00662B9C">
      <w:pPr>
        <w:pStyle w:val="Prrafodelista"/>
        <w:numPr>
          <w:ilvl w:val="0"/>
          <w:numId w:val="25"/>
        </w:numPr>
        <w:rPr>
          <w:rFonts w:asciiTheme="minorHAnsi" w:hAnsiTheme="minorHAnsi" w:cstheme="minorHAnsi"/>
        </w:rPr>
      </w:pPr>
      <w:r w:rsidRPr="00662B9C">
        <w:rPr>
          <w:rFonts w:asciiTheme="minorHAnsi" w:hAnsiTheme="minorHAnsi" w:cstheme="minorHAnsi"/>
        </w:rPr>
        <w:t xml:space="preserve">Realització del seguiment i avaluació del present Pla d’acord amb els paràmetres establerts en el present apartat. </w:t>
      </w:r>
    </w:p>
    <w:p w14:paraId="7EFA78F9" w14:textId="77777777" w:rsidR="00340D58" w:rsidRPr="00340D58" w:rsidRDefault="00340D58" w:rsidP="00340D58">
      <w:pPr>
        <w:jc w:val="both"/>
        <w:rPr>
          <w:rFonts w:cstheme="minorHAnsi"/>
        </w:rPr>
      </w:pPr>
      <w:r w:rsidRPr="00340D58">
        <w:rPr>
          <w:rFonts w:cstheme="minorHAnsi"/>
          <w:b/>
          <w:bCs/>
          <w:u w:val="single"/>
        </w:rPr>
        <w:t>El procediment de seguiment i avaluació consistirà en tres fases:</w:t>
      </w:r>
    </w:p>
    <w:p w14:paraId="6C2BDC59" w14:textId="2B76BB45" w:rsidR="000A4135" w:rsidRPr="000A4135" w:rsidRDefault="000A4135" w:rsidP="000A4135">
      <w:pPr>
        <w:pStyle w:val="Prrafodelista"/>
        <w:numPr>
          <w:ilvl w:val="0"/>
          <w:numId w:val="5"/>
        </w:numPr>
        <w:autoSpaceDE w:val="0"/>
        <w:autoSpaceDN w:val="0"/>
        <w:adjustRightInd w:val="0"/>
        <w:spacing w:after="0" w:line="240" w:lineRule="auto"/>
        <w:rPr>
          <w:rFonts w:ascii="Calibri" w:hAnsi="Calibri" w:cs="Calibri"/>
          <w:color w:val="000000"/>
          <w:sz w:val="24"/>
          <w:szCs w:val="24"/>
        </w:rPr>
      </w:pPr>
      <w:r w:rsidRPr="000A4135">
        <w:rPr>
          <w:rFonts w:ascii="Calibri" w:hAnsi="Calibri" w:cs="Calibri"/>
          <w:color w:val="000000"/>
        </w:rPr>
        <w:t xml:space="preserve">Realització d’Informes </w:t>
      </w:r>
      <w:r>
        <w:rPr>
          <w:rFonts w:ascii="Calibri" w:hAnsi="Calibri" w:cs="Calibri"/>
          <w:color w:val="000000"/>
        </w:rPr>
        <w:t>Anuals</w:t>
      </w:r>
      <w:r w:rsidRPr="000A4135">
        <w:rPr>
          <w:rFonts w:ascii="Calibri" w:hAnsi="Calibri" w:cs="Calibri"/>
          <w:color w:val="000000"/>
        </w:rPr>
        <w:t xml:space="preserve"> d’execució seguiment i implementació per cada àmbit, on es farà un seguiment exhaustiu de l'execució i implementació de les accions del Pla d'Igualtat. Aquest informe inclourà un registre detallat de totes les accions planificades, indicant-ne el grau d’implementació de cadascuna, classificant-les en les següents categories: </w:t>
      </w:r>
    </w:p>
    <w:p w14:paraId="2D550360" w14:textId="267E0709" w:rsidR="000A4135" w:rsidRPr="000A4135" w:rsidRDefault="000A4135" w:rsidP="000A4135">
      <w:pPr>
        <w:pStyle w:val="Prrafodelista"/>
        <w:numPr>
          <w:ilvl w:val="1"/>
          <w:numId w:val="5"/>
        </w:numPr>
        <w:autoSpaceDE w:val="0"/>
        <w:autoSpaceDN w:val="0"/>
        <w:adjustRightInd w:val="0"/>
        <w:spacing w:after="0" w:line="240" w:lineRule="auto"/>
        <w:rPr>
          <w:rFonts w:ascii="Calibri" w:hAnsi="Calibri" w:cs="Calibri"/>
          <w:color w:val="000000"/>
        </w:rPr>
      </w:pPr>
      <w:r w:rsidRPr="000A4135">
        <w:rPr>
          <w:rFonts w:ascii="Calibri" w:hAnsi="Calibri" w:cs="Calibri"/>
          <w:b/>
          <w:bCs/>
          <w:color w:val="000000"/>
        </w:rPr>
        <w:t>Iniciades:</w:t>
      </w:r>
      <w:r>
        <w:rPr>
          <w:rFonts w:ascii="Calibri" w:hAnsi="Calibri" w:cs="Calibri"/>
          <w:color w:val="000000"/>
        </w:rPr>
        <w:t xml:space="preserve"> </w:t>
      </w:r>
      <w:r w:rsidRPr="000A4135">
        <w:rPr>
          <w:rFonts w:ascii="Calibri" w:hAnsi="Calibri" w:cs="Calibri"/>
          <w:color w:val="000000"/>
        </w:rPr>
        <w:t xml:space="preserve">Accions que ja s’han posat en marxa, però encara es troben en fases inicials. </w:t>
      </w:r>
    </w:p>
    <w:p w14:paraId="3E260BF1" w14:textId="7FFE9F45" w:rsidR="000A4135" w:rsidRPr="000A4135" w:rsidRDefault="000A4135" w:rsidP="000A4135">
      <w:pPr>
        <w:pStyle w:val="Prrafodelista"/>
        <w:numPr>
          <w:ilvl w:val="1"/>
          <w:numId w:val="5"/>
        </w:numPr>
        <w:autoSpaceDE w:val="0"/>
        <w:autoSpaceDN w:val="0"/>
        <w:adjustRightInd w:val="0"/>
        <w:spacing w:after="0" w:line="240" w:lineRule="auto"/>
        <w:rPr>
          <w:rFonts w:ascii="Calibri" w:hAnsi="Calibri" w:cs="Calibri"/>
          <w:color w:val="000000"/>
          <w:sz w:val="24"/>
          <w:szCs w:val="24"/>
        </w:rPr>
      </w:pPr>
      <w:r w:rsidRPr="000A4135">
        <w:rPr>
          <w:rFonts w:ascii="Calibri" w:hAnsi="Calibri" w:cs="Calibri"/>
          <w:b/>
          <w:bCs/>
          <w:color w:val="000000"/>
        </w:rPr>
        <w:t>Parcialment realitzades:</w:t>
      </w:r>
      <w:r>
        <w:rPr>
          <w:rFonts w:ascii="Calibri" w:hAnsi="Calibri" w:cs="Calibri"/>
          <w:color w:val="000000"/>
        </w:rPr>
        <w:t xml:space="preserve"> Accions que han avançat de manera significativa, però que encara no s’han completat en la seva totalitat.</w:t>
      </w:r>
    </w:p>
    <w:p w14:paraId="79A980D0" w14:textId="4CB561A3" w:rsidR="000A4135" w:rsidRPr="000A4135" w:rsidRDefault="000A4135" w:rsidP="000A4135">
      <w:pPr>
        <w:pStyle w:val="Prrafodelista"/>
        <w:numPr>
          <w:ilvl w:val="1"/>
          <w:numId w:val="5"/>
        </w:numPr>
        <w:autoSpaceDE w:val="0"/>
        <w:autoSpaceDN w:val="0"/>
        <w:adjustRightInd w:val="0"/>
        <w:spacing w:after="0" w:line="240" w:lineRule="auto"/>
        <w:rPr>
          <w:rFonts w:ascii="Calibri" w:hAnsi="Calibri" w:cs="Calibri"/>
          <w:color w:val="000000"/>
          <w:sz w:val="24"/>
          <w:szCs w:val="24"/>
        </w:rPr>
      </w:pPr>
      <w:r w:rsidRPr="000A4135">
        <w:rPr>
          <w:rFonts w:ascii="Calibri" w:hAnsi="Calibri" w:cs="Calibri"/>
          <w:b/>
          <w:bCs/>
          <w:color w:val="000000"/>
        </w:rPr>
        <w:lastRenderedPageBreak/>
        <w:t>Realitzades:</w:t>
      </w:r>
      <w:r>
        <w:rPr>
          <w:rFonts w:ascii="Calibri" w:hAnsi="Calibri" w:cs="Calibri"/>
          <w:color w:val="000000"/>
        </w:rPr>
        <w:t xml:space="preserve"> </w:t>
      </w:r>
      <w:r w:rsidRPr="000A4135">
        <w:rPr>
          <w:rFonts w:ascii="Calibri" w:hAnsi="Calibri" w:cs="Calibri"/>
          <w:color w:val="000000"/>
        </w:rPr>
        <w:t>Accions que s'han implementat completament segons els objectius establerts.</w:t>
      </w:r>
    </w:p>
    <w:p w14:paraId="3E3D7E26" w14:textId="48A2DEDF" w:rsidR="000A4135" w:rsidRPr="000A4135" w:rsidRDefault="000A4135" w:rsidP="000A4135">
      <w:pPr>
        <w:pStyle w:val="Prrafodelista"/>
        <w:numPr>
          <w:ilvl w:val="1"/>
          <w:numId w:val="5"/>
        </w:numPr>
        <w:autoSpaceDE w:val="0"/>
        <w:autoSpaceDN w:val="0"/>
        <w:adjustRightInd w:val="0"/>
        <w:spacing w:after="0" w:line="240" w:lineRule="auto"/>
        <w:rPr>
          <w:rFonts w:ascii="Calibri" w:hAnsi="Calibri" w:cs="Calibri"/>
          <w:color w:val="000000"/>
          <w:sz w:val="24"/>
          <w:szCs w:val="24"/>
        </w:rPr>
      </w:pPr>
      <w:r w:rsidRPr="000A4135">
        <w:rPr>
          <w:rFonts w:ascii="Calibri" w:hAnsi="Calibri" w:cs="Calibri"/>
          <w:b/>
          <w:bCs/>
          <w:color w:val="000000"/>
        </w:rPr>
        <w:t>No realitzades:</w:t>
      </w:r>
      <w:r>
        <w:rPr>
          <w:rFonts w:ascii="Calibri" w:hAnsi="Calibri" w:cs="Calibri"/>
          <w:color w:val="000000"/>
        </w:rPr>
        <w:t xml:space="preserve"> </w:t>
      </w:r>
      <w:r w:rsidRPr="000A4135">
        <w:rPr>
          <w:rFonts w:ascii="Calibri" w:hAnsi="Calibri" w:cs="Calibri"/>
          <w:color w:val="000000"/>
        </w:rPr>
        <w:t>Accions que, per diversos motius, no s’han iniciat o no han pogut ser implementades.</w:t>
      </w:r>
    </w:p>
    <w:p w14:paraId="437560DD" w14:textId="77777777" w:rsidR="000A4135" w:rsidRPr="000A4135" w:rsidRDefault="000A4135" w:rsidP="000A4135">
      <w:pPr>
        <w:pStyle w:val="Prrafodelista"/>
        <w:autoSpaceDE w:val="0"/>
        <w:autoSpaceDN w:val="0"/>
        <w:adjustRightInd w:val="0"/>
        <w:spacing w:after="0" w:line="240" w:lineRule="auto"/>
        <w:ind w:left="1440"/>
        <w:rPr>
          <w:rFonts w:ascii="Calibri" w:hAnsi="Calibri" w:cs="Calibri"/>
          <w:color w:val="000000"/>
          <w:sz w:val="24"/>
          <w:szCs w:val="24"/>
        </w:rPr>
      </w:pPr>
    </w:p>
    <w:p w14:paraId="0C50A354" w14:textId="77777777" w:rsidR="000A4135" w:rsidRDefault="000A4135" w:rsidP="00340D58">
      <w:pPr>
        <w:jc w:val="both"/>
        <w:rPr>
          <w:rFonts w:cstheme="minorHAnsi"/>
          <w:kern w:val="0"/>
          <w14:ligatures w14:val="none"/>
        </w:rPr>
      </w:pPr>
      <w:r w:rsidRPr="000A4135">
        <w:rPr>
          <w:rFonts w:cstheme="minorHAnsi"/>
          <w:kern w:val="0"/>
          <w14:ligatures w14:val="none"/>
        </w:rPr>
        <w:t>Realització d’un Informe Final (al finalitzar el període de vigència del Pla) que reculli el grau d’implementació total de les accions plantejades que s’ha anat recollint a partir dels Informes Semestrals. A més, aquest informe inclourà una anàlisi exhaustiva de l'</w:t>
      </w:r>
      <w:r w:rsidRPr="000A4135">
        <w:rPr>
          <w:rFonts w:cstheme="minorHAnsi"/>
          <w:b/>
          <w:bCs/>
          <w:kern w:val="0"/>
          <w14:ligatures w14:val="none"/>
        </w:rPr>
        <w:t xml:space="preserve">impacte </w:t>
      </w:r>
      <w:r w:rsidRPr="000A4135">
        <w:rPr>
          <w:rFonts w:cstheme="minorHAnsi"/>
          <w:kern w:val="0"/>
          <w14:ligatures w14:val="none"/>
        </w:rPr>
        <w:t xml:space="preserve">de cada acció i àmbit d'acord amb els </w:t>
      </w:r>
      <w:r w:rsidRPr="000A4135">
        <w:rPr>
          <w:rFonts w:cstheme="minorHAnsi"/>
          <w:b/>
          <w:bCs/>
          <w:kern w:val="0"/>
          <w14:ligatures w14:val="none"/>
        </w:rPr>
        <w:t xml:space="preserve">objectius </w:t>
      </w:r>
      <w:r w:rsidRPr="000A4135">
        <w:rPr>
          <w:rFonts w:cstheme="minorHAnsi"/>
          <w:kern w:val="0"/>
          <w14:ligatures w14:val="none"/>
        </w:rPr>
        <w:t xml:space="preserve">establerts corresponents i els col·lectius destinataris, amb l'objectiu de determinar l'èxit de la seva implementació i detectar possibles àrees de millora en matèria d’igualtat a l’organització. </w:t>
      </w:r>
    </w:p>
    <w:p w14:paraId="71A03D5E" w14:textId="77777777" w:rsidR="000A4135" w:rsidRDefault="000A4135" w:rsidP="000A4135">
      <w:pPr>
        <w:jc w:val="both"/>
        <w:rPr>
          <w:rFonts w:cstheme="minorHAnsi"/>
          <w:kern w:val="0"/>
          <w14:ligatures w14:val="none"/>
        </w:rPr>
      </w:pPr>
      <w:r w:rsidRPr="000A4135">
        <w:rPr>
          <w:rFonts w:cstheme="minorHAnsi"/>
          <w:b/>
          <w:bCs/>
          <w:kern w:val="0"/>
          <w14:ligatures w14:val="none"/>
        </w:rPr>
        <w:t>El procediment de modificació previst</w:t>
      </w:r>
      <w:r w:rsidRPr="000A4135">
        <w:rPr>
          <w:rFonts w:cstheme="minorHAnsi"/>
          <w:kern w:val="0"/>
          <w14:ligatures w14:val="none"/>
        </w:rPr>
        <w:t xml:space="preserve">, tenint en compte que el pla d'igualtat és un document flexible i que el que es disposa en aquest document podrà ser modificat per decisió de la Comissió d'Igualtat, es preveu en els següents casos: </w:t>
      </w:r>
    </w:p>
    <w:p w14:paraId="74674C94" w14:textId="38856C80" w:rsidR="000A4135" w:rsidRPr="000A4135" w:rsidRDefault="000A4135" w:rsidP="000A4135">
      <w:pPr>
        <w:pStyle w:val="Prrafodelista"/>
        <w:numPr>
          <w:ilvl w:val="0"/>
          <w:numId w:val="27"/>
        </w:numPr>
        <w:rPr>
          <w:rFonts w:asciiTheme="minorHAnsi" w:hAnsiTheme="minorHAnsi" w:cstheme="minorHAnsi"/>
        </w:rPr>
      </w:pPr>
      <w:r w:rsidRPr="000A4135">
        <w:rPr>
          <w:rFonts w:asciiTheme="minorHAnsi" w:hAnsiTheme="minorHAnsi" w:cstheme="minorHAnsi"/>
        </w:rPr>
        <w:t xml:space="preserve">Detecció d'errors en la implementació de la mesura que impedeixin la seva utilització i/o eficàcia. </w:t>
      </w:r>
    </w:p>
    <w:p w14:paraId="39F1CD44" w14:textId="77777777" w:rsidR="000A4135" w:rsidRPr="000A4135" w:rsidRDefault="000A4135" w:rsidP="000A4135">
      <w:pPr>
        <w:pStyle w:val="Prrafodelista"/>
        <w:numPr>
          <w:ilvl w:val="0"/>
          <w:numId w:val="27"/>
        </w:numPr>
        <w:rPr>
          <w:rFonts w:asciiTheme="minorHAnsi" w:hAnsiTheme="minorHAnsi" w:cstheme="minorHAnsi"/>
        </w:rPr>
      </w:pPr>
      <w:r w:rsidRPr="000A4135">
        <w:rPr>
          <w:rFonts w:asciiTheme="minorHAnsi" w:hAnsiTheme="minorHAnsi" w:cstheme="minorHAnsi"/>
        </w:rPr>
        <w:t xml:space="preserve">Detecció de necessitats en matèria d'igualtat de gènere i oportunitats que tingui caràcter urgent i que determinin l'aplicació d'una mesura no prevista en el pla d'igualtat i, portin, per exemple, a l'ajornament i/o substitució d'aquesta per alguna de les ja previstes, fruit de factors temporals i/o econòmics. </w:t>
      </w:r>
    </w:p>
    <w:p w14:paraId="0C5C7B27" w14:textId="77777777" w:rsidR="000A4135" w:rsidRPr="000A4135" w:rsidRDefault="000A4135" w:rsidP="000A4135">
      <w:pPr>
        <w:pStyle w:val="Prrafodelista"/>
        <w:numPr>
          <w:ilvl w:val="0"/>
          <w:numId w:val="27"/>
        </w:numPr>
        <w:rPr>
          <w:rFonts w:cstheme="minorHAnsi"/>
        </w:rPr>
      </w:pPr>
      <w:r w:rsidRPr="000A4135">
        <w:rPr>
          <w:rFonts w:asciiTheme="minorHAnsi" w:hAnsiTheme="minorHAnsi" w:cstheme="minorHAnsi"/>
        </w:rPr>
        <w:t>Els supòsits de modificació previstos d'acord amb la legislació vigent durant la vigència del pla.</w:t>
      </w:r>
      <w:r w:rsidRPr="000A4135">
        <w:rPr>
          <w:rFonts w:cstheme="minorHAnsi"/>
        </w:rPr>
        <w:t xml:space="preserve"> </w:t>
      </w:r>
    </w:p>
    <w:p w14:paraId="535479A7" w14:textId="14E554F9" w:rsidR="00340D58" w:rsidRPr="00340D58" w:rsidRDefault="00340D58" w:rsidP="00340D58">
      <w:pPr>
        <w:jc w:val="both"/>
        <w:rPr>
          <w:rFonts w:cstheme="minorHAnsi"/>
        </w:rPr>
      </w:pPr>
      <w:r w:rsidRPr="00340D58">
        <w:rPr>
          <w:rFonts w:cstheme="minorHAnsi"/>
        </w:rPr>
        <w:t>Per la realització d'aquests canvis, es seguirà el següent procediment:</w:t>
      </w:r>
    </w:p>
    <w:p w14:paraId="6ACBDAF9" w14:textId="40FD5DB2" w:rsidR="00340D58" w:rsidRPr="00340D58" w:rsidRDefault="00340D58" w:rsidP="00C00475">
      <w:pPr>
        <w:pStyle w:val="Prrafodelista"/>
        <w:numPr>
          <w:ilvl w:val="0"/>
          <w:numId w:val="8"/>
        </w:numPr>
        <w:rPr>
          <w:rFonts w:asciiTheme="minorHAnsi" w:hAnsiTheme="minorHAnsi" w:cstheme="minorHAnsi"/>
        </w:rPr>
      </w:pPr>
      <w:r w:rsidRPr="00340D58">
        <w:rPr>
          <w:rFonts w:asciiTheme="minorHAnsi" w:hAnsiTheme="minorHAnsi" w:cstheme="minorHAnsi"/>
        </w:rPr>
        <w:t xml:space="preserve">Es convocarà una reunió amb la Comissió Negociadora del pla en qualsevol moment del seu període de vigència, la qual negociarà d'acord amb les regles de representació i legitimació de les parts negociadores que s'han seguit per aprovar el pla i/o el reglament de la Comissió Negociadora del Pla d'Igualtat del </w:t>
      </w:r>
      <w:r w:rsidR="00723290">
        <w:rPr>
          <w:rFonts w:asciiTheme="minorHAnsi" w:hAnsiTheme="minorHAnsi" w:cstheme="minorHAnsi"/>
        </w:rPr>
        <w:t>Consell</w:t>
      </w:r>
      <w:bookmarkStart w:id="24" w:name="_Toc116561218"/>
      <w:r w:rsidRPr="00340D58">
        <w:rPr>
          <w:rFonts w:asciiTheme="minorHAnsi" w:hAnsiTheme="minorHAnsi" w:cstheme="minorHAnsi"/>
        </w:rPr>
        <w:t>.</w:t>
      </w:r>
    </w:p>
    <w:p w14:paraId="299C8476" w14:textId="77777777" w:rsidR="00340D58" w:rsidRPr="00340D58" w:rsidRDefault="00340D58" w:rsidP="00C00475">
      <w:pPr>
        <w:pStyle w:val="Prrafodelista"/>
        <w:numPr>
          <w:ilvl w:val="0"/>
          <w:numId w:val="8"/>
        </w:numPr>
        <w:rPr>
          <w:rFonts w:asciiTheme="minorHAnsi" w:hAnsiTheme="minorHAnsi" w:cstheme="minorHAnsi"/>
        </w:rPr>
      </w:pPr>
      <w:r w:rsidRPr="00340D58">
        <w:rPr>
          <w:rFonts w:asciiTheme="minorHAnsi" w:hAnsiTheme="minorHAnsi" w:cstheme="minorHAnsi"/>
        </w:rPr>
        <w:t xml:space="preserve">Emissió d'un document per part de la Comissió Negociadora on es farà una exposició de motius de modificació, proposta i resolució de l'òrgan, incloent el termini d'aplicació d'aquesta. Totes les modificacions quedaran reflectides en l'acta de reunió així com en l'elaboració de la corresponent fitxa d'avaluació d'acord amb el procediment de seguiment i avaluació previst </w:t>
      </w:r>
      <w:r w:rsidRPr="00340D58">
        <w:rPr>
          <w:rFonts w:asciiTheme="minorHAnsi" w:hAnsiTheme="minorHAnsi" w:cstheme="minorHAnsi"/>
          <w:i/>
          <w:iCs/>
        </w:rPr>
        <w:t xml:space="preserve">ex </w:t>
      </w:r>
      <w:proofErr w:type="spellStart"/>
      <w:r w:rsidRPr="00340D58">
        <w:rPr>
          <w:rFonts w:asciiTheme="minorHAnsi" w:hAnsiTheme="minorHAnsi" w:cstheme="minorHAnsi"/>
          <w:i/>
          <w:iCs/>
        </w:rPr>
        <w:t>ante</w:t>
      </w:r>
      <w:proofErr w:type="spellEnd"/>
      <w:r w:rsidRPr="00340D58">
        <w:rPr>
          <w:rFonts w:asciiTheme="minorHAnsi" w:hAnsiTheme="minorHAnsi" w:cstheme="minorHAnsi"/>
        </w:rPr>
        <w:t>.</w:t>
      </w:r>
    </w:p>
    <w:p w14:paraId="74925C09" w14:textId="77777777" w:rsidR="00340D58" w:rsidRPr="00340D58" w:rsidRDefault="00340D58" w:rsidP="00C00475">
      <w:pPr>
        <w:pStyle w:val="Prrafodelista"/>
        <w:numPr>
          <w:ilvl w:val="0"/>
          <w:numId w:val="8"/>
        </w:numPr>
        <w:rPr>
          <w:rFonts w:asciiTheme="minorHAnsi" w:hAnsiTheme="minorHAnsi" w:cstheme="minorHAnsi"/>
        </w:rPr>
      </w:pPr>
      <w:r w:rsidRPr="00340D58">
        <w:rPr>
          <w:rFonts w:asciiTheme="minorHAnsi" w:hAnsiTheme="minorHAnsi" w:cstheme="minorHAnsi"/>
        </w:rPr>
        <w:t>Elaboració d’Annex del Pla, si s’escau, d’esmena del Pla d’acord amb la resolució de la Comissió negociadora. L’Annex junt amb l’Acta de la resolució.</w:t>
      </w:r>
    </w:p>
    <w:p w14:paraId="2DE1B5D0" w14:textId="77777777" w:rsidR="00340D58" w:rsidRPr="00340D58" w:rsidRDefault="00340D58" w:rsidP="00C00475">
      <w:pPr>
        <w:pStyle w:val="Prrafodelista"/>
        <w:numPr>
          <w:ilvl w:val="0"/>
          <w:numId w:val="8"/>
        </w:numPr>
        <w:rPr>
          <w:rFonts w:asciiTheme="minorHAnsi" w:hAnsiTheme="minorHAnsi" w:cstheme="minorHAnsi"/>
        </w:rPr>
      </w:pPr>
      <w:r w:rsidRPr="00340D58">
        <w:rPr>
          <w:rFonts w:asciiTheme="minorHAnsi" w:hAnsiTheme="minorHAnsi" w:cstheme="minorHAnsi"/>
        </w:rPr>
        <w:t>Difusió de les modificacions a totes les persones treballadores per tal que siguin coneixedores.</w:t>
      </w:r>
    </w:p>
    <w:p w14:paraId="4708BFCF" w14:textId="77777777" w:rsidR="00340D58" w:rsidRPr="00340D58" w:rsidRDefault="00340D58" w:rsidP="00340D58">
      <w:pPr>
        <w:spacing w:after="120"/>
        <w:jc w:val="both"/>
        <w:rPr>
          <w:rFonts w:cstheme="minorHAnsi"/>
        </w:rPr>
      </w:pPr>
      <w:r w:rsidRPr="00340D58">
        <w:rPr>
          <w:rFonts w:cstheme="minorHAnsi"/>
          <w:b/>
          <w:bCs/>
          <w:u w:val="single"/>
        </w:rPr>
        <w:t>El procediment per solucionar les possibles discrepàncies</w:t>
      </w:r>
      <w:r w:rsidRPr="00340D58">
        <w:rPr>
          <w:rFonts w:cstheme="minorHAnsi"/>
        </w:rPr>
        <w:t xml:space="preserve"> que puguin sorgir en l’aplicació, el seguiment, l’avaluació o la revisió, mentre la normativa legal no obligui a adequar-lo, consistirà en:</w:t>
      </w:r>
    </w:p>
    <w:p w14:paraId="35B33A79" w14:textId="77777777" w:rsidR="00340D58" w:rsidRPr="00340D58" w:rsidRDefault="00340D58" w:rsidP="00C00475">
      <w:pPr>
        <w:pStyle w:val="Prrafodelista"/>
        <w:numPr>
          <w:ilvl w:val="0"/>
          <w:numId w:val="6"/>
        </w:numPr>
        <w:rPr>
          <w:rFonts w:asciiTheme="minorHAnsi" w:hAnsiTheme="minorHAnsi" w:cstheme="minorHAnsi"/>
        </w:rPr>
      </w:pPr>
      <w:r w:rsidRPr="00340D58">
        <w:rPr>
          <w:rFonts w:asciiTheme="minorHAnsi" w:hAnsiTheme="minorHAnsi" w:cstheme="minorHAnsi"/>
        </w:rPr>
        <w:t>Emissió d’informe per la persona o unitat responsable de l’acció amb relació a la discrepància, fonamentant la discrepància així com les vies de resolució possibles.</w:t>
      </w:r>
    </w:p>
    <w:p w14:paraId="37D6F85E" w14:textId="77777777" w:rsidR="00340D58" w:rsidRPr="00340D58" w:rsidRDefault="00340D58" w:rsidP="00C00475">
      <w:pPr>
        <w:pStyle w:val="Prrafodelista"/>
        <w:numPr>
          <w:ilvl w:val="0"/>
          <w:numId w:val="6"/>
        </w:numPr>
        <w:jc w:val="left"/>
        <w:rPr>
          <w:rFonts w:asciiTheme="minorHAnsi" w:hAnsiTheme="minorHAnsi" w:cstheme="minorHAnsi"/>
        </w:rPr>
      </w:pPr>
      <w:r w:rsidRPr="00340D58">
        <w:rPr>
          <w:rFonts w:asciiTheme="minorHAnsi" w:hAnsiTheme="minorHAnsi" w:cstheme="minorHAnsi"/>
        </w:rPr>
        <w:t>Emissió d’informe per part de la Comissió d’igualtat amb relació a la discrepància, fonamentant la discrepància així com les vies de resolució possibles.</w:t>
      </w:r>
    </w:p>
    <w:p w14:paraId="4D0301C5" w14:textId="77777777" w:rsidR="00340D58" w:rsidRPr="00340D58" w:rsidRDefault="00340D58" w:rsidP="00C00475">
      <w:pPr>
        <w:pStyle w:val="Prrafodelista"/>
        <w:numPr>
          <w:ilvl w:val="0"/>
          <w:numId w:val="6"/>
        </w:numPr>
        <w:rPr>
          <w:rFonts w:asciiTheme="minorHAnsi" w:hAnsiTheme="minorHAnsi" w:cstheme="minorHAnsi"/>
        </w:rPr>
      </w:pPr>
      <w:r w:rsidRPr="00340D58">
        <w:rPr>
          <w:rFonts w:asciiTheme="minorHAnsi" w:hAnsiTheme="minorHAnsi" w:cstheme="minorHAnsi"/>
        </w:rPr>
        <w:t>Aprovació o denegació de la via de resolució per part de la Comissió negociadora del Pla d’Igualtat.</w:t>
      </w:r>
    </w:p>
    <w:p w14:paraId="4FC50E11" w14:textId="76880455" w:rsidR="00340D58" w:rsidRPr="00434A23" w:rsidRDefault="00340D58" w:rsidP="00834B3B">
      <w:pPr>
        <w:pStyle w:val="Prrafodelista"/>
        <w:numPr>
          <w:ilvl w:val="0"/>
          <w:numId w:val="6"/>
        </w:numPr>
        <w:tabs>
          <w:tab w:val="left" w:pos="2055"/>
        </w:tabs>
        <w:rPr>
          <w:rFonts w:cstheme="majorHAnsi"/>
        </w:rPr>
      </w:pPr>
      <w:r w:rsidRPr="00434A23">
        <w:rPr>
          <w:rFonts w:asciiTheme="minorHAnsi" w:hAnsiTheme="minorHAnsi" w:cstheme="minorHAnsi"/>
        </w:rPr>
        <w:lastRenderedPageBreak/>
        <w:t xml:space="preserve">Elaboració d’Annex del Pla, si s’escau, d’esmena del Pla d’acord amb la resolució de la Comissió negociadora. </w:t>
      </w:r>
      <w:bookmarkEnd w:id="24"/>
    </w:p>
    <w:p w14:paraId="3B98D700" w14:textId="77777777" w:rsidR="00340D58" w:rsidRDefault="00340D58" w:rsidP="0005513A">
      <w:pPr>
        <w:tabs>
          <w:tab w:val="left" w:pos="2055"/>
        </w:tabs>
        <w:jc w:val="both"/>
        <w:rPr>
          <w:rFonts w:cstheme="minorHAnsi"/>
          <w:kern w:val="0"/>
          <w14:ligatures w14:val="none"/>
        </w:rPr>
      </w:pPr>
    </w:p>
    <w:p w14:paraId="6039FEFC" w14:textId="77777777" w:rsidR="00D37547" w:rsidRPr="00D37547" w:rsidRDefault="00D37547" w:rsidP="00D37547">
      <w:pPr>
        <w:rPr>
          <w:rFonts w:cstheme="majorHAnsi"/>
        </w:rPr>
      </w:pPr>
    </w:p>
    <w:p w14:paraId="604579DA" w14:textId="77777777" w:rsidR="00D37547" w:rsidRPr="00D37547" w:rsidRDefault="00D37547" w:rsidP="00D37547">
      <w:pPr>
        <w:rPr>
          <w:rFonts w:cstheme="majorHAnsi"/>
        </w:rPr>
      </w:pPr>
    </w:p>
    <w:p w14:paraId="644A9C09" w14:textId="77777777" w:rsidR="00D37547" w:rsidRPr="00D37547" w:rsidRDefault="00D37547" w:rsidP="00D37547">
      <w:pPr>
        <w:rPr>
          <w:rFonts w:cstheme="majorHAnsi"/>
        </w:rPr>
      </w:pPr>
    </w:p>
    <w:p w14:paraId="43E7D732" w14:textId="77777777" w:rsidR="00D37547" w:rsidRPr="00D37547" w:rsidRDefault="00D37547" w:rsidP="00D37547">
      <w:pPr>
        <w:rPr>
          <w:rFonts w:cstheme="majorHAnsi"/>
        </w:rPr>
      </w:pPr>
    </w:p>
    <w:p w14:paraId="5A355FAE" w14:textId="77777777" w:rsidR="00D37547" w:rsidRPr="00D37547" w:rsidRDefault="00D37547" w:rsidP="00D37547">
      <w:pPr>
        <w:rPr>
          <w:rFonts w:cstheme="majorHAnsi"/>
        </w:rPr>
      </w:pPr>
    </w:p>
    <w:p w14:paraId="5E70B19B" w14:textId="1D2B8AE0" w:rsidR="00D37547" w:rsidRDefault="00D37547" w:rsidP="00D37547">
      <w:pPr>
        <w:ind w:firstLine="708"/>
        <w:rPr>
          <w:rFonts w:cstheme="minorHAnsi"/>
          <w:kern w:val="0"/>
          <w14:ligatures w14:val="none"/>
        </w:rPr>
      </w:pPr>
    </w:p>
    <w:p w14:paraId="652ADE7A" w14:textId="77777777" w:rsidR="00D37547" w:rsidRDefault="00D37547" w:rsidP="00EE6BB7">
      <w:pPr>
        <w:pStyle w:val="Ttulo2"/>
        <w:spacing w:before="0" w:beforeAutospacing="0"/>
      </w:pPr>
      <w:r>
        <w:br w:type="page"/>
      </w:r>
      <w:bookmarkStart w:id="25" w:name="_Toc191453945"/>
      <w:r w:rsidRPr="00EE6BB7">
        <w:rPr>
          <w:b/>
          <w:bCs/>
          <w:color w:val="2B737D"/>
          <w:sz w:val="24"/>
          <w:szCs w:val="24"/>
        </w:rPr>
        <w:lastRenderedPageBreak/>
        <w:t>ANNEX II.</w:t>
      </w:r>
      <w:r w:rsidRPr="00EE6BB7">
        <w:rPr>
          <w:b/>
          <w:bCs/>
          <w:color w:val="2B737D"/>
          <w:sz w:val="24"/>
          <w:szCs w:val="24"/>
          <w:u w:val="none"/>
        </w:rPr>
        <w:t xml:space="preserve"> </w:t>
      </w:r>
      <w:r w:rsidRPr="00467B12">
        <w:rPr>
          <w:sz w:val="24"/>
          <w:szCs w:val="24"/>
        </w:rPr>
        <w:t>FITXA DE SEGUIMENT I AVALUACIÓ - INFORME SEMESTRAL</w:t>
      </w:r>
      <w:bookmarkEnd w:id="25"/>
    </w:p>
    <w:p w14:paraId="03094A00" w14:textId="77777777" w:rsidR="009F0E08" w:rsidRPr="009F0E08" w:rsidRDefault="009F0E08" w:rsidP="009F0E08"/>
    <w:p w14:paraId="547ED5DC" w14:textId="77777777" w:rsidR="00D37547" w:rsidRDefault="00D37547" w:rsidP="00D37547">
      <w:pPr>
        <w:rPr>
          <w:rFonts w:cstheme="minorHAnsi"/>
          <w:kern w:val="0"/>
          <w:u w:val="single"/>
          <w14:ligatures w14:val="none"/>
        </w:rPr>
      </w:pPr>
      <w:r w:rsidRPr="00D37547">
        <w:rPr>
          <w:rFonts w:cstheme="minorHAnsi"/>
          <w:kern w:val="0"/>
          <w:u w:val="single"/>
          <w14:ligatures w14:val="none"/>
        </w:rPr>
        <w:t xml:space="preserve">1. IDENTIFICACIÓ DE L’INFORME </w:t>
      </w:r>
    </w:p>
    <w:p w14:paraId="0C9181B9" w14:textId="70219C87" w:rsidR="00D37547" w:rsidRPr="00D37547" w:rsidRDefault="00D37547" w:rsidP="00D37547">
      <w:pPr>
        <w:pStyle w:val="Prrafodelista"/>
        <w:numPr>
          <w:ilvl w:val="0"/>
          <w:numId w:val="29"/>
        </w:numPr>
        <w:rPr>
          <w:rFonts w:asciiTheme="minorHAnsi" w:hAnsiTheme="minorHAnsi" w:cstheme="minorHAnsi"/>
          <w:u w:val="single"/>
        </w:rPr>
      </w:pPr>
      <w:r w:rsidRPr="00D37547">
        <w:rPr>
          <w:rFonts w:asciiTheme="minorHAnsi" w:hAnsiTheme="minorHAnsi" w:cstheme="minorHAnsi"/>
        </w:rPr>
        <w:t xml:space="preserve">Nombre de l’Informe: </w:t>
      </w:r>
    </w:p>
    <w:p w14:paraId="00E10131" w14:textId="5BBC6B14" w:rsidR="00D37547" w:rsidRPr="00D37547" w:rsidRDefault="00D37547" w:rsidP="00D37547">
      <w:pPr>
        <w:pStyle w:val="Prrafodelista"/>
        <w:numPr>
          <w:ilvl w:val="0"/>
          <w:numId w:val="29"/>
        </w:numPr>
        <w:rPr>
          <w:rFonts w:asciiTheme="minorHAnsi" w:hAnsiTheme="minorHAnsi" w:cstheme="minorHAnsi"/>
        </w:rPr>
      </w:pPr>
      <w:r w:rsidRPr="00D37547">
        <w:rPr>
          <w:rFonts w:asciiTheme="minorHAnsi" w:hAnsiTheme="minorHAnsi" w:cstheme="minorHAnsi"/>
        </w:rPr>
        <w:t xml:space="preserve">Data: </w:t>
      </w:r>
    </w:p>
    <w:p w14:paraId="52F76A99" w14:textId="77777777" w:rsidR="00D37547" w:rsidRPr="00D37547" w:rsidRDefault="00D37547" w:rsidP="00D37547">
      <w:pPr>
        <w:rPr>
          <w:rFonts w:cstheme="minorHAnsi"/>
          <w:kern w:val="0"/>
          <w:u w:val="single"/>
          <w14:ligatures w14:val="none"/>
        </w:rPr>
      </w:pPr>
      <w:r w:rsidRPr="00D37547">
        <w:rPr>
          <w:rFonts w:cstheme="minorHAnsi"/>
          <w:kern w:val="0"/>
          <w:u w:val="single"/>
          <w14:ligatures w14:val="none"/>
        </w:rPr>
        <w:t xml:space="preserve">2. INTRODUCCIÓ </w:t>
      </w:r>
    </w:p>
    <w:p w14:paraId="78C15974" w14:textId="40890051" w:rsidR="00D37547" w:rsidRPr="00D37547" w:rsidRDefault="00D37547" w:rsidP="00D37547">
      <w:pPr>
        <w:jc w:val="both"/>
        <w:rPr>
          <w:rFonts w:cstheme="minorHAnsi"/>
          <w:kern w:val="0"/>
          <w14:ligatures w14:val="none"/>
        </w:rPr>
      </w:pPr>
      <w:r w:rsidRPr="00D37547">
        <w:rPr>
          <w:rFonts w:cstheme="minorHAnsi"/>
          <w:kern w:val="0"/>
          <w14:ligatures w14:val="none"/>
        </w:rPr>
        <w:t xml:space="preserve">En aquest informe semestral es presenta un resum detallat de l'execució, seguiment i implementació de les accions establertes al Pla d’igualtat del Consell Comarcal del </w:t>
      </w:r>
      <w:r>
        <w:rPr>
          <w:rFonts w:cstheme="minorHAnsi"/>
          <w:kern w:val="0"/>
          <w14:ligatures w14:val="none"/>
        </w:rPr>
        <w:t>Priorat</w:t>
      </w:r>
      <w:r w:rsidRPr="00D37547">
        <w:rPr>
          <w:rFonts w:cstheme="minorHAnsi"/>
          <w:kern w:val="0"/>
          <w14:ligatures w14:val="none"/>
        </w:rPr>
        <w:t xml:space="preserve"> per cada àmbit d'actuació. Aquest document té com a objectiu proporcionar una visió clara i estructurada del progrés realitzat durant el període especificat. </w:t>
      </w:r>
    </w:p>
    <w:p w14:paraId="2C91B5B2" w14:textId="77777777" w:rsidR="00D37547" w:rsidRPr="00D37547" w:rsidRDefault="00D37547" w:rsidP="009F0E08">
      <w:pPr>
        <w:rPr>
          <w:rFonts w:cstheme="minorHAnsi"/>
          <w:kern w:val="0"/>
          <w:u w:val="single"/>
          <w14:ligatures w14:val="none"/>
        </w:rPr>
      </w:pPr>
      <w:r w:rsidRPr="00D37547">
        <w:rPr>
          <w:rFonts w:cstheme="minorHAnsi"/>
          <w:kern w:val="0"/>
          <w:u w:val="single"/>
          <w14:ligatures w14:val="none"/>
        </w:rPr>
        <w:t xml:space="preserve">3. RESUM EXECUTIU </w:t>
      </w:r>
    </w:p>
    <w:p w14:paraId="441350A3" w14:textId="0FCCE24B" w:rsidR="009F0E08" w:rsidRPr="00FE1AF9" w:rsidRDefault="00D37547" w:rsidP="00FE1AF9">
      <w:pPr>
        <w:rPr>
          <w:rFonts w:cstheme="minorHAnsi"/>
          <w:kern w:val="0"/>
          <w14:ligatures w14:val="none"/>
        </w:rPr>
        <w:sectPr w:rsidR="009F0E08" w:rsidRPr="00FE1AF9" w:rsidSect="004932AD">
          <w:type w:val="continuous"/>
          <w:pgSz w:w="11906" w:h="16838"/>
          <w:pgMar w:top="1417" w:right="1701" w:bottom="1134" w:left="1701" w:header="708" w:footer="545" w:gutter="0"/>
          <w:cols w:space="708"/>
          <w:docGrid w:linePitch="360"/>
        </w:sectPr>
      </w:pPr>
      <w:r w:rsidRPr="00D37547">
        <w:rPr>
          <w:rFonts w:cstheme="minorHAnsi"/>
          <w:kern w:val="0"/>
          <w14:ligatures w14:val="none"/>
        </w:rPr>
        <w:t>Breu resum de l'estat general del Pla d'Igualtat durant el període analitzat, incloent-hi aspectes destacats</w:t>
      </w:r>
    </w:p>
    <w:p w14:paraId="7E466912" w14:textId="04D3E102" w:rsidR="009F0E08" w:rsidRDefault="00FE1AF9" w:rsidP="009F0E08">
      <w:pPr>
        <w:rPr>
          <w:rFonts w:cstheme="majorHAnsi"/>
        </w:rPr>
      </w:pPr>
      <w:r>
        <w:rPr>
          <w:rFonts w:cstheme="majorHAnsi"/>
        </w:rPr>
        <w:lastRenderedPageBreak/>
        <w:t>4. DETALL DE LES ACCIONS</w:t>
      </w:r>
    </w:p>
    <w:p w14:paraId="32128708" w14:textId="6DA68E9A" w:rsidR="009F0E08" w:rsidRPr="00FE1AF9" w:rsidRDefault="00FE1AF9" w:rsidP="009F0E08">
      <w:pPr>
        <w:pStyle w:val="Prrafodelista"/>
        <w:numPr>
          <w:ilvl w:val="0"/>
          <w:numId w:val="30"/>
        </w:numPr>
        <w:rPr>
          <w:rFonts w:cstheme="majorHAnsi"/>
        </w:rPr>
      </w:pPr>
      <w:r>
        <w:rPr>
          <w:rFonts w:cstheme="majorHAnsi"/>
        </w:rPr>
        <w:t xml:space="preserve">Grau d’implementació Àmbit: </w:t>
      </w:r>
      <w:r w:rsidRPr="00C134D6">
        <w:rPr>
          <w:rFonts w:asciiTheme="minorHAnsi" w:hAnsiTheme="minorHAnsi" w:cstheme="minorHAnsi"/>
          <w:sz w:val="20"/>
          <w:szCs w:val="20"/>
        </w:rPr>
        <w:t>[Títol de l’Àmbit</w:t>
      </w:r>
    </w:p>
    <w:tbl>
      <w:tblPr>
        <w:tblW w:w="14449" w:type="dxa"/>
        <w:jc w:val="center"/>
        <w:tblLayout w:type="fixed"/>
        <w:tblCellMar>
          <w:left w:w="10" w:type="dxa"/>
          <w:right w:w="10" w:type="dxa"/>
        </w:tblCellMar>
        <w:tblLook w:val="0000" w:firstRow="0" w:lastRow="0" w:firstColumn="0" w:lastColumn="0" w:noHBand="0" w:noVBand="0"/>
      </w:tblPr>
      <w:tblGrid>
        <w:gridCol w:w="567"/>
        <w:gridCol w:w="2684"/>
        <w:gridCol w:w="2551"/>
        <w:gridCol w:w="3260"/>
        <w:gridCol w:w="5387"/>
      </w:tblGrid>
      <w:tr w:rsidR="00FE1AF9" w:rsidRPr="008E0DBB" w14:paraId="44ADBE46" w14:textId="77777777" w:rsidTr="00F321CB">
        <w:trPr>
          <w:trHeight w:val="282"/>
          <w:jc w:val="center"/>
        </w:trPr>
        <w:tc>
          <w:tcPr>
            <w:tcW w:w="567" w:type="dxa"/>
            <w:vMerge w:val="restart"/>
            <w:tcBorders>
              <w:top w:val="single" w:sz="8" w:space="0" w:color="2B737D"/>
              <w:left w:val="single" w:sz="8" w:space="0" w:color="2B737D"/>
              <w:right w:val="single" w:sz="8" w:space="0" w:color="2B737D"/>
            </w:tcBorders>
            <w:shd w:val="clear" w:color="auto" w:fill="E6F4F6"/>
            <w:tcMar>
              <w:top w:w="55" w:type="dxa"/>
              <w:left w:w="55" w:type="dxa"/>
              <w:bottom w:w="55" w:type="dxa"/>
              <w:right w:w="55" w:type="dxa"/>
            </w:tcMar>
            <w:vAlign w:val="center"/>
          </w:tcPr>
          <w:p w14:paraId="7AACF73F" w14:textId="77777777" w:rsidR="00FE1AF9" w:rsidRPr="0077582E" w:rsidRDefault="00FE1AF9" w:rsidP="00FE1AF9">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sidRPr="0077582E">
              <w:rPr>
                <w:rFonts w:eastAsia="Arial Unicode MS" w:cstheme="minorHAnsi"/>
                <w:b/>
                <w:bCs/>
                <w:kern w:val="3"/>
                <w:sz w:val="18"/>
                <w:szCs w:val="18"/>
                <w:lang w:eastAsia="zh-CN" w:bidi="hi-IN"/>
              </w:rPr>
              <w:t>Núm.</w:t>
            </w:r>
          </w:p>
        </w:tc>
        <w:tc>
          <w:tcPr>
            <w:tcW w:w="2684" w:type="dxa"/>
            <w:vMerge w:val="restart"/>
            <w:tcBorders>
              <w:top w:val="single" w:sz="8" w:space="0" w:color="2B737D"/>
              <w:left w:val="single" w:sz="8" w:space="0" w:color="2B737D"/>
              <w:right w:val="single" w:sz="8" w:space="0" w:color="2B737D"/>
            </w:tcBorders>
            <w:shd w:val="clear" w:color="auto" w:fill="E6F4F6"/>
            <w:tcMar>
              <w:top w:w="55" w:type="dxa"/>
              <w:left w:w="55" w:type="dxa"/>
              <w:bottom w:w="55" w:type="dxa"/>
              <w:right w:w="55" w:type="dxa"/>
            </w:tcMar>
            <w:vAlign w:val="center"/>
          </w:tcPr>
          <w:p w14:paraId="58962E09" w14:textId="77777777" w:rsidR="00FE1AF9" w:rsidRPr="0077582E" w:rsidRDefault="00FE1AF9" w:rsidP="00FE1AF9">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sidRPr="0077582E">
              <w:rPr>
                <w:rFonts w:eastAsia="Arial Unicode MS" w:cstheme="minorHAnsi"/>
                <w:b/>
                <w:bCs/>
                <w:kern w:val="3"/>
                <w:sz w:val="18"/>
                <w:szCs w:val="18"/>
                <w:lang w:eastAsia="zh-CN" w:bidi="hi-IN"/>
              </w:rPr>
              <w:t>Acció</w:t>
            </w:r>
          </w:p>
        </w:tc>
        <w:tc>
          <w:tcPr>
            <w:tcW w:w="2551" w:type="dxa"/>
            <w:vMerge w:val="restart"/>
            <w:tcBorders>
              <w:top w:val="single" w:sz="8" w:space="0" w:color="2B737D"/>
              <w:left w:val="single" w:sz="8" w:space="0" w:color="2B737D"/>
              <w:right w:val="single" w:sz="8" w:space="0" w:color="2B737D"/>
            </w:tcBorders>
            <w:shd w:val="clear" w:color="auto" w:fill="E6F4F6"/>
            <w:vAlign w:val="center"/>
          </w:tcPr>
          <w:p w14:paraId="1470FCBE" w14:textId="77777777" w:rsidR="00FE1AF9" w:rsidRPr="0077582E" w:rsidRDefault="00FE1AF9" w:rsidP="00FE1AF9">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sidRPr="0077582E">
              <w:rPr>
                <w:rFonts w:eastAsia="Arial Unicode MS" w:cstheme="minorHAnsi"/>
                <w:b/>
                <w:bCs/>
                <w:kern w:val="3"/>
                <w:sz w:val="18"/>
                <w:szCs w:val="18"/>
                <w:lang w:eastAsia="zh-CN" w:bidi="hi-IN"/>
              </w:rPr>
              <w:t>Grau d’implementació</w:t>
            </w:r>
          </w:p>
        </w:tc>
        <w:tc>
          <w:tcPr>
            <w:tcW w:w="3260" w:type="dxa"/>
            <w:vMerge w:val="restart"/>
            <w:tcBorders>
              <w:top w:val="single" w:sz="8" w:space="0" w:color="2B737D"/>
              <w:left w:val="single" w:sz="8" w:space="0" w:color="2B737D"/>
              <w:right w:val="single" w:sz="8" w:space="0" w:color="2B737D"/>
            </w:tcBorders>
            <w:shd w:val="clear" w:color="auto" w:fill="E6F4F6"/>
            <w:vAlign w:val="center"/>
          </w:tcPr>
          <w:p w14:paraId="4D9CC6F6" w14:textId="77777777" w:rsidR="00FE1AF9" w:rsidRDefault="00FE1AF9" w:rsidP="00FE1AF9">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Pr>
                <w:rFonts w:eastAsia="Arial Unicode MS" w:cstheme="minorHAnsi"/>
                <w:b/>
                <w:bCs/>
                <w:kern w:val="3"/>
                <w:sz w:val="18"/>
                <w:szCs w:val="18"/>
                <w:lang w:eastAsia="zh-CN" w:bidi="hi-IN"/>
              </w:rPr>
              <w:t>Motiu de no realització</w:t>
            </w:r>
          </w:p>
        </w:tc>
        <w:tc>
          <w:tcPr>
            <w:tcW w:w="5387" w:type="dxa"/>
            <w:vMerge w:val="restart"/>
            <w:tcBorders>
              <w:top w:val="single" w:sz="8" w:space="0" w:color="2B737D"/>
              <w:left w:val="single" w:sz="8" w:space="0" w:color="2B737D"/>
              <w:right w:val="single" w:sz="8" w:space="0" w:color="2B737D"/>
            </w:tcBorders>
            <w:shd w:val="clear" w:color="auto" w:fill="E6F4F6"/>
            <w:vAlign w:val="center"/>
          </w:tcPr>
          <w:p w14:paraId="12899F37" w14:textId="77777777" w:rsidR="00FE1AF9" w:rsidRDefault="00FE1AF9" w:rsidP="00FE1AF9">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Pr>
                <w:rFonts w:eastAsia="Arial Unicode MS" w:cstheme="minorHAnsi"/>
                <w:b/>
                <w:bCs/>
                <w:kern w:val="3"/>
                <w:sz w:val="18"/>
                <w:szCs w:val="18"/>
                <w:lang w:eastAsia="zh-CN" w:bidi="hi-IN"/>
              </w:rPr>
              <w:t>Observacions / Justificació</w:t>
            </w:r>
          </w:p>
        </w:tc>
      </w:tr>
      <w:tr w:rsidR="00FE1AF9" w:rsidRPr="008E0DBB" w14:paraId="7BD00BE7" w14:textId="77777777" w:rsidTr="00F321CB">
        <w:trPr>
          <w:trHeight w:val="220"/>
          <w:jc w:val="center"/>
        </w:trPr>
        <w:tc>
          <w:tcPr>
            <w:tcW w:w="567" w:type="dxa"/>
            <w:vMerge/>
            <w:tcBorders>
              <w:left w:val="single" w:sz="8" w:space="0" w:color="2B737D"/>
              <w:bottom w:val="single" w:sz="8" w:space="0" w:color="2B737D"/>
              <w:right w:val="single" w:sz="8" w:space="0" w:color="2B737D"/>
            </w:tcBorders>
            <w:shd w:val="clear" w:color="auto" w:fill="E6F4F6"/>
            <w:tcMar>
              <w:top w:w="55" w:type="dxa"/>
              <w:left w:w="55" w:type="dxa"/>
              <w:bottom w:w="55" w:type="dxa"/>
              <w:right w:w="55" w:type="dxa"/>
            </w:tcMar>
            <w:vAlign w:val="center"/>
          </w:tcPr>
          <w:p w14:paraId="58694D3C" w14:textId="77777777" w:rsidR="00FE1AF9" w:rsidRPr="0077582E" w:rsidRDefault="00FE1AF9" w:rsidP="00FE1AF9">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p>
        </w:tc>
        <w:tc>
          <w:tcPr>
            <w:tcW w:w="2684" w:type="dxa"/>
            <w:vMerge/>
            <w:tcBorders>
              <w:left w:val="single" w:sz="8" w:space="0" w:color="2B737D"/>
              <w:bottom w:val="single" w:sz="8" w:space="0" w:color="2B737D"/>
              <w:right w:val="single" w:sz="8" w:space="0" w:color="2B737D"/>
            </w:tcBorders>
            <w:shd w:val="clear" w:color="auto" w:fill="E6F4F6"/>
            <w:tcMar>
              <w:top w:w="55" w:type="dxa"/>
              <w:left w:w="55" w:type="dxa"/>
              <w:bottom w:w="55" w:type="dxa"/>
              <w:right w:w="55" w:type="dxa"/>
            </w:tcMar>
            <w:vAlign w:val="center"/>
          </w:tcPr>
          <w:p w14:paraId="5AC4CD6A" w14:textId="77777777" w:rsidR="00FE1AF9" w:rsidRPr="0077582E" w:rsidRDefault="00FE1AF9" w:rsidP="00FE1AF9">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p>
        </w:tc>
        <w:tc>
          <w:tcPr>
            <w:tcW w:w="2551" w:type="dxa"/>
            <w:vMerge/>
            <w:tcBorders>
              <w:left w:val="single" w:sz="8" w:space="0" w:color="2B737D"/>
              <w:bottom w:val="single" w:sz="8" w:space="0" w:color="2B737D"/>
              <w:right w:val="single" w:sz="8" w:space="0" w:color="2B737D"/>
            </w:tcBorders>
            <w:shd w:val="clear" w:color="auto" w:fill="E6F4F6"/>
            <w:vAlign w:val="center"/>
          </w:tcPr>
          <w:p w14:paraId="4B093473" w14:textId="77777777" w:rsidR="00FE1AF9" w:rsidRPr="0077582E" w:rsidRDefault="00FE1AF9" w:rsidP="00FE1AF9">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p>
        </w:tc>
        <w:tc>
          <w:tcPr>
            <w:tcW w:w="3260" w:type="dxa"/>
            <w:vMerge/>
            <w:tcBorders>
              <w:left w:val="single" w:sz="8" w:space="0" w:color="2B737D"/>
              <w:bottom w:val="single" w:sz="8" w:space="0" w:color="2B737D"/>
              <w:right w:val="single" w:sz="8" w:space="0" w:color="2B737D"/>
            </w:tcBorders>
            <w:shd w:val="clear" w:color="auto" w:fill="E6F4F6"/>
            <w:vAlign w:val="center"/>
          </w:tcPr>
          <w:p w14:paraId="3B2DEA8E" w14:textId="77777777" w:rsidR="00FE1AF9" w:rsidRPr="0077582E" w:rsidRDefault="00FE1AF9" w:rsidP="00FE1AF9">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p>
        </w:tc>
        <w:tc>
          <w:tcPr>
            <w:tcW w:w="5387" w:type="dxa"/>
            <w:vMerge/>
            <w:tcBorders>
              <w:left w:val="single" w:sz="8" w:space="0" w:color="2B737D"/>
              <w:bottom w:val="single" w:sz="8" w:space="0" w:color="2B737D"/>
              <w:right w:val="single" w:sz="8" w:space="0" w:color="2B737D"/>
            </w:tcBorders>
            <w:shd w:val="clear" w:color="auto" w:fill="E6F4F6"/>
            <w:vAlign w:val="center"/>
          </w:tcPr>
          <w:p w14:paraId="6B8C2E10" w14:textId="77777777" w:rsidR="00FE1AF9" w:rsidRDefault="00FE1AF9" w:rsidP="00FE1AF9">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p>
        </w:tc>
      </w:tr>
      <w:tr w:rsidR="00FE1AF9" w:rsidRPr="008E0DBB" w14:paraId="437CCB00" w14:textId="77777777" w:rsidTr="00F321CB">
        <w:trPr>
          <w:trHeight w:val="59"/>
          <w:jc w:val="center"/>
        </w:trPr>
        <w:tc>
          <w:tcPr>
            <w:tcW w:w="567" w:type="dxa"/>
            <w:tcBorders>
              <w:left w:val="single" w:sz="8" w:space="0" w:color="2B737D"/>
              <w:bottom w:val="single" w:sz="8" w:space="0" w:color="2B737D"/>
              <w:right w:val="single" w:sz="8" w:space="0" w:color="2B737D"/>
            </w:tcBorders>
            <w:tcMar>
              <w:top w:w="55" w:type="dxa"/>
              <w:left w:w="55" w:type="dxa"/>
              <w:bottom w:w="55" w:type="dxa"/>
              <w:right w:w="55" w:type="dxa"/>
            </w:tcMar>
            <w:vAlign w:val="center"/>
          </w:tcPr>
          <w:p w14:paraId="776592ED" w14:textId="77777777" w:rsidR="00FE1AF9" w:rsidRPr="0077582E" w:rsidRDefault="00FE1AF9" w:rsidP="00FE1AF9">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77582E">
              <w:rPr>
                <w:rFonts w:eastAsia="Arial Unicode MS" w:cstheme="minorHAnsi"/>
                <w:kern w:val="3"/>
                <w:sz w:val="18"/>
                <w:szCs w:val="18"/>
                <w:lang w:eastAsia="zh-CN" w:bidi="hi-IN"/>
              </w:rPr>
              <w:t>1</w:t>
            </w:r>
          </w:p>
        </w:tc>
        <w:tc>
          <w:tcPr>
            <w:tcW w:w="2684" w:type="dxa"/>
            <w:tcBorders>
              <w:left w:val="single" w:sz="8" w:space="0" w:color="2B737D"/>
              <w:bottom w:val="single" w:sz="8" w:space="0" w:color="2B737D"/>
              <w:right w:val="single" w:sz="8" w:space="0" w:color="2B737D"/>
            </w:tcBorders>
            <w:tcMar>
              <w:top w:w="55" w:type="dxa"/>
              <w:left w:w="55" w:type="dxa"/>
              <w:bottom w:w="55" w:type="dxa"/>
              <w:right w:w="55" w:type="dxa"/>
            </w:tcMar>
            <w:vAlign w:val="center"/>
          </w:tcPr>
          <w:p w14:paraId="0EC2919A" w14:textId="77777777" w:rsidR="00FE1AF9" w:rsidRPr="0077582E" w:rsidRDefault="00FE1AF9" w:rsidP="00FE1AF9">
            <w:pPr>
              <w:widowControl w:val="0"/>
              <w:suppressLineNumbers/>
              <w:suppressAutoHyphens/>
              <w:autoSpaceDN w:val="0"/>
              <w:spacing w:before="100" w:beforeAutospacing="1" w:after="100" w:afterAutospacing="1" w:line="240" w:lineRule="auto"/>
              <w:textAlignment w:val="baseline"/>
              <w:rPr>
                <w:rFonts w:eastAsia="Arial Unicode MS" w:cstheme="minorHAnsi"/>
                <w:kern w:val="3"/>
                <w:sz w:val="18"/>
                <w:szCs w:val="18"/>
                <w:lang w:eastAsia="zh-CN" w:bidi="hi-IN"/>
              </w:rPr>
            </w:pPr>
            <w:r w:rsidRPr="00EC3B4D">
              <w:rPr>
                <w:rFonts w:cstheme="minorHAnsi"/>
                <w:sz w:val="18"/>
                <w:szCs w:val="18"/>
              </w:rPr>
              <w:t>[</w:t>
            </w:r>
            <w:r>
              <w:rPr>
                <w:rFonts w:cstheme="minorHAnsi"/>
                <w:sz w:val="18"/>
                <w:szCs w:val="18"/>
              </w:rPr>
              <w:t>Títol</w:t>
            </w:r>
            <w:r w:rsidRPr="00EC3B4D">
              <w:rPr>
                <w:rFonts w:cstheme="minorHAnsi"/>
                <w:sz w:val="18"/>
                <w:szCs w:val="18"/>
              </w:rPr>
              <w:t xml:space="preserve"> de l'Acció]</w:t>
            </w:r>
          </w:p>
        </w:tc>
        <w:tc>
          <w:tcPr>
            <w:tcW w:w="2551" w:type="dxa"/>
            <w:tcBorders>
              <w:left w:val="single" w:sz="8" w:space="0" w:color="2B737D"/>
              <w:bottom w:val="single" w:sz="8" w:space="0" w:color="2B737D"/>
              <w:right w:val="single" w:sz="8" w:space="0" w:color="2B737D"/>
            </w:tcBorders>
            <w:vAlign w:val="center"/>
          </w:tcPr>
          <w:p w14:paraId="59586C07" w14:textId="77777777" w:rsidR="00FE1AF9" w:rsidRPr="0077582E" w:rsidRDefault="00FE1AF9" w:rsidP="00FE1AF9">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[Iniciada / Parcialment realitzada / Realitzada / No realitzada]</w:t>
            </w:r>
          </w:p>
        </w:tc>
        <w:tc>
          <w:tcPr>
            <w:tcW w:w="3260" w:type="dxa"/>
            <w:tcBorders>
              <w:left w:val="single" w:sz="8" w:space="0" w:color="2B737D"/>
              <w:bottom w:val="single" w:sz="8" w:space="0" w:color="2B737D"/>
              <w:right w:val="single" w:sz="8" w:space="0" w:color="2B737D"/>
            </w:tcBorders>
            <w:vAlign w:val="center"/>
          </w:tcPr>
          <w:p w14:paraId="30353364" w14:textId="77777777" w:rsidR="00FE1AF9" w:rsidRPr="0077582E" w:rsidRDefault="00FE1AF9" w:rsidP="00FE1AF9">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 xml:space="preserve">Manca RRHH / Manca de recursos materials / Manca de temps / Manca de participació / Descoordinació </w:t>
            </w:r>
            <w:proofErr w:type="spellStart"/>
            <w:r>
              <w:rPr>
                <w:rFonts w:eastAsia="Arial Unicode MS" w:cstheme="minorHAnsi"/>
                <w:kern w:val="3"/>
                <w:sz w:val="18"/>
                <w:szCs w:val="18"/>
                <w:lang w:eastAsia="zh-CN" w:bidi="hi-IN"/>
              </w:rPr>
              <w:t>interdepartamental</w:t>
            </w:r>
            <w:proofErr w:type="spellEnd"/>
            <w:r>
              <w:rPr>
                <w:rFonts w:eastAsia="Arial Unicode MS" w:cstheme="minorHAnsi"/>
                <w:kern w:val="3"/>
                <w:sz w:val="18"/>
                <w:szCs w:val="18"/>
                <w:lang w:eastAsia="zh-CN" w:bidi="hi-IN"/>
              </w:rPr>
              <w:t xml:space="preserve"> / Desconeixement de desenvolupament / Altres</w:t>
            </w:r>
            <w:r w:rsidRPr="00EC3B4D">
              <w:rPr>
                <w:rFonts w:eastAsia="Arial Unicode MS" w:cstheme="minorHAnsi"/>
                <w:kern w:val="3"/>
                <w:sz w:val="18"/>
                <w:szCs w:val="18"/>
                <w:lang w:eastAsia="zh-CN" w:bidi="hi-IN"/>
              </w:rPr>
              <w:t>]</w:t>
            </w:r>
          </w:p>
        </w:tc>
        <w:tc>
          <w:tcPr>
            <w:tcW w:w="5387" w:type="dxa"/>
            <w:tcBorders>
              <w:left w:val="single" w:sz="8" w:space="0" w:color="2B737D"/>
              <w:bottom w:val="single" w:sz="8" w:space="0" w:color="2B737D"/>
              <w:right w:val="single" w:sz="8" w:space="0" w:color="2B737D"/>
            </w:tcBorders>
            <w:vAlign w:val="center"/>
          </w:tcPr>
          <w:p w14:paraId="04015DEC" w14:textId="77777777" w:rsidR="00FE1AF9" w:rsidRPr="0077582E" w:rsidRDefault="00FE1AF9" w:rsidP="00FE1AF9">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C134D6">
              <w:rPr>
                <w:rFonts w:eastAsia="Arial Unicode MS" w:cstheme="minorHAnsi"/>
                <w:kern w:val="3"/>
                <w:sz w:val="18"/>
                <w:szCs w:val="18"/>
                <w:lang w:eastAsia="zh-CN" w:bidi="hi-IN"/>
              </w:rPr>
              <w:t>[Breu descripció]</w:t>
            </w:r>
          </w:p>
        </w:tc>
      </w:tr>
      <w:tr w:rsidR="00FE1AF9" w:rsidRPr="008E0DBB" w14:paraId="00E9D82B" w14:textId="77777777" w:rsidTr="00F321CB">
        <w:trPr>
          <w:trHeight w:val="1048"/>
          <w:jc w:val="center"/>
        </w:trPr>
        <w:tc>
          <w:tcPr>
            <w:tcW w:w="567"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2584958B" w14:textId="77777777" w:rsidR="00FE1AF9" w:rsidRPr="0077582E" w:rsidRDefault="00FE1AF9" w:rsidP="00FE1AF9">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77582E">
              <w:rPr>
                <w:rFonts w:eastAsia="Arial Unicode MS" w:cstheme="minorHAnsi"/>
                <w:kern w:val="3"/>
                <w:sz w:val="18"/>
                <w:szCs w:val="18"/>
                <w:lang w:eastAsia="zh-CN" w:bidi="hi-IN"/>
              </w:rPr>
              <w:t>2</w:t>
            </w:r>
          </w:p>
        </w:tc>
        <w:tc>
          <w:tcPr>
            <w:tcW w:w="2684"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6A69C777" w14:textId="77777777" w:rsidR="00FE1AF9" w:rsidRPr="0077582E" w:rsidRDefault="00FE1AF9" w:rsidP="00FE1AF9">
            <w:pPr>
              <w:widowControl w:val="0"/>
              <w:suppressLineNumbers/>
              <w:suppressAutoHyphens/>
              <w:autoSpaceDN w:val="0"/>
              <w:spacing w:before="100" w:beforeAutospacing="1" w:after="100" w:afterAutospacing="1" w:line="240" w:lineRule="auto"/>
              <w:textAlignment w:val="baseline"/>
              <w:rPr>
                <w:rFonts w:eastAsia="Arial Unicode MS" w:cstheme="minorHAnsi"/>
                <w:kern w:val="3"/>
                <w:sz w:val="18"/>
                <w:szCs w:val="18"/>
                <w:lang w:eastAsia="zh-CN" w:bidi="hi-IN"/>
              </w:rPr>
            </w:pPr>
            <w:r w:rsidRPr="00EC3B4D">
              <w:rPr>
                <w:rFonts w:cstheme="minorHAnsi"/>
                <w:sz w:val="18"/>
                <w:szCs w:val="18"/>
              </w:rPr>
              <w:t>[</w:t>
            </w:r>
            <w:r>
              <w:rPr>
                <w:rFonts w:cstheme="minorHAnsi"/>
                <w:sz w:val="18"/>
                <w:szCs w:val="18"/>
              </w:rPr>
              <w:t>Títol</w:t>
            </w:r>
            <w:r w:rsidRPr="00EC3B4D">
              <w:rPr>
                <w:rFonts w:cstheme="minorHAnsi"/>
                <w:sz w:val="18"/>
                <w:szCs w:val="18"/>
              </w:rPr>
              <w:t xml:space="preserve"> de l'Acció]</w:t>
            </w:r>
          </w:p>
        </w:tc>
        <w:tc>
          <w:tcPr>
            <w:tcW w:w="2551" w:type="dxa"/>
            <w:tcBorders>
              <w:top w:val="single" w:sz="8" w:space="0" w:color="2B737D"/>
              <w:left w:val="single" w:sz="8" w:space="0" w:color="2B737D"/>
              <w:bottom w:val="single" w:sz="8" w:space="0" w:color="2B737D"/>
              <w:right w:val="single" w:sz="8" w:space="0" w:color="2B737D"/>
            </w:tcBorders>
            <w:vAlign w:val="center"/>
          </w:tcPr>
          <w:p w14:paraId="7716157D" w14:textId="77777777" w:rsidR="00FE1AF9" w:rsidRPr="0077582E" w:rsidRDefault="00FE1AF9" w:rsidP="00FE1AF9">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[Iniciada / Parcialment realitzada / Realitzada / No realitzada]</w:t>
            </w:r>
          </w:p>
        </w:tc>
        <w:tc>
          <w:tcPr>
            <w:tcW w:w="3260" w:type="dxa"/>
            <w:tcBorders>
              <w:top w:val="single" w:sz="8" w:space="0" w:color="2B737D"/>
              <w:left w:val="single" w:sz="8" w:space="0" w:color="2B737D"/>
              <w:bottom w:val="single" w:sz="8" w:space="0" w:color="2B737D"/>
              <w:right w:val="single" w:sz="8" w:space="0" w:color="2B737D"/>
            </w:tcBorders>
            <w:vAlign w:val="center"/>
          </w:tcPr>
          <w:p w14:paraId="254366E1" w14:textId="77777777" w:rsidR="00FE1AF9" w:rsidRPr="0077582E" w:rsidRDefault="00FE1AF9" w:rsidP="00FE1AF9">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 xml:space="preserve">Manca RRHH / Manca de recursos materials / Manca de temps / Manca de participació / Descoordinació </w:t>
            </w:r>
            <w:proofErr w:type="spellStart"/>
            <w:r>
              <w:rPr>
                <w:rFonts w:eastAsia="Arial Unicode MS" w:cstheme="minorHAnsi"/>
                <w:kern w:val="3"/>
                <w:sz w:val="18"/>
                <w:szCs w:val="18"/>
                <w:lang w:eastAsia="zh-CN" w:bidi="hi-IN"/>
              </w:rPr>
              <w:t>interdepartamental</w:t>
            </w:r>
            <w:proofErr w:type="spellEnd"/>
            <w:r>
              <w:rPr>
                <w:rFonts w:eastAsia="Arial Unicode MS" w:cstheme="minorHAnsi"/>
                <w:kern w:val="3"/>
                <w:sz w:val="18"/>
                <w:szCs w:val="18"/>
                <w:lang w:eastAsia="zh-CN" w:bidi="hi-IN"/>
              </w:rPr>
              <w:t xml:space="preserve"> / Desconeixement de desenvolupament / Altres</w:t>
            </w:r>
            <w:r w:rsidRPr="00EC3B4D">
              <w:rPr>
                <w:rFonts w:eastAsia="Arial Unicode MS" w:cstheme="minorHAnsi"/>
                <w:kern w:val="3"/>
                <w:sz w:val="18"/>
                <w:szCs w:val="18"/>
                <w:lang w:eastAsia="zh-CN" w:bidi="hi-IN"/>
              </w:rPr>
              <w:t>]</w:t>
            </w:r>
          </w:p>
        </w:tc>
        <w:tc>
          <w:tcPr>
            <w:tcW w:w="5387" w:type="dxa"/>
            <w:tcBorders>
              <w:top w:val="single" w:sz="8" w:space="0" w:color="2B737D"/>
              <w:left w:val="single" w:sz="8" w:space="0" w:color="2B737D"/>
              <w:bottom w:val="single" w:sz="8" w:space="0" w:color="2B737D"/>
              <w:right w:val="single" w:sz="8" w:space="0" w:color="2B737D"/>
            </w:tcBorders>
            <w:vAlign w:val="center"/>
          </w:tcPr>
          <w:p w14:paraId="25CE92FE" w14:textId="77777777" w:rsidR="00FE1AF9" w:rsidRPr="0077582E" w:rsidRDefault="00FE1AF9" w:rsidP="00FE1AF9">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C134D6">
              <w:rPr>
                <w:rFonts w:eastAsia="Arial Unicode MS" w:cstheme="minorHAnsi"/>
                <w:kern w:val="3"/>
                <w:sz w:val="18"/>
                <w:szCs w:val="18"/>
                <w:lang w:eastAsia="zh-CN" w:bidi="hi-IN"/>
              </w:rPr>
              <w:t>[Breu descripció]</w:t>
            </w:r>
          </w:p>
        </w:tc>
      </w:tr>
      <w:tr w:rsidR="00FE1AF9" w:rsidRPr="008E0DBB" w14:paraId="643DC188" w14:textId="77777777" w:rsidTr="00F321CB">
        <w:trPr>
          <w:trHeight w:val="59"/>
          <w:jc w:val="center"/>
        </w:trPr>
        <w:tc>
          <w:tcPr>
            <w:tcW w:w="567"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26169E73" w14:textId="77777777" w:rsidR="00FE1AF9" w:rsidRPr="0077582E" w:rsidRDefault="00FE1AF9" w:rsidP="00FE1AF9">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77582E">
              <w:rPr>
                <w:rFonts w:eastAsia="Arial Unicode MS" w:cstheme="minorHAnsi"/>
                <w:kern w:val="3"/>
                <w:sz w:val="18"/>
                <w:szCs w:val="18"/>
                <w:lang w:eastAsia="zh-CN" w:bidi="hi-IN"/>
              </w:rPr>
              <w:t>3</w:t>
            </w:r>
          </w:p>
        </w:tc>
        <w:tc>
          <w:tcPr>
            <w:tcW w:w="2684"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4CC9576D" w14:textId="77777777" w:rsidR="00FE1AF9" w:rsidRPr="0077582E" w:rsidRDefault="00FE1AF9" w:rsidP="00FE1AF9">
            <w:pPr>
              <w:widowControl w:val="0"/>
              <w:suppressLineNumbers/>
              <w:suppressAutoHyphens/>
              <w:autoSpaceDN w:val="0"/>
              <w:spacing w:before="100" w:beforeAutospacing="1" w:after="100" w:afterAutospacing="1" w:line="240" w:lineRule="auto"/>
              <w:textAlignment w:val="baseline"/>
              <w:rPr>
                <w:rFonts w:eastAsia="Arial Unicode MS" w:cstheme="minorHAnsi"/>
                <w:kern w:val="3"/>
                <w:sz w:val="18"/>
                <w:szCs w:val="18"/>
                <w:lang w:eastAsia="zh-CN" w:bidi="hi-IN"/>
              </w:rPr>
            </w:pPr>
            <w:r w:rsidRPr="00EC3B4D">
              <w:rPr>
                <w:rFonts w:cstheme="minorHAnsi"/>
                <w:sz w:val="18"/>
                <w:szCs w:val="18"/>
              </w:rPr>
              <w:t>[</w:t>
            </w:r>
            <w:r>
              <w:rPr>
                <w:rFonts w:cstheme="minorHAnsi"/>
                <w:sz w:val="18"/>
                <w:szCs w:val="18"/>
              </w:rPr>
              <w:t>Títol</w:t>
            </w:r>
            <w:r w:rsidRPr="00EC3B4D">
              <w:rPr>
                <w:rFonts w:cstheme="minorHAnsi"/>
                <w:sz w:val="18"/>
                <w:szCs w:val="18"/>
              </w:rPr>
              <w:t xml:space="preserve"> de l'Acció]</w:t>
            </w:r>
          </w:p>
        </w:tc>
        <w:tc>
          <w:tcPr>
            <w:tcW w:w="2551" w:type="dxa"/>
            <w:tcBorders>
              <w:top w:val="single" w:sz="8" w:space="0" w:color="2B737D"/>
              <w:left w:val="single" w:sz="8" w:space="0" w:color="2B737D"/>
              <w:bottom w:val="single" w:sz="8" w:space="0" w:color="2B737D"/>
              <w:right w:val="single" w:sz="8" w:space="0" w:color="2B737D"/>
            </w:tcBorders>
            <w:vAlign w:val="center"/>
          </w:tcPr>
          <w:p w14:paraId="632BD809" w14:textId="77777777" w:rsidR="00FE1AF9" w:rsidRPr="0077582E" w:rsidRDefault="00FE1AF9" w:rsidP="00FE1AF9">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[Iniciada / Parcialment realitzada / Realitzada / No realitzada]</w:t>
            </w:r>
          </w:p>
        </w:tc>
        <w:tc>
          <w:tcPr>
            <w:tcW w:w="3260" w:type="dxa"/>
            <w:tcBorders>
              <w:top w:val="single" w:sz="8" w:space="0" w:color="2B737D"/>
              <w:left w:val="single" w:sz="8" w:space="0" w:color="2B737D"/>
              <w:bottom w:val="single" w:sz="8" w:space="0" w:color="2B737D"/>
              <w:right w:val="single" w:sz="8" w:space="0" w:color="2B737D"/>
            </w:tcBorders>
            <w:vAlign w:val="center"/>
          </w:tcPr>
          <w:p w14:paraId="240BB4ED" w14:textId="77777777" w:rsidR="00FE1AF9" w:rsidRPr="0077582E" w:rsidRDefault="00FE1AF9" w:rsidP="00FE1AF9">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 xml:space="preserve">Manca RRHH / Manca de recursos materials / Manca de temps / Manca de participació / Descoordinació </w:t>
            </w:r>
            <w:proofErr w:type="spellStart"/>
            <w:r>
              <w:rPr>
                <w:rFonts w:eastAsia="Arial Unicode MS" w:cstheme="minorHAnsi"/>
                <w:kern w:val="3"/>
                <w:sz w:val="18"/>
                <w:szCs w:val="18"/>
                <w:lang w:eastAsia="zh-CN" w:bidi="hi-IN"/>
              </w:rPr>
              <w:t>interdepartamental</w:t>
            </w:r>
            <w:proofErr w:type="spellEnd"/>
            <w:r>
              <w:rPr>
                <w:rFonts w:eastAsia="Arial Unicode MS" w:cstheme="minorHAnsi"/>
                <w:kern w:val="3"/>
                <w:sz w:val="18"/>
                <w:szCs w:val="18"/>
                <w:lang w:eastAsia="zh-CN" w:bidi="hi-IN"/>
              </w:rPr>
              <w:t xml:space="preserve"> / Desconeixement de desenvolupament / Altres</w:t>
            </w:r>
            <w:r w:rsidRPr="00EC3B4D">
              <w:rPr>
                <w:rFonts w:eastAsia="Arial Unicode MS" w:cstheme="minorHAnsi"/>
                <w:kern w:val="3"/>
                <w:sz w:val="18"/>
                <w:szCs w:val="18"/>
                <w:lang w:eastAsia="zh-CN" w:bidi="hi-IN"/>
              </w:rPr>
              <w:t>]</w:t>
            </w:r>
          </w:p>
        </w:tc>
        <w:tc>
          <w:tcPr>
            <w:tcW w:w="5387" w:type="dxa"/>
            <w:tcBorders>
              <w:top w:val="single" w:sz="8" w:space="0" w:color="2B737D"/>
              <w:left w:val="single" w:sz="8" w:space="0" w:color="2B737D"/>
              <w:bottom w:val="single" w:sz="8" w:space="0" w:color="2B737D"/>
              <w:right w:val="single" w:sz="8" w:space="0" w:color="2B737D"/>
            </w:tcBorders>
            <w:vAlign w:val="center"/>
          </w:tcPr>
          <w:p w14:paraId="7028B1E6" w14:textId="77777777" w:rsidR="00FE1AF9" w:rsidRPr="0077582E" w:rsidRDefault="00FE1AF9" w:rsidP="00FE1AF9">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C134D6">
              <w:rPr>
                <w:rFonts w:eastAsia="Arial Unicode MS" w:cstheme="minorHAnsi"/>
                <w:kern w:val="3"/>
                <w:sz w:val="18"/>
                <w:szCs w:val="18"/>
                <w:lang w:eastAsia="zh-CN" w:bidi="hi-IN"/>
              </w:rPr>
              <w:t>[Breu descripció]</w:t>
            </w:r>
          </w:p>
        </w:tc>
      </w:tr>
      <w:tr w:rsidR="00FE1AF9" w:rsidRPr="008E0DBB" w14:paraId="4A06988D" w14:textId="77777777" w:rsidTr="00F321CB">
        <w:trPr>
          <w:trHeight w:val="59"/>
          <w:jc w:val="center"/>
        </w:trPr>
        <w:tc>
          <w:tcPr>
            <w:tcW w:w="567"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30367DB6" w14:textId="77777777" w:rsidR="00FE1AF9" w:rsidRPr="0077582E" w:rsidRDefault="00FE1AF9" w:rsidP="00FE1AF9">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77582E">
              <w:rPr>
                <w:rFonts w:eastAsia="Arial Unicode MS" w:cstheme="minorHAnsi"/>
                <w:kern w:val="3"/>
                <w:sz w:val="18"/>
                <w:szCs w:val="18"/>
                <w:lang w:eastAsia="zh-CN" w:bidi="hi-IN"/>
              </w:rPr>
              <w:t>4</w:t>
            </w:r>
          </w:p>
        </w:tc>
        <w:tc>
          <w:tcPr>
            <w:tcW w:w="2684"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358179E6" w14:textId="77777777" w:rsidR="00FE1AF9" w:rsidRPr="0077582E" w:rsidRDefault="00FE1AF9" w:rsidP="00FE1AF9">
            <w:pPr>
              <w:widowControl w:val="0"/>
              <w:suppressLineNumbers/>
              <w:suppressAutoHyphens/>
              <w:autoSpaceDN w:val="0"/>
              <w:spacing w:before="100" w:beforeAutospacing="1" w:after="100" w:afterAutospacing="1" w:line="240" w:lineRule="auto"/>
              <w:textAlignment w:val="baseline"/>
              <w:rPr>
                <w:rFonts w:eastAsia="Arial Unicode MS" w:cstheme="minorHAnsi"/>
                <w:kern w:val="3"/>
                <w:sz w:val="18"/>
                <w:szCs w:val="18"/>
                <w:lang w:eastAsia="zh-CN" w:bidi="hi-IN"/>
              </w:rPr>
            </w:pPr>
            <w:r w:rsidRPr="00EC3B4D">
              <w:rPr>
                <w:rFonts w:cstheme="minorHAnsi"/>
                <w:sz w:val="18"/>
                <w:szCs w:val="18"/>
              </w:rPr>
              <w:t>[</w:t>
            </w:r>
            <w:r>
              <w:rPr>
                <w:rFonts w:cstheme="minorHAnsi"/>
                <w:sz w:val="18"/>
                <w:szCs w:val="18"/>
              </w:rPr>
              <w:t>Títol</w:t>
            </w:r>
            <w:r w:rsidRPr="00EC3B4D">
              <w:rPr>
                <w:rFonts w:cstheme="minorHAnsi"/>
                <w:sz w:val="18"/>
                <w:szCs w:val="18"/>
              </w:rPr>
              <w:t xml:space="preserve"> de l'Acció]</w:t>
            </w:r>
          </w:p>
        </w:tc>
        <w:tc>
          <w:tcPr>
            <w:tcW w:w="2551" w:type="dxa"/>
            <w:tcBorders>
              <w:top w:val="single" w:sz="8" w:space="0" w:color="2B737D"/>
              <w:left w:val="single" w:sz="8" w:space="0" w:color="2B737D"/>
              <w:bottom w:val="single" w:sz="8" w:space="0" w:color="2B737D"/>
              <w:right w:val="single" w:sz="8" w:space="0" w:color="2B737D"/>
            </w:tcBorders>
            <w:vAlign w:val="center"/>
          </w:tcPr>
          <w:p w14:paraId="432E2AAC" w14:textId="77777777" w:rsidR="00FE1AF9" w:rsidRPr="0077582E" w:rsidRDefault="00FE1AF9" w:rsidP="00FE1AF9">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[Iniciada / Parcialment realitzada / Realitzada / No realitzada]</w:t>
            </w:r>
          </w:p>
        </w:tc>
        <w:tc>
          <w:tcPr>
            <w:tcW w:w="3260" w:type="dxa"/>
            <w:tcBorders>
              <w:top w:val="single" w:sz="8" w:space="0" w:color="2B737D"/>
              <w:left w:val="single" w:sz="8" w:space="0" w:color="2B737D"/>
              <w:bottom w:val="single" w:sz="8" w:space="0" w:color="2B737D"/>
              <w:right w:val="single" w:sz="8" w:space="0" w:color="2B737D"/>
            </w:tcBorders>
            <w:vAlign w:val="center"/>
          </w:tcPr>
          <w:p w14:paraId="5D27D236" w14:textId="77777777" w:rsidR="00FE1AF9" w:rsidRPr="00A84AD0" w:rsidRDefault="00FE1AF9" w:rsidP="00FE1AF9">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 xml:space="preserve">Manca RRHH / Manca de recursos materials / Manca de temps / Manca de participació / Descoordinació </w:t>
            </w:r>
            <w:proofErr w:type="spellStart"/>
            <w:r>
              <w:rPr>
                <w:rFonts w:eastAsia="Arial Unicode MS" w:cstheme="minorHAnsi"/>
                <w:kern w:val="3"/>
                <w:sz w:val="18"/>
                <w:szCs w:val="18"/>
                <w:lang w:eastAsia="zh-CN" w:bidi="hi-IN"/>
              </w:rPr>
              <w:t>interdepartamental</w:t>
            </w:r>
            <w:proofErr w:type="spellEnd"/>
            <w:r>
              <w:rPr>
                <w:rFonts w:eastAsia="Arial Unicode MS" w:cstheme="minorHAnsi"/>
                <w:kern w:val="3"/>
                <w:sz w:val="18"/>
                <w:szCs w:val="18"/>
                <w:lang w:eastAsia="zh-CN" w:bidi="hi-IN"/>
              </w:rPr>
              <w:t xml:space="preserve"> / Desconeixement de desenvolupament / Altres</w:t>
            </w:r>
            <w:r w:rsidRPr="00EC3B4D">
              <w:rPr>
                <w:rFonts w:eastAsia="Arial Unicode MS" w:cstheme="minorHAnsi"/>
                <w:kern w:val="3"/>
                <w:sz w:val="18"/>
                <w:szCs w:val="18"/>
                <w:lang w:eastAsia="zh-CN" w:bidi="hi-IN"/>
              </w:rPr>
              <w:t>]</w:t>
            </w:r>
          </w:p>
        </w:tc>
        <w:tc>
          <w:tcPr>
            <w:tcW w:w="5387" w:type="dxa"/>
            <w:tcBorders>
              <w:top w:val="single" w:sz="8" w:space="0" w:color="2B737D"/>
              <w:left w:val="single" w:sz="8" w:space="0" w:color="2B737D"/>
              <w:bottom w:val="single" w:sz="8" w:space="0" w:color="2B737D"/>
              <w:right w:val="single" w:sz="8" w:space="0" w:color="2B737D"/>
            </w:tcBorders>
            <w:vAlign w:val="center"/>
          </w:tcPr>
          <w:p w14:paraId="5BB857A1" w14:textId="77777777" w:rsidR="00FE1AF9" w:rsidRPr="00A84AD0" w:rsidRDefault="00FE1AF9" w:rsidP="00FE1AF9">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C134D6">
              <w:rPr>
                <w:rFonts w:eastAsia="Arial Unicode MS" w:cstheme="minorHAnsi"/>
                <w:kern w:val="3"/>
                <w:sz w:val="18"/>
                <w:szCs w:val="18"/>
                <w:lang w:eastAsia="zh-CN" w:bidi="hi-IN"/>
              </w:rPr>
              <w:t>[Breu descripció]</w:t>
            </w:r>
          </w:p>
        </w:tc>
      </w:tr>
      <w:tr w:rsidR="00FE1AF9" w:rsidRPr="008E0DBB" w14:paraId="70F1E3D4" w14:textId="77777777" w:rsidTr="00F321CB">
        <w:trPr>
          <w:trHeight w:val="59"/>
          <w:jc w:val="center"/>
        </w:trPr>
        <w:tc>
          <w:tcPr>
            <w:tcW w:w="567"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7A1723A0" w14:textId="77777777" w:rsidR="00FE1AF9" w:rsidRPr="0077582E" w:rsidRDefault="00FE1AF9" w:rsidP="00FE1AF9">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77582E">
              <w:rPr>
                <w:rFonts w:eastAsia="Arial Unicode MS" w:cstheme="minorHAnsi"/>
                <w:kern w:val="3"/>
                <w:sz w:val="18"/>
                <w:szCs w:val="18"/>
                <w:lang w:eastAsia="zh-CN" w:bidi="hi-IN"/>
              </w:rPr>
              <w:t>5</w:t>
            </w:r>
          </w:p>
        </w:tc>
        <w:tc>
          <w:tcPr>
            <w:tcW w:w="2684"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64BE9920" w14:textId="77777777" w:rsidR="00FE1AF9" w:rsidRPr="0077582E" w:rsidRDefault="00FE1AF9" w:rsidP="00FE1AF9">
            <w:pPr>
              <w:widowControl w:val="0"/>
              <w:suppressLineNumbers/>
              <w:suppressAutoHyphens/>
              <w:autoSpaceDN w:val="0"/>
              <w:spacing w:before="100" w:beforeAutospacing="1" w:after="100" w:afterAutospacing="1" w:line="240" w:lineRule="auto"/>
              <w:textAlignment w:val="baseline"/>
              <w:rPr>
                <w:rFonts w:eastAsia="Arial Unicode MS" w:cstheme="minorHAnsi"/>
                <w:kern w:val="3"/>
                <w:sz w:val="18"/>
                <w:szCs w:val="18"/>
                <w:lang w:eastAsia="zh-CN" w:bidi="hi-IN"/>
              </w:rPr>
            </w:pPr>
            <w:r w:rsidRPr="00EC3B4D">
              <w:rPr>
                <w:rFonts w:cstheme="minorHAnsi"/>
                <w:sz w:val="18"/>
                <w:szCs w:val="18"/>
              </w:rPr>
              <w:t>[</w:t>
            </w:r>
            <w:r>
              <w:rPr>
                <w:rFonts w:cstheme="minorHAnsi"/>
                <w:sz w:val="18"/>
                <w:szCs w:val="18"/>
              </w:rPr>
              <w:t>Títol</w:t>
            </w:r>
            <w:r w:rsidRPr="00EC3B4D">
              <w:rPr>
                <w:rFonts w:cstheme="minorHAnsi"/>
                <w:sz w:val="18"/>
                <w:szCs w:val="18"/>
              </w:rPr>
              <w:t xml:space="preserve"> de l'Acció]</w:t>
            </w:r>
          </w:p>
        </w:tc>
        <w:tc>
          <w:tcPr>
            <w:tcW w:w="2551" w:type="dxa"/>
            <w:tcBorders>
              <w:top w:val="single" w:sz="8" w:space="0" w:color="2B737D"/>
              <w:left w:val="single" w:sz="8" w:space="0" w:color="2B737D"/>
              <w:bottom w:val="single" w:sz="8" w:space="0" w:color="2B737D"/>
              <w:right w:val="single" w:sz="8" w:space="0" w:color="2B737D"/>
            </w:tcBorders>
            <w:vAlign w:val="center"/>
          </w:tcPr>
          <w:p w14:paraId="7F053EF5" w14:textId="77777777" w:rsidR="00FE1AF9" w:rsidRPr="0077582E" w:rsidRDefault="00FE1AF9" w:rsidP="00FE1AF9">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[Iniciada / Parcialment realitzada / Realitzada / No realitzada]</w:t>
            </w:r>
          </w:p>
        </w:tc>
        <w:tc>
          <w:tcPr>
            <w:tcW w:w="3260" w:type="dxa"/>
            <w:tcBorders>
              <w:top w:val="single" w:sz="8" w:space="0" w:color="2B737D"/>
              <w:left w:val="single" w:sz="8" w:space="0" w:color="2B737D"/>
              <w:bottom w:val="single" w:sz="8" w:space="0" w:color="2B737D"/>
              <w:right w:val="single" w:sz="8" w:space="0" w:color="2B737D"/>
            </w:tcBorders>
            <w:vAlign w:val="center"/>
          </w:tcPr>
          <w:p w14:paraId="074D3126" w14:textId="77777777" w:rsidR="00FE1AF9" w:rsidRPr="0077582E" w:rsidRDefault="00FE1AF9" w:rsidP="00FE1AF9">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 xml:space="preserve">Manca RRHH / Manca de recursos materials / Manca de temps / Manca de participació / Descoordinació </w:t>
            </w:r>
            <w:proofErr w:type="spellStart"/>
            <w:r>
              <w:rPr>
                <w:rFonts w:eastAsia="Arial Unicode MS" w:cstheme="minorHAnsi"/>
                <w:kern w:val="3"/>
                <w:sz w:val="18"/>
                <w:szCs w:val="18"/>
                <w:lang w:eastAsia="zh-CN" w:bidi="hi-IN"/>
              </w:rPr>
              <w:t>interdepartamental</w:t>
            </w:r>
            <w:proofErr w:type="spellEnd"/>
            <w:r>
              <w:rPr>
                <w:rFonts w:eastAsia="Arial Unicode MS" w:cstheme="minorHAnsi"/>
                <w:kern w:val="3"/>
                <w:sz w:val="18"/>
                <w:szCs w:val="18"/>
                <w:lang w:eastAsia="zh-CN" w:bidi="hi-IN"/>
              </w:rPr>
              <w:t xml:space="preserve"> / Desconeixement de desenvolupament / Altres</w:t>
            </w:r>
            <w:r w:rsidRPr="00EC3B4D">
              <w:rPr>
                <w:rFonts w:eastAsia="Arial Unicode MS" w:cstheme="minorHAnsi"/>
                <w:kern w:val="3"/>
                <w:sz w:val="18"/>
                <w:szCs w:val="18"/>
                <w:lang w:eastAsia="zh-CN" w:bidi="hi-IN"/>
              </w:rPr>
              <w:t>]</w:t>
            </w:r>
          </w:p>
        </w:tc>
        <w:tc>
          <w:tcPr>
            <w:tcW w:w="5387" w:type="dxa"/>
            <w:tcBorders>
              <w:top w:val="single" w:sz="8" w:space="0" w:color="2B737D"/>
              <w:left w:val="single" w:sz="8" w:space="0" w:color="2B737D"/>
              <w:bottom w:val="single" w:sz="8" w:space="0" w:color="2B737D"/>
              <w:right w:val="single" w:sz="8" w:space="0" w:color="2B737D"/>
            </w:tcBorders>
            <w:vAlign w:val="center"/>
          </w:tcPr>
          <w:p w14:paraId="376320E6" w14:textId="77777777" w:rsidR="00FE1AF9" w:rsidRPr="0077582E" w:rsidRDefault="00FE1AF9" w:rsidP="00FE1AF9">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C134D6">
              <w:rPr>
                <w:rFonts w:eastAsia="Arial Unicode MS" w:cstheme="minorHAnsi"/>
                <w:kern w:val="3"/>
                <w:sz w:val="18"/>
                <w:szCs w:val="18"/>
                <w:lang w:eastAsia="zh-CN" w:bidi="hi-IN"/>
              </w:rPr>
              <w:t>[Breu descripció]</w:t>
            </w:r>
          </w:p>
        </w:tc>
      </w:tr>
      <w:tr w:rsidR="00FE1AF9" w:rsidRPr="008E0DBB" w14:paraId="2E068665" w14:textId="77777777" w:rsidTr="00F321CB">
        <w:trPr>
          <w:trHeight w:val="60"/>
          <w:jc w:val="center"/>
        </w:trPr>
        <w:tc>
          <w:tcPr>
            <w:tcW w:w="567"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0ABE38C6" w14:textId="77777777" w:rsidR="00FE1AF9" w:rsidRPr="0077582E" w:rsidRDefault="00FE1AF9" w:rsidP="00FE1AF9">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77582E">
              <w:rPr>
                <w:rFonts w:eastAsia="Arial Unicode MS" w:cstheme="minorHAnsi"/>
                <w:kern w:val="3"/>
                <w:sz w:val="18"/>
                <w:szCs w:val="18"/>
                <w:lang w:eastAsia="zh-CN" w:bidi="hi-IN"/>
              </w:rPr>
              <w:t>6</w:t>
            </w:r>
          </w:p>
        </w:tc>
        <w:tc>
          <w:tcPr>
            <w:tcW w:w="2684"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3E94C80A" w14:textId="77777777" w:rsidR="00FE1AF9" w:rsidRPr="0077582E" w:rsidRDefault="00FE1AF9" w:rsidP="00FE1AF9">
            <w:pPr>
              <w:widowControl w:val="0"/>
              <w:suppressLineNumbers/>
              <w:suppressAutoHyphens/>
              <w:autoSpaceDN w:val="0"/>
              <w:spacing w:before="100" w:beforeAutospacing="1" w:after="100" w:afterAutospacing="1" w:line="240" w:lineRule="auto"/>
              <w:textAlignment w:val="baseline"/>
              <w:rPr>
                <w:rFonts w:eastAsia="Arial Unicode MS" w:cstheme="minorHAnsi"/>
                <w:kern w:val="3"/>
                <w:sz w:val="18"/>
                <w:szCs w:val="18"/>
                <w:lang w:eastAsia="zh-CN" w:bidi="hi-IN"/>
              </w:rPr>
            </w:pPr>
            <w:r w:rsidRPr="00EC3B4D">
              <w:rPr>
                <w:rFonts w:cstheme="minorHAnsi"/>
                <w:sz w:val="18"/>
                <w:szCs w:val="18"/>
              </w:rPr>
              <w:t>[</w:t>
            </w:r>
            <w:r>
              <w:rPr>
                <w:rFonts w:cstheme="minorHAnsi"/>
                <w:sz w:val="18"/>
                <w:szCs w:val="18"/>
              </w:rPr>
              <w:t>Títol</w:t>
            </w:r>
            <w:r w:rsidRPr="00EC3B4D">
              <w:rPr>
                <w:rFonts w:cstheme="minorHAnsi"/>
                <w:sz w:val="18"/>
                <w:szCs w:val="18"/>
              </w:rPr>
              <w:t xml:space="preserve"> de l'Acció]</w:t>
            </w:r>
          </w:p>
        </w:tc>
        <w:tc>
          <w:tcPr>
            <w:tcW w:w="2551" w:type="dxa"/>
            <w:tcBorders>
              <w:top w:val="single" w:sz="8" w:space="0" w:color="2B737D"/>
              <w:left w:val="single" w:sz="8" w:space="0" w:color="2B737D"/>
              <w:bottom w:val="single" w:sz="8" w:space="0" w:color="2B737D"/>
              <w:right w:val="single" w:sz="8" w:space="0" w:color="2B737D"/>
            </w:tcBorders>
            <w:vAlign w:val="center"/>
          </w:tcPr>
          <w:p w14:paraId="6CCB05BE" w14:textId="77777777" w:rsidR="00FE1AF9" w:rsidRPr="0077582E" w:rsidRDefault="00FE1AF9" w:rsidP="00FE1AF9">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[Iniciada / Parcialment realitzada / Realitzada / No realitzada]</w:t>
            </w:r>
          </w:p>
        </w:tc>
        <w:tc>
          <w:tcPr>
            <w:tcW w:w="3260" w:type="dxa"/>
            <w:tcBorders>
              <w:top w:val="single" w:sz="8" w:space="0" w:color="2B737D"/>
              <w:left w:val="single" w:sz="8" w:space="0" w:color="2B737D"/>
              <w:bottom w:val="single" w:sz="8" w:space="0" w:color="2B737D"/>
              <w:right w:val="single" w:sz="8" w:space="0" w:color="2B737D"/>
            </w:tcBorders>
            <w:vAlign w:val="center"/>
          </w:tcPr>
          <w:p w14:paraId="43A82942" w14:textId="77777777" w:rsidR="00FE1AF9" w:rsidRPr="0077582E" w:rsidRDefault="00FE1AF9" w:rsidP="00FE1AF9">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[Observacions o justificació]</w:t>
            </w:r>
          </w:p>
        </w:tc>
        <w:tc>
          <w:tcPr>
            <w:tcW w:w="5387" w:type="dxa"/>
            <w:tcBorders>
              <w:top w:val="single" w:sz="8" w:space="0" w:color="2B737D"/>
              <w:left w:val="single" w:sz="8" w:space="0" w:color="2B737D"/>
              <w:bottom w:val="single" w:sz="8" w:space="0" w:color="2B737D"/>
              <w:right w:val="single" w:sz="8" w:space="0" w:color="2B737D"/>
            </w:tcBorders>
            <w:vAlign w:val="center"/>
          </w:tcPr>
          <w:p w14:paraId="25439DB9" w14:textId="77777777" w:rsidR="00FE1AF9" w:rsidRPr="0077582E" w:rsidRDefault="00FE1AF9" w:rsidP="00FE1AF9">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C134D6">
              <w:rPr>
                <w:rFonts w:eastAsia="Arial Unicode MS" w:cstheme="minorHAnsi"/>
                <w:kern w:val="3"/>
                <w:sz w:val="18"/>
                <w:szCs w:val="18"/>
                <w:lang w:eastAsia="zh-CN" w:bidi="hi-IN"/>
              </w:rPr>
              <w:t>[Breu descripció]</w:t>
            </w:r>
          </w:p>
        </w:tc>
      </w:tr>
    </w:tbl>
    <w:p w14:paraId="340944EC" w14:textId="77777777" w:rsidR="009F0E08" w:rsidRPr="009F0E08" w:rsidRDefault="009F0E08" w:rsidP="009F0E08">
      <w:pPr>
        <w:rPr>
          <w:rFonts w:cstheme="majorHAnsi"/>
        </w:rPr>
        <w:sectPr w:rsidR="009F0E08" w:rsidRPr="009F0E08" w:rsidSect="009F0E08">
          <w:pgSz w:w="16838" w:h="11906" w:orient="landscape"/>
          <w:pgMar w:top="1701" w:right="1417" w:bottom="1701" w:left="1134" w:header="708" w:footer="545" w:gutter="0"/>
          <w:cols w:space="708"/>
          <w:docGrid w:linePitch="360"/>
        </w:sectPr>
      </w:pPr>
    </w:p>
    <w:p w14:paraId="6199C6D8" w14:textId="798AD402" w:rsidR="00F321CB" w:rsidRPr="00F321CB" w:rsidRDefault="00F321CB" w:rsidP="00F321CB">
      <w:pPr>
        <w:pStyle w:val="Prrafodelista"/>
        <w:numPr>
          <w:ilvl w:val="0"/>
          <w:numId w:val="30"/>
        </w:numPr>
        <w:rPr>
          <w:rFonts w:asciiTheme="minorHAnsi" w:hAnsiTheme="minorHAnsi" w:cstheme="minorHAnsi"/>
        </w:rPr>
      </w:pPr>
      <w:r w:rsidRPr="00F321CB">
        <w:rPr>
          <w:rFonts w:asciiTheme="minorHAnsi" w:hAnsiTheme="minorHAnsi" w:cstheme="minorHAnsi"/>
        </w:rPr>
        <w:lastRenderedPageBreak/>
        <w:t xml:space="preserve">Detall dels indicadors. Àmbit: </w:t>
      </w:r>
      <w:r w:rsidRPr="00F321CB">
        <w:rPr>
          <w:rFonts w:asciiTheme="minorHAnsi" w:hAnsiTheme="minorHAnsi" w:cstheme="minorHAnsi"/>
          <w:sz w:val="20"/>
          <w:szCs w:val="20"/>
        </w:rPr>
        <w:t>[Títol de l’Àmbit]</w:t>
      </w:r>
    </w:p>
    <w:tbl>
      <w:tblPr>
        <w:tblW w:w="13608" w:type="dxa"/>
        <w:jc w:val="center"/>
        <w:tblLayout w:type="fixed"/>
        <w:tblCellMar>
          <w:left w:w="10" w:type="dxa"/>
          <w:right w:w="10" w:type="dxa"/>
        </w:tblCellMar>
        <w:tblLook w:val="0000" w:firstRow="0" w:lastRow="0" w:firstColumn="0" w:lastColumn="0" w:noHBand="0" w:noVBand="0"/>
      </w:tblPr>
      <w:tblGrid>
        <w:gridCol w:w="709"/>
        <w:gridCol w:w="4394"/>
        <w:gridCol w:w="2410"/>
        <w:gridCol w:w="6095"/>
      </w:tblGrid>
      <w:tr w:rsidR="00F321CB" w:rsidRPr="008E0DBB" w14:paraId="61D9910D" w14:textId="77777777" w:rsidTr="005037AC">
        <w:trPr>
          <w:trHeight w:val="632"/>
          <w:jc w:val="center"/>
        </w:trPr>
        <w:tc>
          <w:tcPr>
            <w:tcW w:w="709" w:type="dxa"/>
            <w:tcBorders>
              <w:top w:val="single" w:sz="8" w:space="0" w:color="2B737D"/>
              <w:left w:val="single" w:sz="8" w:space="0" w:color="2B737D"/>
              <w:bottom w:val="single" w:sz="8" w:space="0" w:color="2B737D"/>
              <w:right w:val="single" w:sz="8" w:space="0" w:color="2B737D"/>
            </w:tcBorders>
            <w:shd w:val="clear" w:color="auto" w:fill="E6F4F6"/>
            <w:tcMar>
              <w:top w:w="55" w:type="dxa"/>
              <w:left w:w="55" w:type="dxa"/>
              <w:bottom w:w="55" w:type="dxa"/>
              <w:right w:w="55" w:type="dxa"/>
            </w:tcMar>
            <w:vAlign w:val="center"/>
          </w:tcPr>
          <w:p w14:paraId="636E445A" w14:textId="77777777" w:rsidR="00F321CB" w:rsidRDefault="00F321CB" w:rsidP="005037AC">
            <w:pPr>
              <w:widowControl w:val="0"/>
              <w:suppressLineNumbers/>
              <w:suppressAutoHyphens/>
              <w:autoSpaceDN w:val="0"/>
              <w:spacing w:after="0" w:line="240" w:lineRule="auto"/>
              <w:jc w:val="center"/>
              <w:textAlignment w:val="baseline"/>
              <w:rPr>
                <w:rFonts w:eastAsia="Arial Unicode MS" w:cstheme="minorHAnsi"/>
                <w:b/>
                <w:bCs/>
                <w:kern w:val="3"/>
                <w:sz w:val="18"/>
                <w:szCs w:val="18"/>
                <w:lang w:eastAsia="zh-CN" w:bidi="hi-IN"/>
              </w:rPr>
            </w:pPr>
            <w:r w:rsidRPr="0077582E">
              <w:rPr>
                <w:rFonts w:eastAsia="Arial Unicode MS" w:cstheme="minorHAnsi"/>
                <w:b/>
                <w:bCs/>
                <w:kern w:val="3"/>
                <w:sz w:val="18"/>
                <w:szCs w:val="18"/>
                <w:lang w:eastAsia="zh-CN" w:bidi="hi-IN"/>
              </w:rPr>
              <w:t>Núm.</w:t>
            </w:r>
          </w:p>
          <w:p w14:paraId="18412284" w14:textId="77777777" w:rsidR="00F321CB" w:rsidRPr="0077582E" w:rsidRDefault="00F321CB" w:rsidP="005037AC">
            <w:pPr>
              <w:widowControl w:val="0"/>
              <w:suppressLineNumbers/>
              <w:suppressAutoHyphens/>
              <w:autoSpaceDN w:val="0"/>
              <w:spacing w:after="100" w:afterAutospacing="1" w:line="240" w:lineRule="auto"/>
              <w:jc w:val="center"/>
              <w:textAlignment w:val="baseline"/>
              <w:rPr>
                <w:rFonts w:eastAsia="Arial Unicode MS" w:cstheme="minorHAnsi"/>
                <w:b/>
                <w:bCs/>
                <w:kern w:val="3"/>
                <w:sz w:val="18"/>
                <w:szCs w:val="18"/>
                <w:lang w:eastAsia="zh-CN" w:bidi="hi-IN"/>
              </w:rPr>
            </w:pPr>
            <w:r>
              <w:rPr>
                <w:rFonts w:eastAsia="Arial Unicode MS" w:cstheme="minorHAnsi"/>
                <w:b/>
                <w:bCs/>
                <w:kern w:val="3"/>
                <w:sz w:val="18"/>
                <w:szCs w:val="18"/>
                <w:lang w:eastAsia="zh-CN" w:bidi="hi-IN"/>
              </w:rPr>
              <w:t>Acció</w:t>
            </w:r>
          </w:p>
        </w:tc>
        <w:tc>
          <w:tcPr>
            <w:tcW w:w="4394" w:type="dxa"/>
            <w:tcBorders>
              <w:top w:val="single" w:sz="8" w:space="0" w:color="2B737D"/>
              <w:left w:val="single" w:sz="8" w:space="0" w:color="2B737D"/>
              <w:bottom w:val="single" w:sz="8" w:space="0" w:color="2B737D"/>
              <w:right w:val="single" w:sz="8" w:space="0" w:color="2B737D"/>
            </w:tcBorders>
            <w:shd w:val="clear" w:color="auto" w:fill="E6F4F6"/>
            <w:vAlign w:val="center"/>
          </w:tcPr>
          <w:p w14:paraId="15D5D20F" w14:textId="77777777" w:rsidR="00F321CB" w:rsidRPr="0077582E"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Pr>
                <w:rFonts w:eastAsia="Arial Unicode MS" w:cstheme="minorHAnsi"/>
                <w:b/>
                <w:bCs/>
                <w:kern w:val="3"/>
                <w:sz w:val="18"/>
                <w:szCs w:val="18"/>
                <w:lang w:eastAsia="zh-CN" w:bidi="hi-IN"/>
              </w:rPr>
              <w:t>Indicador</w:t>
            </w:r>
          </w:p>
        </w:tc>
        <w:tc>
          <w:tcPr>
            <w:tcW w:w="2410" w:type="dxa"/>
            <w:tcBorders>
              <w:top w:val="single" w:sz="8" w:space="0" w:color="2B737D"/>
              <w:left w:val="single" w:sz="8" w:space="0" w:color="2B737D"/>
              <w:bottom w:val="single" w:sz="8" w:space="0" w:color="2B737D"/>
              <w:right w:val="single" w:sz="8" w:space="0" w:color="2B737D"/>
            </w:tcBorders>
            <w:shd w:val="clear" w:color="auto" w:fill="E6F4F6"/>
            <w:vAlign w:val="center"/>
          </w:tcPr>
          <w:p w14:paraId="46E85474" w14:textId="77777777" w:rsidR="00F321CB" w:rsidRDefault="00F321CB" w:rsidP="005037AC">
            <w:pPr>
              <w:widowControl w:val="0"/>
              <w:suppressLineNumbers/>
              <w:suppressAutoHyphens/>
              <w:autoSpaceDN w:val="0"/>
              <w:spacing w:after="0" w:line="240" w:lineRule="auto"/>
              <w:jc w:val="center"/>
              <w:textAlignment w:val="baseline"/>
              <w:rPr>
                <w:rFonts w:eastAsia="Arial Unicode MS" w:cstheme="minorHAnsi"/>
                <w:b/>
                <w:bCs/>
                <w:kern w:val="3"/>
                <w:sz w:val="18"/>
                <w:szCs w:val="18"/>
                <w:lang w:eastAsia="zh-CN" w:bidi="hi-IN"/>
              </w:rPr>
            </w:pPr>
            <w:r w:rsidRPr="009D5F45">
              <w:rPr>
                <w:rFonts w:eastAsia="Arial Unicode MS" w:cstheme="minorHAnsi"/>
                <w:b/>
                <w:bCs/>
                <w:kern w:val="3"/>
                <w:sz w:val="18"/>
                <w:szCs w:val="18"/>
                <w:lang w:eastAsia="zh-CN" w:bidi="hi-IN"/>
              </w:rPr>
              <w:t xml:space="preserve">Realitzat? </w:t>
            </w:r>
          </w:p>
          <w:p w14:paraId="59FCB929" w14:textId="77777777" w:rsidR="00F321CB" w:rsidRPr="009D5F45" w:rsidRDefault="00F321CB" w:rsidP="005037AC">
            <w:pPr>
              <w:widowControl w:val="0"/>
              <w:suppressLineNumbers/>
              <w:suppressAutoHyphens/>
              <w:autoSpaceDN w:val="0"/>
              <w:spacing w:after="0" w:line="240" w:lineRule="auto"/>
              <w:jc w:val="center"/>
              <w:textAlignment w:val="baseline"/>
              <w:rPr>
                <w:rFonts w:eastAsia="Arial Unicode MS" w:cstheme="minorHAnsi"/>
                <w:b/>
                <w:bCs/>
                <w:kern w:val="3"/>
                <w:sz w:val="18"/>
                <w:szCs w:val="18"/>
                <w:lang w:eastAsia="zh-CN" w:bidi="hi-IN"/>
              </w:rPr>
            </w:pPr>
            <w:r w:rsidRPr="009D5F45">
              <w:rPr>
                <w:rFonts w:eastAsia="Arial Unicode MS" w:cstheme="minorHAnsi"/>
                <w:b/>
                <w:bCs/>
                <w:kern w:val="3"/>
                <w:sz w:val="18"/>
                <w:szCs w:val="18"/>
                <w:lang w:eastAsia="zh-CN" w:bidi="hi-IN"/>
              </w:rPr>
              <w:t>[SÍ / NO]</w:t>
            </w:r>
          </w:p>
        </w:tc>
        <w:tc>
          <w:tcPr>
            <w:tcW w:w="6095" w:type="dxa"/>
            <w:tcBorders>
              <w:top w:val="single" w:sz="8" w:space="0" w:color="2B737D"/>
              <w:left w:val="single" w:sz="8" w:space="0" w:color="2B737D"/>
              <w:bottom w:val="single" w:sz="8" w:space="0" w:color="2B737D"/>
              <w:right w:val="single" w:sz="8" w:space="0" w:color="2B737D"/>
            </w:tcBorders>
            <w:shd w:val="clear" w:color="auto" w:fill="E6F4F6"/>
            <w:vAlign w:val="center"/>
          </w:tcPr>
          <w:p w14:paraId="4F583DA0" w14:textId="77777777" w:rsidR="00F321CB" w:rsidRDefault="00F321CB" w:rsidP="005037AC">
            <w:pPr>
              <w:widowControl w:val="0"/>
              <w:suppressLineNumbers/>
              <w:suppressAutoHyphens/>
              <w:autoSpaceDN w:val="0"/>
              <w:spacing w:after="0" w:line="240" w:lineRule="auto"/>
              <w:jc w:val="center"/>
              <w:textAlignment w:val="baseline"/>
              <w:rPr>
                <w:rFonts w:eastAsia="Arial Unicode MS" w:cstheme="minorHAnsi"/>
                <w:b/>
                <w:bCs/>
                <w:kern w:val="3"/>
                <w:sz w:val="18"/>
                <w:szCs w:val="18"/>
                <w:lang w:eastAsia="zh-CN" w:bidi="hi-IN"/>
              </w:rPr>
            </w:pPr>
            <w:r w:rsidRPr="009D5F45">
              <w:rPr>
                <w:rFonts w:eastAsia="Arial Unicode MS" w:cstheme="minorHAnsi"/>
                <w:b/>
                <w:bCs/>
                <w:kern w:val="3"/>
                <w:sz w:val="18"/>
                <w:szCs w:val="18"/>
                <w:lang w:eastAsia="zh-CN" w:bidi="hi-IN"/>
              </w:rPr>
              <w:t xml:space="preserve">Realitzat? </w:t>
            </w:r>
          </w:p>
          <w:p w14:paraId="0740F3E7" w14:textId="77777777" w:rsidR="00F321CB" w:rsidRDefault="00F321CB" w:rsidP="005037AC">
            <w:pPr>
              <w:widowControl w:val="0"/>
              <w:suppressLineNumbers/>
              <w:suppressAutoHyphens/>
              <w:autoSpaceDN w:val="0"/>
              <w:spacing w:after="100" w:afterAutospacing="1" w:line="240" w:lineRule="auto"/>
              <w:jc w:val="center"/>
              <w:textAlignment w:val="baseline"/>
              <w:rPr>
                <w:rFonts w:eastAsia="Arial Unicode MS" w:cstheme="minorHAnsi"/>
                <w:b/>
                <w:bCs/>
                <w:kern w:val="3"/>
                <w:sz w:val="18"/>
                <w:szCs w:val="18"/>
                <w:lang w:eastAsia="zh-CN" w:bidi="hi-IN"/>
              </w:rPr>
            </w:pPr>
            <w:r w:rsidRPr="009D5F45">
              <w:rPr>
                <w:rFonts w:eastAsia="Arial Unicode MS" w:cstheme="minorHAnsi"/>
                <w:b/>
                <w:bCs/>
                <w:kern w:val="3"/>
                <w:sz w:val="18"/>
                <w:szCs w:val="18"/>
                <w:lang w:eastAsia="zh-CN" w:bidi="hi-IN"/>
              </w:rPr>
              <w:t>[</w:t>
            </w:r>
            <w:r>
              <w:rPr>
                <w:rFonts w:eastAsia="Arial Unicode MS" w:cstheme="minorHAnsi"/>
                <w:b/>
                <w:bCs/>
                <w:kern w:val="3"/>
                <w:sz w:val="18"/>
                <w:szCs w:val="18"/>
                <w:lang w:eastAsia="zh-CN" w:bidi="hi-IN"/>
              </w:rPr>
              <w:t>Nombre / Percentatge / Identificació de ...</w:t>
            </w:r>
            <w:r w:rsidRPr="009D5F45">
              <w:rPr>
                <w:rFonts w:eastAsia="Arial Unicode MS" w:cstheme="minorHAnsi"/>
                <w:b/>
                <w:bCs/>
                <w:kern w:val="3"/>
                <w:sz w:val="18"/>
                <w:szCs w:val="18"/>
                <w:lang w:eastAsia="zh-CN" w:bidi="hi-IN"/>
              </w:rPr>
              <w:t>]</w:t>
            </w:r>
          </w:p>
        </w:tc>
      </w:tr>
      <w:tr w:rsidR="00F321CB" w:rsidRPr="008E0DBB" w14:paraId="307F0392" w14:textId="77777777" w:rsidTr="005037AC">
        <w:trPr>
          <w:trHeight w:val="59"/>
          <w:jc w:val="center"/>
        </w:trPr>
        <w:tc>
          <w:tcPr>
            <w:tcW w:w="709" w:type="dxa"/>
            <w:vMerge w:val="restart"/>
            <w:tcBorders>
              <w:top w:val="single" w:sz="8" w:space="0" w:color="2B737D"/>
              <w:left w:val="single" w:sz="8" w:space="0" w:color="2B737D"/>
              <w:right w:val="single" w:sz="8" w:space="0" w:color="2B737D"/>
            </w:tcBorders>
            <w:tcMar>
              <w:top w:w="55" w:type="dxa"/>
              <w:left w:w="55" w:type="dxa"/>
              <w:bottom w:w="55" w:type="dxa"/>
              <w:right w:w="55" w:type="dxa"/>
            </w:tcMar>
            <w:vAlign w:val="center"/>
          </w:tcPr>
          <w:p w14:paraId="729E7909" w14:textId="77777777" w:rsidR="00F321CB" w:rsidRPr="0077582E"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77582E">
              <w:rPr>
                <w:rFonts w:eastAsia="Arial Unicode MS" w:cstheme="minorHAnsi"/>
                <w:kern w:val="3"/>
                <w:sz w:val="18"/>
                <w:szCs w:val="18"/>
                <w:lang w:eastAsia="zh-CN" w:bidi="hi-IN"/>
              </w:rPr>
              <w:t>1</w:t>
            </w:r>
          </w:p>
        </w:tc>
        <w:tc>
          <w:tcPr>
            <w:tcW w:w="4394" w:type="dxa"/>
            <w:tcBorders>
              <w:top w:val="single" w:sz="8" w:space="0" w:color="2B737D"/>
              <w:left w:val="single" w:sz="8" w:space="0" w:color="2B737D"/>
              <w:bottom w:val="single" w:sz="8" w:space="0" w:color="2B737D"/>
              <w:right w:val="single" w:sz="8" w:space="0" w:color="2B737D"/>
            </w:tcBorders>
            <w:vAlign w:val="center"/>
          </w:tcPr>
          <w:p w14:paraId="44963BE4" w14:textId="77777777" w:rsidR="00F321CB" w:rsidRPr="0077582E"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Indicador</w:t>
            </w:r>
            <w:r w:rsidRPr="00EC3B4D">
              <w:rPr>
                <w:rFonts w:eastAsia="Arial Unicode MS" w:cstheme="minorHAnsi"/>
                <w:kern w:val="3"/>
                <w:sz w:val="18"/>
                <w:szCs w:val="18"/>
                <w:lang w:eastAsia="zh-CN" w:bidi="hi-IN"/>
              </w:rPr>
              <w:t>]</w:t>
            </w:r>
          </w:p>
        </w:tc>
        <w:tc>
          <w:tcPr>
            <w:tcW w:w="2410" w:type="dxa"/>
            <w:tcBorders>
              <w:top w:val="single" w:sz="8" w:space="0" w:color="2B737D"/>
              <w:left w:val="single" w:sz="8" w:space="0" w:color="2B737D"/>
              <w:bottom w:val="single" w:sz="8" w:space="0" w:color="2B737D"/>
              <w:right w:val="single" w:sz="8" w:space="0" w:color="2B737D"/>
            </w:tcBorders>
            <w:vAlign w:val="center"/>
          </w:tcPr>
          <w:p w14:paraId="528469C7" w14:textId="77777777" w:rsidR="00F321CB" w:rsidRPr="0077582E"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SÍ / NO</w:t>
            </w:r>
            <w:r w:rsidRPr="00EC3B4D">
              <w:rPr>
                <w:rFonts w:eastAsia="Arial Unicode MS" w:cstheme="minorHAnsi"/>
                <w:kern w:val="3"/>
                <w:sz w:val="18"/>
                <w:szCs w:val="18"/>
                <w:lang w:eastAsia="zh-CN" w:bidi="hi-IN"/>
              </w:rPr>
              <w:t>]</w:t>
            </w:r>
          </w:p>
        </w:tc>
        <w:tc>
          <w:tcPr>
            <w:tcW w:w="6095" w:type="dxa"/>
            <w:tcBorders>
              <w:top w:val="single" w:sz="8" w:space="0" w:color="2B737D"/>
              <w:left w:val="single" w:sz="8" w:space="0" w:color="2B737D"/>
              <w:bottom w:val="single" w:sz="8" w:space="0" w:color="2B737D"/>
              <w:right w:val="single" w:sz="8" w:space="0" w:color="2B737D"/>
            </w:tcBorders>
          </w:tcPr>
          <w:p w14:paraId="3CDAC9DD" w14:textId="77777777" w:rsidR="00F321CB" w:rsidRPr="008F2175"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8F2175">
              <w:rPr>
                <w:rFonts w:eastAsia="Arial Unicode MS" w:cstheme="minorHAnsi"/>
                <w:kern w:val="3"/>
                <w:sz w:val="18"/>
                <w:szCs w:val="18"/>
                <w:lang w:eastAsia="zh-CN" w:bidi="hi-IN"/>
              </w:rPr>
              <w:t>[Nombre / Percentatge / Identificació de ...]</w:t>
            </w:r>
          </w:p>
        </w:tc>
      </w:tr>
      <w:tr w:rsidR="00F321CB" w:rsidRPr="008E0DBB" w14:paraId="02EA4596" w14:textId="77777777" w:rsidTr="005037AC">
        <w:trPr>
          <w:trHeight w:val="59"/>
          <w:jc w:val="center"/>
        </w:trPr>
        <w:tc>
          <w:tcPr>
            <w:tcW w:w="709" w:type="dxa"/>
            <w:vMerge/>
            <w:tcBorders>
              <w:left w:val="single" w:sz="8" w:space="0" w:color="2B737D"/>
              <w:right w:val="single" w:sz="8" w:space="0" w:color="2B737D"/>
            </w:tcBorders>
            <w:tcMar>
              <w:top w:w="55" w:type="dxa"/>
              <w:left w:w="55" w:type="dxa"/>
              <w:bottom w:w="55" w:type="dxa"/>
              <w:right w:w="55" w:type="dxa"/>
            </w:tcMar>
            <w:vAlign w:val="center"/>
          </w:tcPr>
          <w:p w14:paraId="13B8BB2E" w14:textId="77777777" w:rsidR="00F321CB" w:rsidRPr="0077582E"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p>
        </w:tc>
        <w:tc>
          <w:tcPr>
            <w:tcW w:w="4394" w:type="dxa"/>
            <w:tcBorders>
              <w:top w:val="single" w:sz="8" w:space="0" w:color="2B737D"/>
              <w:left w:val="single" w:sz="8" w:space="0" w:color="2B737D"/>
              <w:bottom w:val="single" w:sz="8" w:space="0" w:color="2B737D"/>
              <w:right w:val="single" w:sz="8" w:space="0" w:color="2B737D"/>
            </w:tcBorders>
            <w:vAlign w:val="center"/>
          </w:tcPr>
          <w:p w14:paraId="30F17D99" w14:textId="77777777" w:rsidR="00F321CB" w:rsidRPr="0077582E"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Indicador</w:t>
            </w:r>
            <w:r w:rsidRPr="00EC3B4D">
              <w:rPr>
                <w:rFonts w:eastAsia="Arial Unicode MS" w:cstheme="minorHAnsi"/>
                <w:kern w:val="3"/>
                <w:sz w:val="18"/>
                <w:szCs w:val="18"/>
                <w:lang w:eastAsia="zh-CN" w:bidi="hi-IN"/>
              </w:rPr>
              <w:t>]</w:t>
            </w:r>
          </w:p>
        </w:tc>
        <w:tc>
          <w:tcPr>
            <w:tcW w:w="2410" w:type="dxa"/>
            <w:tcBorders>
              <w:top w:val="single" w:sz="8" w:space="0" w:color="2B737D"/>
              <w:left w:val="single" w:sz="8" w:space="0" w:color="2B737D"/>
              <w:bottom w:val="single" w:sz="8" w:space="0" w:color="2B737D"/>
              <w:right w:val="single" w:sz="8" w:space="0" w:color="2B737D"/>
            </w:tcBorders>
            <w:vAlign w:val="center"/>
          </w:tcPr>
          <w:p w14:paraId="3B6C1EAA" w14:textId="77777777" w:rsidR="00F321CB" w:rsidRPr="0077582E"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SÍ / NO</w:t>
            </w:r>
            <w:r w:rsidRPr="00EC3B4D">
              <w:rPr>
                <w:rFonts w:eastAsia="Arial Unicode MS" w:cstheme="minorHAnsi"/>
                <w:kern w:val="3"/>
                <w:sz w:val="18"/>
                <w:szCs w:val="18"/>
                <w:lang w:eastAsia="zh-CN" w:bidi="hi-IN"/>
              </w:rPr>
              <w:t>]</w:t>
            </w:r>
          </w:p>
        </w:tc>
        <w:tc>
          <w:tcPr>
            <w:tcW w:w="6095" w:type="dxa"/>
            <w:tcBorders>
              <w:top w:val="single" w:sz="8" w:space="0" w:color="2B737D"/>
              <w:left w:val="single" w:sz="8" w:space="0" w:color="2B737D"/>
              <w:bottom w:val="single" w:sz="8" w:space="0" w:color="2B737D"/>
              <w:right w:val="single" w:sz="8" w:space="0" w:color="2B737D"/>
            </w:tcBorders>
          </w:tcPr>
          <w:p w14:paraId="3DE12F8F" w14:textId="77777777" w:rsidR="00F321CB" w:rsidRPr="00C134D6"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8F2175">
              <w:rPr>
                <w:rFonts w:eastAsia="Arial Unicode MS" w:cstheme="minorHAnsi"/>
                <w:kern w:val="3"/>
                <w:sz w:val="18"/>
                <w:szCs w:val="18"/>
                <w:lang w:eastAsia="zh-CN" w:bidi="hi-IN"/>
              </w:rPr>
              <w:t>[Nombre / Percentatge / Identificació de ...]</w:t>
            </w:r>
          </w:p>
        </w:tc>
      </w:tr>
      <w:tr w:rsidR="00F321CB" w:rsidRPr="008E0DBB" w14:paraId="4DF8A9AF" w14:textId="77777777" w:rsidTr="005037AC">
        <w:trPr>
          <w:trHeight w:val="59"/>
          <w:jc w:val="center"/>
        </w:trPr>
        <w:tc>
          <w:tcPr>
            <w:tcW w:w="709" w:type="dxa"/>
            <w:vMerge/>
            <w:tcBorders>
              <w:left w:val="single" w:sz="8" w:space="0" w:color="2B737D"/>
              <w:right w:val="single" w:sz="8" w:space="0" w:color="2B737D"/>
            </w:tcBorders>
            <w:tcMar>
              <w:top w:w="55" w:type="dxa"/>
              <w:left w:w="55" w:type="dxa"/>
              <w:bottom w:w="55" w:type="dxa"/>
              <w:right w:w="55" w:type="dxa"/>
            </w:tcMar>
            <w:vAlign w:val="center"/>
          </w:tcPr>
          <w:p w14:paraId="707C4DA7" w14:textId="77777777" w:rsidR="00F321CB" w:rsidRPr="0077582E"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p>
        </w:tc>
        <w:tc>
          <w:tcPr>
            <w:tcW w:w="4394" w:type="dxa"/>
            <w:tcBorders>
              <w:top w:val="single" w:sz="8" w:space="0" w:color="2B737D"/>
              <w:left w:val="single" w:sz="8" w:space="0" w:color="2B737D"/>
              <w:bottom w:val="single" w:sz="8" w:space="0" w:color="2B737D"/>
              <w:right w:val="single" w:sz="8" w:space="0" w:color="2B737D"/>
            </w:tcBorders>
            <w:vAlign w:val="center"/>
          </w:tcPr>
          <w:p w14:paraId="6BBBE86B" w14:textId="77777777" w:rsidR="00F321CB" w:rsidRPr="0077582E"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Indicador</w:t>
            </w:r>
            <w:r w:rsidRPr="00EC3B4D">
              <w:rPr>
                <w:rFonts w:eastAsia="Arial Unicode MS" w:cstheme="minorHAnsi"/>
                <w:kern w:val="3"/>
                <w:sz w:val="18"/>
                <w:szCs w:val="18"/>
                <w:lang w:eastAsia="zh-CN" w:bidi="hi-IN"/>
              </w:rPr>
              <w:t>]</w:t>
            </w:r>
          </w:p>
        </w:tc>
        <w:tc>
          <w:tcPr>
            <w:tcW w:w="2410" w:type="dxa"/>
            <w:tcBorders>
              <w:top w:val="single" w:sz="8" w:space="0" w:color="2B737D"/>
              <w:left w:val="single" w:sz="8" w:space="0" w:color="2B737D"/>
              <w:bottom w:val="single" w:sz="8" w:space="0" w:color="2B737D"/>
              <w:right w:val="single" w:sz="8" w:space="0" w:color="2B737D"/>
            </w:tcBorders>
            <w:vAlign w:val="center"/>
          </w:tcPr>
          <w:p w14:paraId="22D03F3E" w14:textId="77777777" w:rsidR="00F321CB" w:rsidRPr="0077582E"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SÍ / NO</w:t>
            </w:r>
            <w:r w:rsidRPr="00EC3B4D">
              <w:rPr>
                <w:rFonts w:eastAsia="Arial Unicode MS" w:cstheme="minorHAnsi"/>
                <w:kern w:val="3"/>
                <w:sz w:val="18"/>
                <w:szCs w:val="18"/>
                <w:lang w:eastAsia="zh-CN" w:bidi="hi-IN"/>
              </w:rPr>
              <w:t>]</w:t>
            </w:r>
          </w:p>
        </w:tc>
        <w:tc>
          <w:tcPr>
            <w:tcW w:w="6095" w:type="dxa"/>
            <w:tcBorders>
              <w:top w:val="single" w:sz="8" w:space="0" w:color="2B737D"/>
              <w:left w:val="single" w:sz="8" w:space="0" w:color="2B737D"/>
              <w:bottom w:val="single" w:sz="8" w:space="0" w:color="2B737D"/>
              <w:right w:val="single" w:sz="8" w:space="0" w:color="2B737D"/>
            </w:tcBorders>
          </w:tcPr>
          <w:p w14:paraId="2A16F66E" w14:textId="77777777" w:rsidR="00F321CB" w:rsidRPr="00C134D6"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B971F3">
              <w:rPr>
                <w:rFonts w:eastAsia="Arial Unicode MS" w:cstheme="minorHAnsi"/>
                <w:kern w:val="3"/>
                <w:sz w:val="18"/>
                <w:szCs w:val="18"/>
                <w:lang w:eastAsia="zh-CN" w:bidi="hi-IN"/>
              </w:rPr>
              <w:t>[Nombre / Percentatge / Identificació de ...]</w:t>
            </w:r>
          </w:p>
        </w:tc>
      </w:tr>
      <w:tr w:rsidR="00F321CB" w:rsidRPr="008E0DBB" w14:paraId="450DAD6C" w14:textId="77777777" w:rsidTr="005037AC">
        <w:trPr>
          <w:trHeight w:val="59"/>
          <w:jc w:val="center"/>
        </w:trPr>
        <w:tc>
          <w:tcPr>
            <w:tcW w:w="709" w:type="dxa"/>
            <w:vMerge/>
            <w:tcBorders>
              <w:left w:val="single" w:sz="8" w:space="0" w:color="2B737D"/>
              <w:bottom w:val="single" w:sz="8" w:space="0" w:color="2B737D"/>
              <w:right w:val="single" w:sz="8" w:space="0" w:color="2B737D"/>
            </w:tcBorders>
            <w:tcMar>
              <w:top w:w="55" w:type="dxa"/>
              <w:left w:w="55" w:type="dxa"/>
              <w:bottom w:w="55" w:type="dxa"/>
              <w:right w:w="55" w:type="dxa"/>
            </w:tcMar>
            <w:vAlign w:val="center"/>
          </w:tcPr>
          <w:p w14:paraId="5792829A" w14:textId="77777777" w:rsidR="00F321CB" w:rsidRPr="0077582E"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p>
        </w:tc>
        <w:tc>
          <w:tcPr>
            <w:tcW w:w="4394" w:type="dxa"/>
            <w:tcBorders>
              <w:top w:val="single" w:sz="8" w:space="0" w:color="2B737D"/>
              <w:left w:val="single" w:sz="8" w:space="0" w:color="2B737D"/>
              <w:bottom w:val="single" w:sz="8" w:space="0" w:color="2B737D"/>
              <w:right w:val="single" w:sz="8" w:space="0" w:color="2B737D"/>
            </w:tcBorders>
            <w:vAlign w:val="center"/>
          </w:tcPr>
          <w:p w14:paraId="2AA93A98" w14:textId="77777777" w:rsidR="00F321CB" w:rsidRPr="0077582E"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Indicador</w:t>
            </w:r>
            <w:r w:rsidRPr="00EC3B4D">
              <w:rPr>
                <w:rFonts w:eastAsia="Arial Unicode MS" w:cstheme="minorHAnsi"/>
                <w:kern w:val="3"/>
                <w:sz w:val="18"/>
                <w:szCs w:val="18"/>
                <w:lang w:eastAsia="zh-CN" w:bidi="hi-IN"/>
              </w:rPr>
              <w:t>]</w:t>
            </w:r>
          </w:p>
        </w:tc>
        <w:tc>
          <w:tcPr>
            <w:tcW w:w="2410" w:type="dxa"/>
            <w:tcBorders>
              <w:top w:val="single" w:sz="8" w:space="0" w:color="2B737D"/>
              <w:left w:val="single" w:sz="8" w:space="0" w:color="2B737D"/>
              <w:bottom w:val="single" w:sz="8" w:space="0" w:color="2B737D"/>
              <w:right w:val="single" w:sz="8" w:space="0" w:color="2B737D"/>
            </w:tcBorders>
            <w:vAlign w:val="center"/>
          </w:tcPr>
          <w:p w14:paraId="39399B3B" w14:textId="77777777" w:rsidR="00F321CB" w:rsidRPr="00A84AD0"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SÍ / NO</w:t>
            </w:r>
            <w:r w:rsidRPr="00EC3B4D">
              <w:rPr>
                <w:rFonts w:eastAsia="Arial Unicode MS" w:cstheme="minorHAnsi"/>
                <w:kern w:val="3"/>
                <w:sz w:val="18"/>
                <w:szCs w:val="18"/>
                <w:lang w:eastAsia="zh-CN" w:bidi="hi-IN"/>
              </w:rPr>
              <w:t>]</w:t>
            </w:r>
          </w:p>
        </w:tc>
        <w:tc>
          <w:tcPr>
            <w:tcW w:w="6095" w:type="dxa"/>
            <w:tcBorders>
              <w:top w:val="single" w:sz="8" w:space="0" w:color="2B737D"/>
              <w:left w:val="single" w:sz="8" w:space="0" w:color="2B737D"/>
              <w:bottom w:val="single" w:sz="8" w:space="0" w:color="2B737D"/>
              <w:right w:val="single" w:sz="8" w:space="0" w:color="2B737D"/>
            </w:tcBorders>
          </w:tcPr>
          <w:p w14:paraId="7205013E" w14:textId="77777777" w:rsidR="00F321CB" w:rsidRPr="00C134D6"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B971F3">
              <w:rPr>
                <w:rFonts w:eastAsia="Arial Unicode MS" w:cstheme="minorHAnsi"/>
                <w:kern w:val="3"/>
                <w:sz w:val="18"/>
                <w:szCs w:val="18"/>
                <w:lang w:eastAsia="zh-CN" w:bidi="hi-IN"/>
              </w:rPr>
              <w:t>[Nombre / Percentatge / Identificació de ...]</w:t>
            </w:r>
          </w:p>
        </w:tc>
      </w:tr>
      <w:tr w:rsidR="00F321CB" w:rsidRPr="008E0DBB" w14:paraId="11958876" w14:textId="77777777" w:rsidTr="005037AC">
        <w:trPr>
          <w:trHeight w:val="59"/>
          <w:jc w:val="center"/>
        </w:trPr>
        <w:tc>
          <w:tcPr>
            <w:tcW w:w="709" w:type="dxa"/>
            <w:vMerge w:val="restart"/>
            <w:tcBorders>
              <w:top w:val="single" w:sz="8" w:space="0" w:color="2B737D"/>
              <w:left w:val="single" w:sz="8" w:space="0" w:color="2B737D"/>
              <w:right w:val="single" w:sz="8" w:space="0" w:color="2B737D"/>
            </w:tcBorders>
            <w:tcMar>
              <w:top w:w="55" w:type="dxa"/>
              <w:left w:w="55" w:type="dxa"/>
              <w:bottom w:w="55" w:type="dxa"/>
              <w:right w:w="55" w:type="dxa"/>
            </w:tcMar>
            <w:vAlign w:val="center"/>
          </w:tcPr>
          <w:p w14:paraId="38C2D27D" w14:textId="77777777" w:rsidR="00F321CB" w:rsidRPr="0077582E"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2</w:t>
            </w:r>
          </w:p>
        </w:tc>
        <w:tc>
          <w:tcPr>
            <w:tcW w:w="4394" w:type="dxa"/>
            <w:tcBorders>
              <w:top w:val="single" w:sz="8" w:space="0" w:color="2B737D"/>
              <w:left w:val="single" w:sz="8" w:space="0" w:color="2B737D"/>
              <w:bottom w:val="single" w:sz="8" w:space="0" w:color="2B737D"/>
              <w:right w:val="single" w:sz="8" w:space="0" w:color="2B737D"/>
            </w:tcBorders>
            <w:vAlign w:val="center"/>
          </w:tcPr>
          <w:p w14:paraId="2511DF7A" w14:textId="77777777" w:rsidR="00F321CB" w:rsidRPr="0077582E"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Indicador</w:t>
            </w:r>
            <w:r w:rsidRPr="00EC3B4D">
              <w:rPr>
                <w:rFonts w:eastAsia="Arial Unicode MS" w:cstheme="minorHAnsi"/>
                <w:kern w:val="3"/>
                <w:sz w:val="18"/>
                <w:szCs w:val="18"/>
                <w:lang w:eastAsia="zh-CN" w:bidi="hi-IN"/>
              </w:rPr>
              <w:t>]</w:t>
            </w:r>
          </w:p>
        </w:tc>
        <w:tc>
          <w:tcPr>
            <w:tcW w:w="2410" w:type="dxa"/>
            <w:tcBorders>
              <w:top w:val="single" w:sz="8" w:space="0" w:color="2B737D"/>
              <w:left w:val="single" w:sz="8" w:space="0" w:color="2B737D"/>
              <w:bottom w:val="single" w:sz="8" w:space="0" w:color="2B737D"/>
              <w:right w:val="single" w:sz="8" w:space="0" w:color="2B737D"/>
            </w:tcBorders>
            <w:vAlign w:val="center"/>
          </w:tcPr>
          <w:p w14:paraId="39B70B89" w14:textId="77777777" w:rsidR="00F321CB" w:rsidRPr="0077582E"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SÍ / NO</w:t>
            </w:r>
            <w:r w:rsidRPr="00EC3B4D">
              <w:rPr>
                <w:rFonts w:eastAsia="Arial Unicode MS" w:cstheme="minorHAnsi"/>
                <w:kern w:val="3"/>
                <w:sz w:val="18"/>
                <w:szCs w:val="18"/>
                <w:lang w:eastAsia="zh-CN" w:bidi="hi-IN"/>
              </w:rPr>
              <w:t>]</w:t>
            </w:r>
          </w:p>
        </w:tc>
        <w:tc>
          <w:tcPr>
            <w:tcW w:w="6095" w:type="dxa"/>
            <w:tcBorders>
              <w:top w:val="single" w:sz="8" w:space="0" w:color="2B737D"/>
              <w:left w:val="single" w:sz="8" w:space="0" w:color="2B737D"/>
              <w:bottom w:val="single" w:sz="8" w:space="0" w:color="2B737D"/>
              <w:right w:val="single" w:sz="8" w:space="0" w:color="2B737D"/>
            </w:tcBorders>
          </w:tcPr>
          <w:p w14:paraId="3E4253CC" w14:textId="77777777" w:rsidR="00F321CB" w:rsidRPr="00C134D6"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B971F3">
              <w:rPr>
                <w:rFonts w:eastAsia="Arial Unicode MS" w:cstheme="minorHAnsi"/>
                <w:kern w:val="3"/>
                <w:sz w:val="18"/>
                <w:szCs w:val="18"/>
                <w:lang w:eastAsia="zh-CN" w:bidi="hi-IN"/>
              </w:rPr>
              <w:t>[Nombre / Percentatge / Identificació de ...]</w:t>
            </w:r>
          </w:p>
        </w:tc>
      </w:tr>
      <w:tr w:rsidR="00F321CB" w:rsidRPr="008E0DBB" w14:paraId="78FCDD11" w14:textId="77777777" w:rsidTr="005037AC">
        <w:trPr>
          <w:trHeight w:val="60"/>
          <w:jc w:val="center"/>
        </w:trPr>
        <w:tc>
          <w:tcPr>
            <w:tcW w:w="709" w:type="dxa"/>
            <w:vMerge/>
            <w:tcBorders>
              <w:left w:val="single" w:sz="8" w:space="0" w:color="2B737D"/>
              <w:right w:val="single" w:sz="8" w:space="0" w:color="2B737D"/>
            </w:tcBorders>
            <w:tcMar>
              <w:top w:w="55" w:type="dxa"/>
              <w:left w:w="55" w:type="dxa"/>
              <w:bottom w:w="55" w:type="dxa"/>
              <w:right w:w="55" w:type="dxa"/>
            </w:tcMar>
            <w:vAlign w:val="center"/>
          </w:tcPr>
          <w:p w14:paraId="30A0D80E" w14:textId="77777777" w:rsidR="00F321CB" w:rsidRPr="0077582E"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p>
        </w:tc>
        <w:tc>
          <w:tcPr>
            <w:tcW w:w="4394" w:type="dxa"/>
            <w:tcBorders>
              <w:top w:val="single" w:sz="8" w:space="0" w:color="2B737D"/>
              <w:left w:val="single" w:sz="8" w:space="0" w:color="2B737D"/>
              <w:bottom w:val="single" w:sz="8" w:space="0" w:color="2B737D"/>
              <w:right w:val="single" w:sz="8" w:space="0" w:color="2B737D"/>
            </w:tcBorders>
            <w:vAlign w:val="center"/>
          </w:tcPr>
          <w:p w14:paraId="258D6BFA" w14:textId="77777777" w:rsidR="00F321CB" w:rsidRPr="0077582E"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Indicador</w:t>
            </w:r>
            <w:r w:rsidRPr="00EC3B4D">
              <w:rPr>
                <w:rFonts w:eastAsia="Arial Unicode MS" w:cstheme="minorHAnsi"/>
                <w:kern w:val="3"/>
                <w:sz w:val="18"/>
                <w:szCs w:val="18"/>
                <w:lang w:eastAsia="zh-CN" w:bidi="hi-IN"/>
              </w:rPr>
              <w:t>]</w:t>
            </w:r>
          </w:p>
        </w:tc>
        <w:tc>
          <w:tcPr>
            <w:tcW w:w="2410" w:type="dxa"/>
            <w:tcBorders>
              <w:top w:val="single" w:sz="8" w:space="0" w:color="2B737D"/>
              <w:left w:val="single" w:sz="8" w:space="0" w:color="2B737D"/>
              <w:bottom w:val="single" w:sz="8" w:space="0" w:color="2B737D"/>
              <w:right w:val="single" w:sz="8" w:space="0" w:color="2B737D"/>
            </w:tcBorders>
            <w:vAlign w:val="center"/>
          </w:tcPr>
          <w:p w14:paraId="3D7415F6" w14:textId="77777777" w:rsidR="00F321CB" w:rsidRPr="0077582E"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SÍ / NO</w:t>
            </w:r>
            <w:r w:rsidRPr="00EC3B4D">
              <w:rPr>
                <w:rFonts w:eastAsia="Arial Unicode MS" w:cstheme="minorHAnsi"/>
                <w:kern w:val="3"/>
                <w:sz w:val="18"/>
                <w:szCs w:val="18"/>
                <w:lang w:eastAsia="zh-CN" w:bidi="hi-IN"/>
              </w:rPr>
              <w:t>]</w:t>
            </w:r>
          </w:p>
        </w:tc>
        <w:tc>
          <w:tcPr>
            <w:tcW w:w="6095" w:type="dxa"/>
            <w:tcBorders>
              <w:top w:val="single" w:sz="8" w:space="0" w:color="2B737D"/>
              <w:left w:val="single" w:sz="8" w:space="0" w:color="2B737D"/>
              <w:bottom w:val="single" w:sz="8" w:space="0" w:color="2B737D"/>
              <w:right w:val="single" w:sz="8" w:space="0" w:color="2B737D"/>
            </w:tcBorders>
          </w:tcPr>
          <w:p w14:paraId="297B446D" w14:textId="77777777" w:rsidR="00F321CB" w:rsidRPr="00C134D6"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B971F3">
              <w:rPr>
                <w:rFonts w:eastAsia="Arial Unicode MS" w:cstheme="minorHAnsi"/>
                <w:kern w:val="3"/>
                <w:sz w:val="18"/>
                <w:szCs w:val="18"/>
                <w:lang w:eastAsia="zh-CN" w:bidi="hi-IN"/>
              </w:rPr>
              <w:t>[Nombre / Percentatge / Identificació de ...]</w:t>
            </w:r>
          </w:p>
        </w:tc>
      </w:tr>
      <w:tr w:rsidR="00F321CB" w:rsidRPr="008E0DBB" w14:paraId="15F8DCDA" w14:textId="77777777" w:rsidTr="005037AC">
        <w:trPr>
          <w:trHeight w:val="60"/>
          <w:jc w:val="center"/>
        </w:trPr>
        <w:tc>
          <w:tcPr>
            <w:tcW w:w="709" w:type="dxa"/>
            <w:vMerge/>
            <w:tcBorders>
              <w:left w:val="single" w:sz="8" w:space="0" w:color="2B737D"/>
              <w:right w:val="single" w:sz="8" w:space="0" w:color="2B737D"/>
            </w:tcBorders>
            <w:tcMar>
              <w:top w:w="55" w:type="dxa"/>
              <w:left w:w="55" w:type="dxa"/>
              <w:bottom w:w="55" w:type="dxa"/>
              <w:right w:w="55" w:type="dxa"/>
            </w:tcMar>
            <w:vAlign w:val="center"/>
          </w:tcPr>
          <w:p w14:paraId="17B9BC5B" w14:textId="77777777" w:rsidR="00F321CB" w:rsidRPr="0077582E"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p>
        </w:tc>
        <w:tc>
          <w:tcPr>
            <w:tcW w:w="4394" w:type="dxa"/>
            <w:tcBorders>
              <w:top w:val="single" w:sz="8" w:space="0" w:color="2B737D"/>
              <w:left w:val="single" w:sz="8" w:space="0" w:color="2B737D"/>
              <w:bottom w:val="single" w:sz="8" w:space="0" w:color="2B737D"/>
              <w:right w:val="single" w:sz="8" w:space="0" w:color="2B737D"/>
            </w:tcBorders>
            <w:vAlign w:val="center"/>
          </w:tcPr>
          <w:p w14:paraId="4B7BA72E" w14:textId="77777777" w:rsidR="00F321CB" w:rsidRPr="00EC3B4D"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Indicador</w:t>
            </w:r>
            <w:r w:rsidRPr="00EC3B4D">
              <w:rPr>
                <w:rFonts w:eastAsia="Arial Unicode MS" w:cstheme="minorHAnsi"/>
                <w:kern w:val="3"/>
                <w:sz w:val="18"/>
                <w:szCs w:val="18"/>
                <w:lang w:eastAsia="zh-CN" w:bidi="hi-IN"/>
              </w:rPr>
              <w:t>]</w:t>
            </w:r>
          </w:p>
        </w:tc>
        <w:tc>
          <w:tcPr>
            <w:tcW w:w="2410" w:type="dxa"/>
            <w:tcBorders>
              <w:top w:val="single" w:sz="8" w:space="0" w:color="2B737D"/>
              <w:left w:val="single" w:sz="8" w:space="0" w:color="2B737D"/>
              <w:bottom w:val="single" w:sz="8" w:space="0" w:color="2B737D"/>
              <w:right w:val="single" w:sz="8" w:space="0" w:color="2B737D"/>
            </w:tcBorders>
            <w:vAlign w:val="center"/>
          </w:tcPr>
          <w:p w14:paraId="61C96B6C" w14:textId="77777777" w:rsidR="00F321CB" w:rsidRPr="00EC3B4D"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SÍ / NO</w:t>
            </w:r>
            <w:r w:rsidRPr="00EC3B4D">
              <w:rPr>
                <w:rFonts w:eastAsia="Arial Unicode MS" w:cstheme="minorHAnsi"/>
                <w:kern w:val="3"/>
                <w:sz w:val="18"/>
                <w:szCs w:val="18"/>
                <w:lang w:eastAsia="zh-CN" w:bidi="hi-IN"/>
              </w:rPr>
              <w:t>]</w:t>
            </w:r>
          </w:p>
        </w:tc>
        <w:tc>
          <w:tcPr>
            <w:tcW w:w="6095" w:type="dxa"/>
            <w:tcBorders>
              <w:top w:val="single" w:sz="8" w:space="0" w:color="2B737D"/>
              <w:left w:val="single" w:sz="8" w:space="0" w:color="2B737D"/>
              <w:bottom w:val="single" w:sz="8" w:space="0" w:color="2B737D"/>
              <w:right w:val="single" w:sz="8" w:space="0" w:color="2B737D"/>
            </w:tcBorders>
          </w:tcPr>
          <w:p w14:paraId="072AF4AA" w14:textId="77777777" w:rsidR="00F321CB" w:rsidRPr="00C134D6"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B971F3">
              <w:rPr>
                <w:rFonts w:eastAsia="Arial Unicode MS" w:cstheme="minorHAnsi"/>
                <w:kern w:val="3"/>
                <w:sz w:val="18"/>
                <w:szCs w:val="18"/>
                <w:lang w:eastAsia="zh-CN" w:bidi="hi-IN"/>
              </w:rPr>
              <w:t>[Nombre / Percentatge / Identificació de ...]</w:t>
            </w:r>
          </w:p>
        </w:tc>
      </w:tr>
      <w:tr w:rsidR="00F321CB" w:rsidRPr="008E0DBB" w14:paraId="37103C33" w14:textId="77777777" w:rsidTr="005037AC">
        <w:trPr>
          <w:trHeight w:val="60"/>
          <w:jc w:val="center"/>
        </w:trPr>
        <w:tc>
          <w:tcPr>
            <w:tcW w:w="709" w:type="dxa"/>
            <w:vMerge/>
            <w:tcBorders>
              <w:left w:val="single" w:sz="8" w:space="0" w:color="2B737D"/>
              <w:bottom w:val="single" w:sz="8" w:space="0" w:color="2B737D"/>
              <w:right w:val="single" w:sz="8" w:space="0" w:color="2B737D"/>
            </w:tcBorders>
            <w:tcMar>
              <w:top w:w="55" w:type="dxa"/>
              <w:left w:w="55" w:type="dxa"/>
              <w:bottom w:w="55" w:type="dxa"/>
              <w:right w:w="55" w:type="dxa"/>
            </w:tcMar>
            <w:vAlign w:val="center"/>
          </w:tcPr>
          <w:p w14:paraId="073D486D" w14:textId="77777777" w:rsidR="00F321CB" w:rsidRPr="0077582E"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p>
        </w:tc>
        <w:tc>
          <w:tcPr>
            <w:tcW w:w="4394" w:type="dxa"/>
            <w:tcBorders>
              <w:top w:val="single" w:sz="8" w:space="0" w:color="2B737D"/>
              <w:left w:val="single" w:sz="8" w:space="0" w:color="2B737D"/>
              <w:bottom w:val="single" w:sz="8" w:space="0" w:color="2B737D"/>
              <w:right w:val="single" w:sz="8" w:space="0" w:color="2B737D"/>
            </w:tcBorders>
            <w:vAlign w:val="center"/>
          </w:tcPr>
          <w:p w14:paraId="55103E09" w14:textId="77777777" w:rsidR="00F321CB" w:rsidRPr="00EC3B4D"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Indicador</w:t>
            </w:r>
            <w:r w:rsidRPr="00EC3B4D">
              <w:rPr>
                <w:rFonts w:eastAsia="Arial Unicode MS" w:cstheme="minorHAnsi"/>
                <w:kern w:val="3"/>
                <w:sz w:val="18"/>
                <w:szCs w:val="18"/>
                <w:lang w:eastAsia="zh-CN" w:bidi="hi-IN"/>
              </w:rPr>
              <w:t>]</w:t>
            </w:r>
          </w:p>
        </w:tc>
        <w:tc>
          <w:tcPr>
            <w:tcW w:w="2410" w:type="dxa"/>
            <w:tcBorders>
              <w:top w:val="single" w:sz="8" w:space="0" w:color="2B737D"/>
              <w:left w:val="single" w:sz="8" w:space="0" w:color="2B737D"/>
              <w:bottom w:val="single" w:sz="8" w:space="0" w:color="2B737D"/>
              <w:right w:val="single" w:sz="8" w:space="0" w:color="2B737D"/>
            </w:tcBorders>
            <w:vAlign w:val="center"/>
          </w:tcPr>
          <w:p w14:paraId="6B28C133" w14:textId="77777777" w:rsidR="00F321CB" w:rsidRPr="00EC3B4D"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SÍ / NO</w:t>
            </w:r>
            <w:r w:rsidRPr="00EC3B4D">
              <w:rPr>
                <w:rFonts w:eastAsia="Arial Unicode MS" w:cstheme="minorHAnsi"/>
                <w:kern w:val="3"/>
                <w:sz w:val="18"/>
                <w:szCs w:val="18"/>
                <w:lang w:eastAsia="zh-CN" w:bidi="hi-IN"/>
              </w:rPr>
              <w:t>]</w:t>
            </w:r>
          </w:p>
        </w:tc>
        <w:tc>
          <w:tcPr>
            <w:tcW w:w="6095" w:type="dxa"/>
            <w:tcBorders>
              <w:top w:val="single" w:sz="8" w:space="0" w:color="2B737D"/>
              <w:left w:val="single" w:sz="8" w:space="0" w:color="2B737D"/>
              <w:bottom w:val="single" w:sz="8" w:space="0" w:color="2B737D"/>
              <w:right w:val="single" w:sz="8" w:space="0" w:color="2B737D"/>
            </w:tcBorders>
          </w:tcPr>
          <w:p w14:paraId="1588AAE1" w14:textId="77777777" w:rsidR="00F321CB" w:rsidRPr="00C134D6"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B971F3">
              <w:rPr>
                <w:rFonts w:eastAsia="Arial Unicode MS" w:cstheme="minorHAnsi"/>
                <w:kern w:val="3"/>
                <w:sz w:val="18"/>
                <w:szCs w:val="18"/>
                <w:lang w:eastAsia="zh-CN" w:bidi="hi-IN"/>
              </w:rPr>
              <w:t>[Nombre / Percentatge / Identificació de ...]</w:t>
            </w:r>
          </w:p>
        </w:tc>
      </w:tr>
      <w:tr w:rsidR="00F321CB" w:rsidRPr="008E0DBB" w14:paraId="7AD07A48" w14:textId="77777777" w:rsidTr="005037AC">
        <w:trPr>
          <w:trHeight w:val="60"/>
          <w:jc w:val="center"/>
        </w:trPr>
        <w:tc>
          <w:tcPr>
            <w:tcW w:w="709" w:type="dxa"/>
            <w:vMerge w:val="restart"/>
            <w:tcBorders>
              <w:top w:val="single" w:sz="8" w:space="0" w:color="2B737D"/>
              <w:left w:val="single" w:sz="8" w:space="0" w:color="2B737D"/>
              <w:right w:val="single" w:sz="8" w:space="0" w:color="2B737D"/>
            </w:tcBorders>
            <w:tcMar>
              <w:top w:w="55" w:type="dxa"/>
              <w:left w:w="55" w:type="dxa"/>
              <w:bottom w:w="55" w:type="dxa"/>
              <w:right w:w="55" w:type="dxa"/>
            </w:tcMar>
            <w:vAlign w:val="center"/>
          </w:tcPr>
          <w:p w14:paraId="04E24ECB" w14:textId="77777777" w:rsidR="00F321CB" w:rsidRPr="0077582E"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3</w:t>
            </w:r>
          </w:p>
        </w:tc>
        <w:tc>
          <w:tcPr>
            <w:tcW w:w="4394" w:type="dxa"/>
            <w:tcBorders>
              <w:top w:val="single" w:sz="8" w:space="0" w:color="2B737D"/>
              <w:left w:val="single" w:sz="8" w:space="0" w:color="2B737D"/>
              <w:bottom w:val="single" w:sz="8" w:space="0" w:color="2B737D"/>
              <w:right w:val="single" w:sz="8" w:space="0" w:color="2B737D"/>
            </w:tcBorders>
            <w:vAlign w:val="center"/>
          </w:tcPr>
          <w:p w14:paraId="78F56230" w14:textId="77777777" w:rsidR="00F321CB" w:rsidRPr="00EC3B4D"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Indicador</w:t>
            </w:r>
            <w:r w:rsidRPr="00EC3B4D">
              <w:rPr>
                <w:rFonts w:eastAsia="Arial Unicode MS" w:cstheme="minorHAnsi"/>
                <w:kern w:val="3"/>
                <w:sz w:val="18"/>
                <w:szCs w:val="18"/>
                <w:lang w:eastAsia="zh-CN" w:bidi="hi-IN"/>
              </w:rPr>
              <w:t>]</w:t>
            </w:r>
          </w:p>
        </w:tc>
        <w:tc>
          <w:tcPr>
            <w:tcW w:w="2410" w:type="dxa"/>
            <w:tcBorders>
              <w:top w:val="single" w:sz="8" w:space="0" w:color="2B737D"/>
              <w:left w:val="single" w:sz="8" w:space="0" w:color="2B737D"/>
              <w:bottom w:val="single" w:sz="8" w:space="0" w:color="2B737D"/>
              <w:right w:val="single" w:sz="8" w:space="0" w:color="2B737D"/>
            </w:tcBorders>
            <w:vAlign w:val="center"/>
          </w:tcPr>
          <w:p w14:paraId="78C4BE39" w14:textId="77777777" w:rsidR="00F321CB" w:rsidRPr="00EC3B4D"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SÍ / NO</w:t>
            </w:r>
            <w:r w:rsidRPr="00EC3B4D">
              <w:rPr>
                <w:rFonts w:eastAsia="Arial Unicode MS" w:cstheme="minorHAnsi"/>
                <w:kern w:val="3"/>
                <w:sz w:val="18"/>
                <w:szCs w:val="18"/>
                <w:lang w:eastAsia="zh-CN" w:bidi="hi-IN"/>
              </w:rPr>
              <w:t>]</w:t>
            </w:r>
          </w:p>
        </w:tc>
        <w:tc>
          <w:tcPr>
            <w:tcW w:w="6095" w:type="dxa"/>
            <w:tcBorders>
              <w:top w:val="single" w:sz="8" w:space="0" w:color="2B737D"/>
              <w:left w:val="single" w:sz="8" w:space="0" w:color="2B737D"/>
              <w:bottom w:val="single" w:sz="8" w:space="0" w:color="2B737D"/>
              <w:right w:val="single" w:sz="8" w:space="0" w:color="2B737D"/>
            </w:tcBorders>
          </w:tcPr>
          <w:p w14:paraId="2EC29B67" w14:textId="77777777" w:rsidR="00F321CB" w:rsidRPr="00C134D6"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B971F3">
              <w:rPr>
                <w:rFonts w:eastAsia="Arial Unicode MS" w:cstheme="minorHAnsi"/>
                <w:kern w:val="3"/>
                <w:sz w:val="18"/>
                <w:szCs w:val="18"/>
                <w:lang w:eastAsia="zh-CN" w:bidi="hi-IN"/>
              </w:rPr>
              <w:t>[Nombre / Percentatge / Identificació de ...]</w:t>
            </w:r>
          </w:p>
        </w:tc>
      </w:tr>
      <w:tr w:rsidR="00F321CB" w:rsidRPr="008E0DBB" w14:paraId="65F577EF" w14:textId="77777777" w:rsidTr="005037AC">
        <w:trPr>
          <w:trHeight w:val="60"/>
          <w:jc w:val="center"/>
        </w:trPr>
        <w:tc>
          <w:tcPr>
            <w:tcW w:w="709" w:type="dxa"/>
            <w:vMerge/>
            <w:tcBorders>
              <w:left w:val="single" w:sz="8" w:space="0" w:color="2B737D"/>
              <w:right w:val="single" w:sz="8" w:space="0" w:color="2B737D"/>
            </w:tcBorders>
            <w:tcMar>
              <w:top w:w="55" w:type="dxa"/>
              <w:left w:w="55" w:type="dxa"/>
              <w:bottom w:w="55" w:type="dxa"/>
              <w:right w:w="55" w:type="dxa"/>
            </w:tcMar>
            <w:vAlign w:val="center"/>
          </w:tcPr>
          <w:p w14:paraId="2AF02161" w14:textId="77777777" w:rsidR="00F321CB" w:rsidRPr="0077582E"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p>
        </w:tc>
        <w:tc>
          <w:tcPr>
            <w:tcW w:w="4394" w:type="dxa"/>
            <w:tcBorders>
              <w:top w:val="single" w:sz="8" w:space="0" w:color="2B737D"/>
              <w:left w:val="single" w:sz="8" w:space="0" w:color="2B737D"/>
              <w:bottom w:val="single" w:sz="8" w:space="0" w:color="2B737D"/>
              <w:right w:val="single" w:sz="8" w:space="0" w:color="2B737D"/>
            </w:tcBorders>
            <w:vAlign w:val="center"/>
          </w:tcPr>
          <w:p w14:paraId="593D5E94" w14:textId="77777777" w:rsidR="00F321CB" w:rsidRPr="00EC3B4D"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Indicador</w:t>
            </w:r>
            <w:r w:rsidRPr="00EC3B4D">
              <w:rPr>
                <w:rFonts w:eastAsia="Arial Unicode MS" w:cstheme="minorHAnsi"/>
                <w:kern w:val="3"/>
                <w:sz w:val="18"/>
                <w:szCs w:val="18"/>
                <w:lang w:eastAsia="zh-CN" w:bidi="hi-IN"/>
              </w:rPr>
              <w:t>]</w:t>
            </w:r>
          </w:p>
        </w:tc>
        <w:tc>
          <w:tcPr>
            <w:tcW w:w="2410" w:type="dxa"/>
            <w:tcBorders>
              <w:top w:val="single" w:sz="8" w:space="0" w:color="2B737D"/>
              <w:left w:val="single" w:sz="8" w:space="0" w:color="2B737D"/>
              <w:bottom w:val="single" w:sz="8" w:space="0" w:color="2B737D"/>
              <w:right w:val="single" w:sz="8" w:space="0" w:color="2B737D"/>
            </w:tcBorders>
            <w:vAlign w:val="center"/>
          </w:tcPr>
          <w:p w14:paraId="22623387" w14:textId="77777777" w:rsidR="00F321CB" w:rsidRPr="00EC3B4D"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SÍ / NO</w:t>
            </w:r>
            <w:r w:rsidRPr="00EC3B4D">
              <w:rPr>
                <w:rFonts w:eastAsia="Arial Unicode MS" w:cstheme="minorHAnsi"/>
                <w:kern w:val="3"/>
                <w:sz w:val="18"/>
                <w:szCs w:val="18"/>
                <w:lang w:eastAsia="zh-CN" w:bidi="hi-IN"/>
              </w:rPr>
              <w:t>]</w:t>
            </w:r>
          </w:p>
        </w:tc>
        <w:tc>
          <w:tcPr>
            <w:tcW w:w="6095" w:type="dxa"/>
            <w:tcBorders>
              <w:top w:val="single" w:sz="8" w:space="0" w:color="2B737D"/>
              <w:left w:val="single" w:sz="8" w:space="0" w:color="2B737D"/>
              <w:bottom w:val="single" w:sz="8" w:space="0" w:color="2B737D"/>
              <w:right w:val="single" w:sz="8" w:space="0" w:color="2B737D"/>
            </w:tcBorders>
          </w:tcPr>
          <w:p w14:paraId="2C5F7AC4" w14:textId="77777777" w:rsidR="00F321CB" w:rsidRPr="00C134D6"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B971F3">
              <w:rPr>
                <w:rFonts w:eastAsia="Arial Unicode MS" w:cstheme="minorHAnsi"/>
                <w:kern w:val="3"/>
                <w:sz w:val="18"/>
                <w:szCs w:val="18"/>
                <w:lang w:eastAsia="zh-CN" w:bidi="hi-IN"/>
              </w:rPr>
              <w:t>[Nombre / Percentatge / Identificació de ...]</w:t>
            </w:r>
          </w:p>
        </w:tc>
      </w:tr>
      <w:tr w:rsidR="00F321CB" w:rsidRPr="008E0DBB" w14:paraId="42671D0C" w14:textId="77777777" w:rsidTr="005037AC">
        <w:trPr>
          <w:trHeight w:val="60"/>
          <w:jc w:val="center"/>
        </w:trPr>
        <w:tc>
          <w:tcPr>
            <w:tcW w:w="709" w:type="dxa"/>
            <w:vMerge/>
            <w:tcBorders>
              <w:left w:val="single" w:sz="8" w:space="0" w:color="2B737D"/>
              <w:right w:val="single" w:sz="8" w:space="0" w:color="2B737D"/>
            </w:tcBorders>
            <w:tcMar>
              <w:top w:w="55" w:type="dxa"/>
              <w:left w:w="55" w:type="dxa"/>
              <w:bottom w:w="55" w:type="dxa"/>
              <w:right w:w="55" w:type="dxa"/>
            </w:tcMar>
            <w:vAlign w:val="center"/>
          </w:tcPr>
          <w:p w14:paraId="1506F7A6" w14:textId="77777777" w:rsidR="00F321CB" w:rsidRPr="0077582E"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p>
        </w:tc>
        <w:tc>
          <w:tcPr>
            <w:tcW w:w="4394" w:type="dxa"/>
            <w:tcBorders>
              <w:top w:val="single" w:sz="8" w:space="0" w:color="2B737D"/>
              <w:left w:val="single" w:sz="8" w:space="0" w:color="2B737D"/>
              <w:bottom w:val="single" w:sz="8" w:space="0" w:color="2B737D"/>
              <w:right w:val="single" w:sz="8" w:space="0" w:color="2B737D"/>
            </w:tcBorders>
            <w:vAlign w:val="center"/>
          </w:tcPr>
          <w:p w14:paraId="47575D64" w14:textId="77777777" w:rsidR="00F321CB" w:rsidRPr="00EC3B4D"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Indicador</w:t>
            </w:r>
            <w:r w:rsidRPr="00EC3B4D">
              <w:rPr>
                <w:rFonts w:eastAsia="Arial Unicode MS" w:cstheme="minorHAnsi"/>
                <w:kern w:val="3"/>
                <w:sz w:val="18"/>
                <w:szCs w:val="18"/>
                <w:lang w:eastAsia="zh-CN" w:bidi="hi-IN"/>
              </w:rPr>
              <w:t>]</w:t>
            </w:r>
          </w:p>
        </w:tc>
        <w:tc>
          <w:tcPr>
            <w:tcW w:w="2410" w:type="dxa"/>
            <w:tcBorders>
              <w:top w:val="single" w:sz="8" w:space="0" w:color="2B737D"/>
              <w:left w:val="single" w:sz="8" w:space="0" w:color="2B737D"/>
              <w:bottom w:val="single" w:sz="8" w:space="0" w:color="2B737D"/>
              <w:right w:val="single" w:sz="8" w:space="0" w:color="2B737D"/>
            </w:tcBorders>
            <w:vAlign w:val="center"/>
          </w:tcPr>
          <w:p w14:paraId="7DA6A71B" w14:textId="77777777" w:rsidR="00F321CB" w:rsidRPr="00EC3B4D"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SÍ / NO</w:t>
            </w:r>
            <w:r w:rsidRPr="00EC3B4D">
              <w:rPr>
                <w:rFonts w:eastAsia="Arial Unicode MS" w:cstheme="minorHAnsi"/>
                <w:kern w:val="3"/>
                <w:sz w:val="18"/>
                <w:szCs w:val="18"/>
                <w:lang w:eastAsia="zh-CN" w:bidi="hi-IN"/>
              </w:rPr>
              <w:t>]</w:t>
            </w:r>
          </w:p>
        </w:tc>
        <w:tc>
          <w:tcPr>
            <w:tcW w:w="6095" w:type="dxa"/>
            <w:tcBorders>
              <w:top w:val="single" w:sz="8" w:space="0" w:color="2B737D"/>
              <w:left w:val="single" w:sz="8" w:space="0" w:color="2B737D"/>
              <w:bottom w:val="single" w:sz="8" w:space="0" w:color="2B737D"/>
              <w:right w:val="single" w:sz="8" w:space="0" w:color="2B737D"/>
            </w:tcBorders>
          </w:tcPr>
          <w:p w14:paraId="7D65B895" w14:textId="77777777" w:rsidR="00F321CB" w:rsidRPr="00C134D6"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B971F3">
              <w:rPr>
                <w:rFonts w:eastAsia="Arial Unicode MS" w:cstheme="minorHAnsi"/>
                <w:kern w:val="3"/>
                <w:sz w:val="18"/>
                <w:szCs w:val="18"/>
                <w:lang w:eastAsia="zh-CN" w:bidi="hi-IN"/>
              </w:rPr>
              <w:t>[Nombre / Percentatge / Identificació de ...]</w:t>
            </w:r>
          </w:p>
        </w:tc>
      </w:tr>
      <w:tr w:rsidR="00F321CB" w:rsidRPr="008E0DBB" w14:paraId="2757FDA8" w14:textId="77777777" w:rsidTr="005037AC">
        <w:trPr>
          <w:trHeight w:val="60"/>
          <w:jc w:val="center"/>
        </w:trPr>
        <w:tc>
          <w:tcPr>
            <w:tcW w:w="709" w:type="dxa"/>
            <w:vMerge/>
            <w:tcBorders>
              <w:left w:val="single" w:sz="8" w:space="0" w:color="2B737D"/>
              <w:bottom w:val="single" w:sz="8" w:space="0" w:color="2B737D"/>
              <w:right w:val="single" w:sz="8" w:space="0" w:color="2B737D"/>
            </w:tcBorders>
            <w:tcMar>
              <w:top w:w="55" w:type="dxa"/>
              <w:left w:w="55" w:type="dxa"/>
              <w:bottom w:w="55" w:type="dxa"/>
              <w:right w:w="55" w:type="dxa"/>
            </w:tcMar>
            <w:vAlign w:val="center"/>
          </w:tcPr>
          <w:p w14:paraId="08D22503" w14:textId="77777777" w:rsidR="00F321CB" w:rsidRPr="0077582E"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p>
        </w:tc>
        <w:tc>
          <w:tcPr>
            <w:tcW w:w="4394" w:type="dxa"/>
            <w:tcBorders>
              <w:top w:val="single" w:sz="8" w:space="0" w:color="2B737D"/>
              <w:left w:val="single" w:sz="8" w:space="0" w:color="2B737D"/>
              <w:bottom w:val="single" w:sz="8" w:space="0" w:color="2B737D"/>
              <w:right w:val="single" w:sz="8" w:space="0" w:color="2B737D"/>
            </w:tcBorders>
            <w:vAlign w:val="center"/>
          </w:tcPr>
          <w:p w14:paraId="00E29ACB" w14:textId="77777777" w:rsidR="00F321CB" w:rsidRPr="00EC3B4D"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Indicador</w:t>
            </w:r>
            <w:r w:rsidRPr="00EC3B4D">
              <w:rPr>
                <w:rFonts w:eastAsia="Arial Unicode MS" w:cstheme="minorHAnsi"/>
                <w:kern w:val="3"/>
                <w:sz w:val="18"/>
                <w:szCs w:val="18"/>
                <w:lang w:eastAsia="zh-CN" w:bidi="hi-IN"/>
              </w:rPr>
              <w:t>]</w:t>
            </w:r>
          </w:p>
        </w:tc>
        <w:tc>
          <w:tcPr>
            <w:tcW w:w="2410" w:type="dxa"/>
            <w:tcBorders>
              <w:top w:val="single" w:sz="8" w:space="0" w:color="2B737D"/>
              <w:left w:val="single" w:sz="8" w:space="0" w:color="2B737D"/>
              <w:bottom w:val="single" w:sz="8" w:space="0" w:color="2B737D"/>
              <w:right w:val="single" w:sz="8" w:space="0" w:color="2B737D"/>
            </w:tcBorders>
            <w:vAlign w:val="center"/>
          </w:tcPr>
          <w:p w14:paraId="105901CA" w14:textId="77777777" w:rsidR="00F321CB" w:rsidRPr="00EC3B4D"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SÍ / NO</w:t>
            </w:r>
            <w:r w:rsidRPr="00EC3B4D">
              <w:rPr>
                <w:rFonts w:eastAsia="Arial Unicode MS" w:cstheme="minorHAnsi"/>
                <w:kern w:val="3"/>
                <w:sz w:val="18"/>
                <w:szCs w:val="18"/>
                <w:lang w:eastAsia="zh-CN" w:bidi="hi-IN"/>
              </w:rPr>
              <w:t>]</w:t>
            </w:r>
          </w:p>
        </w:tc>
        <w:tc>
          <w:tcPr>
            <w:tcW w:w="6095" w:type="dxa"/>
            <w:tcBorders>
              <w:top w:val="single" w:sz="8" w:space="0" w:color="2B737D"/>
              <w:left w:val="single" w:sz="8" w:space="0" w:color="2B737D"/>
              <w:bottom w:val="single" w:sz="8" w:space="0" w:color="2B737D"/>
              <w:right w:val="single" w:sz="8" w:space="0" w:color="2B737D"/>
            </w:tcBorders>
          </w:tcPr>
          <w:p w14:paraId="41A66405" w14:textId="77777777" w:rsidR="00F321CB" w:rsidRPr="00C134D6"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B971F3">
              <w:rPr>
                <w:rFonts w:eastAsia="Arial Unicode MS" w:cstheme="minorHAnsi"/>
                <w:kern w:val="3"/>
                <w:sz w:val="18"/>
                <w:szCs w:val="18"/>
                <w:lang w:eastAsia="zh-CN" w:bidi="hi-IN"/>
              </w:rPr>
              <w:t>[Nombre / Percentatge / Identificació de ...]</w:t>
            </w:r>
          </w:p>
        </w:tc>
      </w:tr>
      <w:tr w:rsidR="00F321CB" w:rsidRPr="008E0DBB" w14:paraId="5F59FBA2" w14:textId="77777777" w:rsidTr="005037AC">
        <w:trPr>
          <w:trHeight w:val="60"/>
          <w:jc w:val="center"/>
        </w:trPr>
        <w:tc>
          <w:tcPr>
            <w:tcW w:w="709" w:type="dxa"/>
            <w:vMerge w:val="restart"/>
            <w:tcBorders>
              <w:top w:val="single" w:sz="8" w:space="0" w:color="2B737D"/>
              <w:left w:val="single" w:sz="8" w:space="0" w:color="2B737D"/>
              <w:right w:val="single" w:sz="8" w:space="0" w:color="2B737D"/>
            </w:tcBorders>
            <w:tcMar>
              <w:top w:w="55" w:type="dxa"/>
              <w:left w:w="55" w:type="dxa"/>
              <w:bottom w:w="55" w:type="dxa"/>
              <w:right w:w="55" w:type="dxa"/>
            </w:tcMar>
            <w:vAlign w:val="center"/>
          </w:tcPr>
          <w:p w14:paraId="75AACC20" w14:textId="77777777" w:rsidR="00F321CB" w:rsidRPr="0077582E"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4</w:t>
            </w:r>
          </w:p>
        </w:tc>
        <w:tc>
          <w:tcPr>
            <w:tcW w:w="4394" w:type="dxa"/>
            <w:tcBorders>
              <w:top w:val="single" w:sz="8" w:space="0" w:color="2B737D"/>
              <w:left w:val="single" w:sz="8" w:space="0" w:color="2B737D"/>
              <w:bottom w:val="single" w:sz="8" w:space="0" w:color="2B737D"/>
              <w:right w:val="single" w:sz="8" w:space="0" w:color="2B737D"/>
            </w:tcBorders>
            <w:vAlign w:val="center"/>
          </w:tcPr>
          <w:p w14:paraId="3465ED5F" w14:textId="77777777" w:rsidR="00F321CB" w:rsidRPr="00EC3B4D"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Indicador</w:t>
            </w:r>
            <w:r w:rsidRPr="00EC3B4D">
              <w:rPr>
                <w:rFonts w:eastAsia="Arial Unicode MS" w:cstheme="minorHAnsi"/>
                <w:kern w:val="3"/>
                <w:sz w:val="18"/>
                <w:szCs w:val="18"/>
                <w:lang w:eastAsia="zh-CN" w:bidi="hi-IN"/>
              </w:rPr>
              <w:t>]</w:t>
            </w:r>
          </w:p>
        </w:tc>
        <w:tc>
          <w:tcPr>
            <w:tcW w:w="2410" w:type="dxa"/>
            <w:tcBorders>
              <w:top w:val="single" w:sz="8" w:space="0" w:color="2B737D"/>
              <w:left w:val="single" w:sz="8" w:space="0" w:color="2B737D"/>
              <w:bottom w:val="single" w:sz="8" w:space="0" w:color="2B737D"/>
              <w:right w:val="single" w:sz="8" w:space="0" w:color="2B737D"/>
            </w:tcBorders>
            <w:vAlign w:val="center"/>
          </w:tcPr>
          <w:p w14:paraId="45503831" w14:textId="77777777" w:rsidR="00F321CB" w:rsidRPr="00EC3B4D"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SÍ / NO</w:t>
            </w:r>
            <w:r w:rsidRPr="00EC3B4D">
              <w:rPr>
                <w:rFonts w:eastAsia="Arial Unicode MS" w:cstheme="minorHAnsi"/>
                <w:kern w:val="3"/>
                <w:sz w:val="18"/>
                <w:szCs w:val="18"/>
                <w:lang w:eastAsia="zh-CN" w:bidi="hi-IN"/>
              </w:rPr>
              <w:t>]</w:t>
            </w:r>
          </w:p>
        </w:tc>
        <w:tc>
          <w:tcPr>
            <w:tcW w:w="6095" w:type="dxa"/>
            <w:tcBorders>
              <w:top w:val="single" w:sz="8" w:space="0" w:color="2B737D"/>
              <w:left w:val="single" w:sz="8" w:space="0" w:color="2B737D"/>
              <w:bottom w:val="single" w:sz="8" w:space="0" w:color="2B737D"/>
              <w:right w:val="single" w:sz="8" w:space="0" w:color="2B737D"/>
            </w:tcBorders>
          </w:tcPr>
          <w:p w14:paraId="3188921C" w14:textId="77777777" w:rsidR="00F321CB" w:rsidRPr="00C134D6"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B971F3">
              <w:rPr>
                <w:rFonts w:eastAsia="Arial Unicode MS" w:cstheme="minorHAnsi"/>
                <w:kern w:val="3"/>
                <w:sz w:val="18"/>
                <w:szCs w:val="18"/>
                <w:lang w:eastAsia="zh-CN" w:bidi="hi-IN"/>
              </w:rPr>
              <w:t>[Nombre / Percentatge / Identificació de ...]</w:t>
            </w:r>
          </w:p>
        </w:tc>
      </w:tr>
      <w:tr w:rsidR="00F321CB" w:rsidRPr="008E0DBB" w14:paraId="785A8AB6" w14:textId="77777777" w:rsidTr="005037AC">
        <w:trPr>
          <w:trHeight w:val="60"/>
          <w:jc w:val="center"/>
        </w:trPr>
        <w:tc>
          <w:tcPr>
            <w:tcW w:w="709" w:type="dxa"/>
            <w:vMerge/>
            <w:tcBorders>
              <w:left w:val="single" w:sz="8" w:space="0" w:color="2B737D"/>
              <w:right w:val="single" w:sz="8" w:space="0" w:color="2B737D"/>
            </w:tcBorders>
            <w:tcMar>
              <w:top w:w="55" w:type="dxa"/>
              <w:left w:w="55" w:type="dxa"/>
              <w:bottom w:w="55" w:type="dxa"/>
              <w:right w:w="55" w:type="dxa"/>
            </w:tcMar>
            <w:vAlign w:val="center"/>
          </w:tcPr>
          <w:p w14:paraId="1A177049" w14:textId="77777777" w:rsidR="00F321CB" w:rsidRPr="0077582E"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p>
        </w:tc>
        <w:tc>
          <w:tcPr>
            <w:tcW w:w="4394" w:type="dxa"/>
            <w:tcBorders>
              <w:top w:val="single" w:sz="8" w:space="0" w:color="2B737D"/>
              <w:left w:val="single" w:sz="8" w:space="0" w:color="2B737D"/>
              <w:bottom w:val="single" w:sz="8" w:space="0" w:color="2B737D"/>
              <w:right w:val="single" w:sz="8" w:space="0" w:color="2B737D"/>
            </w:tcBorders>
            <w:vAlign w:val="center"/>
          </w:tcPr>
          <w:p w14:paraId="103B72B8" w14:textId="77777777" w:rsidR="00F321CB" w:rsidRPr="00EC3B4D"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Indicador</w:t>
            </w:r>
            <w:r w:rsidRPr="00EC3B4D">
              <w:rPr>
                <w:rFonts w:eastAsia="Arial Unicode MS" w:cstheme="minorHAnsi"/>
                <w:kern w:val="3"/>
                <w:sz w:val="18"/>
                <w:szCs w:val="18"/>
                <w:lang w:eastAsia="zh-CN" w:bidi="hi-IN"/>
              </w:rPr>
              <w:t>]</w:t>
            </w:r>
          </w:p>
        </w:tc>
        <w:tc>
          <w:tcPr>
            <w:tcW w:w="2410" w:type="dxa"/>
            <w:tcBorders>
              <w:top w:val="single" w:sz="8" w:space="0" w:color="2B737D"/>
              <w:left w:val="single" w:sz="8" w:space="0" w:color="2B737D"/>
              <w:bottom w:val="single" w:sz="8" w:space="0" w:color="2B737D"/>
              <w:right w:val="single" w:sz="8" w:space="0" w:color="2B737D"/>
            </w:tcBorders>
            <w:vAlign w:val="center"/>
          </w:tcPr>
          <w:p w14:paraId="53ACBA49" w14:textId="77777777" w:rsidR="00F321CB" w:rsidRPr="00EC3B4D"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SÍ / NO</w:t>
            </w:r>
            <w:r w:rsidRPr="00EC3B4D">
              <w:rPr>
                <w:rFonts w:eastAsia="Arial Unicode MS" w:cstheme="minorHAnsi"/>
                <w:kern w:val="3"/>
                <w:sz w:val="18"/>
                <w:szCs w:val="18"/>
                <w:lang w:eastAsia="zh-CN" w:bidi="hi-IN"/>
              </w:rPr>
              <w:t>]</w:t>
            </w:r>
          </w:p>
        </w:tc>
        <w:tc>
          <w:tcPr>
            <w:tcW w:w="6095" w:type="dxa"/>
            <w:tcBorders>
              <w:top w:val="single" w:sz="8" w:space="0" w:color="2B737D"/>
              <w:left w:val="single" w:sz="8" w:space="0" w:color="2B737D"/>
              <w:bottom w:val="single" w:sz="8" w:space="0" w:color="2B737D"/>
              <w:right w:val="single" w:sz="8" w:space="0" w:color="2B737D"/>
            </w:tcBorders>
          </w:tcPr>
          <w:p w14:paraId="24735A43" w14:textId="77777777" w:rsidR="00F321CB" w:rsidRPr="00C134D6"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B971F3">
              <w:rPr>
                <w:rFonts w:eastAsia="Arial Unicode MS" w:cstheme="minorHAnsi"/>
                <w:kern w:val="3"/>
                <w:sz w:val="18"/>
                <w:szCs w:val="18"/>
                <w:lang w:eastAsia="zh-CN" w:bidi="hi-IN"/>
              </w:rPr>
              <w:t>[Nombre / Percentatge / Identificació de ...]</w:t>
            </w:r>
          </w:p>
        </w:tc>
      </w:tr>
      <w:tr w:rsidR="00F321CB" w:rsidRPr="008E0DBB" w14:paraId="4EF5192F" w14:textId="77777777" w:rsidTr="005037AC">
        <w:trPr>
          <w:trHeight w:val="60"/>
          <w:jc w:val="center"/>
        </w:trPr>
        <w:tc>
          <w:tcPr>
            <w:tcW w:w="709" w:type="dxa"/>
            <w:vMerge/>
            <w:tcBorders>
              <w:left w:val="single" w:sz="8" w:space="0" w:color="2B737D"/>
              <w:right w:val="single" w:sz="8" w:space="0" w:color="2B737D"/>
            </w:tcBorders>
            <w:tcMar>
              <w:top w:w="55" w:type="dxa"/>
              <w:left w:w="55" w:type="dxa"/>
              <w:bottom w:w="55" w:type="dxa"/>
              <w:right w:w="55" w:type="dxa"/>
            </w:tcMar>
            <w:vAlign w:val="center"/>
          </w:tcPr>
          <w:p w14:paraId="4488682B" w14:textId="77777777" w:rsidR="00F321CB" w:rsidRPr="0077582E"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p>
        </w:tc>
        <w:tc>
          <w:tcPr>
            <w:tcW w:w="4394" w:type="dxa"/>
            <w:tcBorders>
              <w:top w:val="single" w:sz="8" w:space="0" w:color="2B737D"/>
              <w:left w:val="single" w:sz="8" w:space="0" w:color="2B737D"/>
              <w:bottom w:val="single" w:sz="8" w:space="0" w:color="2B737D"/>
              <w:right w:val="single" w:sz="8" w:space="0" w:color="2B737D"/>
            </w:tcBorders>
            <w:vAlign w:val="center"/>
          </w:tcPr>
          <w:p w14:paraId="401123CB" w14:textId="77777777" w:rsidR="00F321CB" w:rsidRPr="00EC3B4D"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Indicador</w:t>
            </w:r>
            <w:r w:rsidRPr="00EC3B4D">
              <w:rPr>
                <w:rFonts w:eastAsia="Arial Unicode MS" w:cstheme="minorHAnsi"/>
                <w:kern w:val="3"/>
                <w:sz w:val="18"/>
                <w:szCs w:val="18"/>
                <w:lang w:eastAsia="zh-CN" w:bidi="hi-IN"/>
              </w:rPr>
              <w:t>]</w:t>
            </w:r>
          </w:p>
        </w:tc>
        <w:tc>
          <w:tcPr>
            <w:tcW w:w="2410" w:type="dxa"/>
            <w:tcBorders>
              <w:top w:val="single" w:sz="8" w:space="0" w:color="2B737D"/>
              <w:left w:val="single" w:sz="8" w:space="0" w:color="2B737D"/>
              <w:bottom w:val="single" w:sz="8" w:space="0" w:color="2B737D"/>
              <w:right w:val="single" w:sz="8" w:space="0" w:color="2B737D"/>
            </w:tcBorders>
            <w:vAlign w:val="center"/>
          </w:tcPr>
          <w:p w14:paraId="6C970B58" w14:textId="77777777" w:rsidR="00F321CB" w:rsidRPr="00EC3B4D"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SÍ / NO</w:t>
            </w:r>
            <w:r w:rsidRPr="00EC3B4D">
              <w:rPr>
                <w:rFonts w:eastAsia="Arial Unicode MS" w:cstheme="minorHAnsi"/>
                <w:kern w:val="3"/>
                <w:sz w:val="18"/>
                <w:szCs w:val="18"/>
                <w:lang w:eastAsia="zh-CN" w:bidi="hi-IN"/>
              </w:rPr>
              <w:t>]</w:t>
            </w:r>
          </w:p>
        </w:tc>
        <w:tc>
          <w:tcPr>
            <w:tcW w:w="6095" w:type="dxa"/>
            <w:tcBorders>
              <w:top w:val="single" w:sz="8" w:space="0" w:color="2B737D"/>
              <w:left w:val="single" w:sz="8" w:space="0" w:color="2B737D"/>
              <w:bottom w:val="single" w:sz="8" w:space="0" w:color="2B737D"/>
              <w:right w:val="single" w:sz="8" w:space="0" w:color="2B737D"/>
            </w:tcBorders>
          </w:tcPr>
          <w:p w14:paraId="799B1EAF" w14:textId="77777777" w:rsidR="00F321CB" w:rsidRPr="00C134D6"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B971F3">
              <w:rPr>
                <w:rFonts w:eastAsia="Arial Unicode MS" w:cstheme="minorHAnsi"/>
                <w:kern w:val="3"/>
                <w:sz w:val="18"/>
                <w:szCs w:val="18"/>
                <w:lang w:eastAsia="zh-CN" w:bidi="hi-IN"/>
              </w:rPr>
              <w:t>[Nombre / Percentatge / Identificació de ...]</w:t>
            </w:r>
          </w:p>
        </w:tc>
      </w:tr>
      <w:tr w:rsidR="00F321CB" w:rsidRPr="008E0DBB" w14:paraId="3D5F3BB5" w14:textId="77777777" w:rsidTr="005037AC">
        <w:trPr>
          <w:trHeight w:val="60"/>
          <w:jc w:val="center"/>
        </w:trPr>
        <w:tc>
          <w:tcPr>
            <w:tcW w:w="709" w:type="dxa"/>
            <w:vMerge/>
            <w:tcBorders>
              <w:left w:val="single" w:sz="8" w:space="0" w:color="2B737D"/>
              <w:bottom w:val="single" w:sz="8" w:space="0" w:color="2B737D"/>
              <w:right w:val="single" w:sz="8" w:space="0" w:color="2B737D"/>
            </w:tcBorders>
            <w:tcMar>
              <w:top w:w="55" w:type="dxa"/>
              <w:left w:w="55" w:type="dxa"/>
              <w:bottom w:w="55" w:type="dxa"/>
              <w:right w:w="55" w:type="dxa"/>
            </w:tcMar>
            <w:vAlign w:val="center"/>
          </w:tcPr>
          <w:p w14:paraId="2BD3F26C" w14:textId="77777777" w:rsidR="00F321CB" w:rsidRPr="0077582E"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p>
        </w:tc>
        <w:tc>
          <w:tcPr>
            <w:tcW w:w="4394" w:type="dxa"/>
            <w:tcBorders>
              <w:top w:val="single" w:sz="8" w:space="0" w:color="2B737D"/>
              <w:left w:val="single" w:sz="8" w:space="0" w:color="2B737D"/>
              <w:bottom w:val="single" w:sz="8" w:space="0" w:color="2B737D"/>
              <w:right w:val="single" w:sz="8" w:space="0" w:color="2B737D"/>
            </w:tcBorders>
            <w:vAlign w:val="center"/>
          </w:tcPr>
          <w:p w14:paraId="7D07E49C" w14:textId="77777777" w:rsidR="00F321CB" w:rsidRPr="00EC3B4D"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Indicador</w:t>
            </w:r>
            <w:r w:rsidRPr="00EC3B4D">
              <w:rPr>
                <w:rFonts w:eastAsia="Arial Unicode MS" w:cstheme="minorHAnsi"/>
                <w:kern w:val="3"/>
                <w:sz w:val="18"/>
                <w:szCs w:val="18"/>
                <w:lang w:eastAsia="zh-CN" w:bidi="hi-IN"/>
              </w:rPr>
              <w:t>]</w:t>
            </w:r>
          </w:p>
        </w:tc>
        <w:tc>
          <w:tcPr>
            <w:tcW w:w="2410" w:type="dxa"/>
            <w:tcBorders>
              <w:top w:val="single" w:sz="8" w:space="0" w:color="2B737D"/>
              <w:left w:val="single" w:sz="8" w:space="0" w:color="2B737D"/>
              <w:bottom w:val="single" w:sz="8" w:space="0" w:color="2B737D"/>
              <w:right w:val="single" w:sz="8" w:space="0" w:color="2B737D"/>
            </w:tcBorders>
            <w:vAlign w:val="center"/>
          </w:tcPr>
          <w:p w14:paraId="32DA2A89" w14:textId="77777777" w:rsidR="00F321CB" w:rsidRPr="00EC3B4D"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SÍ / NO</w:t>
            </w:r>
            <w:r w:rsidRPr="00EC3B4D">
              <w:rPr>
                <w:rFonts w:eastAsia="Arial Unicode MS" w:cstheme="minorHAnsi"/>
                <w:kern w:val="3"/>
                <w:sz w:val="18"/>
                <w:szCs w:val="18"/>
                <w:lang w:eastAsia="zh-CN" w:bidi="hi-IN"/>
              </w:rPr>
              <w:t>]</w:t>
            </w:r>
          </w:p>
        </w:tc>
        <w:tc>
          <w:tcPr>
            <w:tcW w:w="6095" w:type="dxa"/>
            <w:tcBorders>
              <w:top w:val="single" w:sz="8" w:space="0" w:color="2B737D"/>
              <w:left w:val="single" w:sz="8" w:space="0" w:color="2B737D"/>
              <w:bottom w:val="single" w:sz="8" w:space="0" w:color="2B737D"/>
              <w:right w:val="single" w:sz="8" w:space="0" w:color="2B737D"/>
            </w:tcBorders>
          </w:tcPr>
          <w:p w14:paraId="769E98F7" w14:textId="77777777" w:rsidR="00F321CB" w:rsidRPr="00C134D6"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B971F3">
              <w:rPr>
                <w:rFonts w:eastAsia="Arial Unicode MS" w:cstheme="minorHAnsi"/>
                <w:kern w:val="3"/>
                <w:sz w:val="18"/>
                <w:szCs w:val="18"/>
                <w:lang w:eastAsia="zh-CN" w:bidi="hi-IN"/>
              </w:rPr>
              <w:t>[Nombre / Percentatge / Identificació de ...]</w:t>
            </w:r>
          </w:p>
        </w:tc>
      </w:tr>
      <w:tr w:rsidR="00F321CB" w:rsidRPr="008E0DBB" w14:paraId="30CC0C7E" w14:textId="77777777" w:rsidTr="005037AC">
        <w:trPr>
          <w:trHeight w:val="60"/>
          <w:jc w:val="center"/>
        </w:trPr>
        <w:tc>
          <w:tcPr>
            <w:tcW w:w="709" w:type="dxa"/>
            <w:vMerge w:val="restart"/>
            <w:tcBorders>
              <w:left w:val="single" w:sz="8" w:space="0" w:color="2B737D"/>
              <w:right w:val="single" w:sz="8" w:space="0" w:color="2B737D"/>
            </w:tcBorders>
            <w:tcMar>
              <w:top w:w="55" w:type="dxa"/>
              <w:left w:w="55" w:type="dxa"/>
              <w:bottom w:w="55" w:type="dxa"/>
              <w:right w:w="55" w:type="dxa"/>
            </w:tcMar>
            <w:vAlign w:val="center"/>
          </w:tcPr>
          <w:p w14:paraId="098271E3" w14:textId="77777777" w:rsidR="00F321CB" w:rsidRPr="0077582E"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5</w:t>
            </w:r>
          </w:p>
        </w:tc>
        <w:tc>
          <w:tcPr>
            <w:tcW w:w="4394" w:type="dxa"/>
            <w:tcBorders>
              <w:top w:val="single" w:sz="8" w:space="0" w:color="2B737D"/>
              <w:left w:val="single" w:sz="8" w:space="0" w:color="2B737D"/>
              <w:bottom w:val="single" w:sz="8" w:space="0" w:color="2B737D"/>
              <w:right w:val="single" w:sz="8" w:space="0" w:color="2B737D"/>
            </w:tcBorders>
            <w:vAlign w:val="center"/>
          </w:tcPr>
          <w:p w14:paraId="6C57D0DA" w14:textId="77777777" w:rsidR="00F321CB" w:rsidRPr="00EC3B4D"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Indicador</w:t>
            </w:r>
            <w:r w:rsidRPr="00EC3B4D">
              <w:rPr>
                <w:rFonts w:eastAsia="Arial Unicode MS" w:cstheme="minorHAnsi"/>
                <w:kern w:val="3"/>
                <w:sz w:val="18"/>
                <w:szCs w:val="18"/>
                <w:lang w:eastAsia="zh-CN" w:bidi="hi-IN"/>
              </w:rPr>
              <w:t>]</w:t>
            </w:r>
          </w:p>
        </w:tc>
        <w:tc>
          <w:tcPr>
            <w:tcW w:w="2410" w:type="dxa"/>
            <w:tcBorders>
              <w:top w:val="single" w:sz="8" w:space="0" w:color="2B737D"/>
              <w:left w:val="single" w:sz="8" w:space="0" w:color="2B737D"/>
              <w:bottom w:val="single" w:sz="8" w:space="0" w:color="2B737D"/>
              <w:right w:val="single" w:sz="8" w:space="0" w:color="2B737D"/>
            </w:tcBorders>
            <w:vAlign w:val="center"/>
          </w:tcPr>
          <w:p w14:paraId="7FF42EA8" w14:textId="77777777" w:rsidR="00F321CB" w:rsidRPr="00EC3B4D"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SÍ / NO</w:t>
            </w:r>
            <w:r w:rsidRPr="00EC3B4D">
              <w:rPr>
                <w:rFonts w:eastAsia="Arial Unicode MS" w:cstheme="minorHAnsi"/>
                <w:kern w:val="3"/>
                <w:sz w:val="18"/>
                <w:szCs w:val="18"/>
                <w:lang w:eastAsia="zh-CN" w:bidi="hi-IN"/>
              </w:rPr>
              <w:t>]</w:t>
            </w:r>
          </w:p>
        </w:tc>
        <w:tc>
          <w:tcPr>
            <w:tcW w:w="6095" w:type="dxa"/>
            <w:tcBorders>
              <w:top w:val="single" w:sz="8" w:space="0" w:color="2B737D"/>
              <w:left w:val="single" w:sz="8" w:space="0" w:color="2B737D"/>
              <w:bottom w:val="single" w:sz="8" w:space="0" w:color="2B737D"/>
              <w:right w:val="single" w:sz="8" w:space="0" w:color="2B737D"/>
            </w:tcBorders>
          </w:tcPr>
          <w:p w14:paraId="55AEDFC9" w14:textId="77777777" w:rsidR="00F321CB" w:rsidRPr="00B971F3"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B971F3">
              <w:rPr>
                <w:rFonts w:eastAsia="Arial Unicode MS" w:cstheme="minorHAnsi"/>
                <w:kern w:val="3"/>
                <w:sz w:val="18"/>
                <w:szCs w:val="18"/>
                <w:lang w:eastAsia="zh-CN" w:bidi="hi-IN"/>
              </w:rPr>
              <w:t>[Nombre / Percentatge / Identificació de ...]</w:t>
            </w:r>
          </w:p>
        </w:tc>
      </w:tr>
      <w:tr w:rsidR="00F321CB" w:rsidRPr="008E0DBB" w14:paraId="2B5FB4E8" w14:textId="77777777" w:rsidTr="005037AC">
        <w:trPr>
          <w:trHeight w:val="60"/>
          <w:jc w:val="center"/>
        </w:trPr>
        <w:tc>
          <w:tcPr>
            <w:tcW w:w="709" w:type="dxa"/>
            <w:vMerge/>
            <w:tcBorders>
              <w:left w:val="single" w:sz="8" w:space="0" w:color="2B737D"/>
              <w:right w:val="single" w:sz="8" w:space="0" w:color="2B737D"/>
            </w:tcBorders>
            <w:tcMar>
              <w:top w:w="55" w:type="dxa"/>
              <w:left w:w="55" w:type="dxa"/>
              <w:bottom w:w="55" w:type="dxa"/>
              <w:right w:w="55" w:type="dxa"/>
            </w:tcMar>
            <w:vAlign w:val="center"/>
          </w:tcPr>
          <w:p w14:paraId="1F081BE3" w14:textId="77777777" w:rsidR="00F321CB" w:rsidRPr="0077582E"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p>
        </w:tc>
        <w:tc>
          <w:tcPr>
            <w:tcW w:w="4394" w:type="dxa"/>
            <w:tcBorders>
              <w:top w:val="single" w:sz="8" w:space="0" w:color="2B737D"/>
              <w:left w:val="single" w:sz="8" w:space="0" w:color="2B737D"/>
              <w:bottom w:val="single" w:sz="8" w:space="0" w:color="2B737D"/>
              <w:right w:val="single" w:sz="8" w:space="0" w:color="2B737D"/>
            </w:tcBorders>
            <w:vAlign w:val="center"/>
          </w:tcPr>
          <w:p w14:paraId="15228C57" w14:textId="77777777" w:rsidR="00F321CB" w:rsidRPr="00EC3B4D"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Indicador</w:t>
            </w:r>
            <w:r w:rsidRPr="00EC3B4D">
              <w:rPr>
                <w:rFonts w:eastAsia="Arial Unicode MS" w:cstheme="minorHAnsi"/>
                <w:kern w:val="3"/>
                <w:sz w:val="18"/>
                <w:szCs w:val="18"/>
                <w:lang w:eastAsia="zh-CN" w:bidi="hi-IN"/>
              </w:rPr>
              <w:t>]</w:t>
            </w:r>
          </w:p>
        </w:tc>
        <w:tc>
          <w:tcPr>
            <w:tcW w:w="2410" w:type="dxa"/>
            <w:tcBorders>
              <w:top w:val="single" w:sz="8" w:space="0" w:color="2B737D"/>
              <w:left w:val="single" w:sz="8" w:space="0" w:color="2B737D"/>
              <w:bottom w:val="single" w:sz="8" w:space="0" w:color="2B737D"/>
              <w:right w:val="single" w:sz="8" w:space="0" w:color="2B737D"/>
            </w:tcBorders>
            <w:vAlign w:val="center"/>
          </w:tcPr>
          <w:p w14:paraId="696E93E9" w14:textId="77777777" w:rsidR="00F321CB" w:rsidRPr="00EC3B4D"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SÍ / NO</w:t>
            </w:r>
            <w:r w:rsidRPr="00EC3B4D">
              <w:rPr>
                <w:rFonts w:eastAsia="Arial Unicode MS" w:cstheme="minorHAnsi"/>
                <w:kern w:val="3"/>
                <w:sz w:val="18"/>
                <w:szCs w:val="18"/>
                <w:lang w:eastAsia="zh-CN" w:bidi="hi-IN"/>
              </w:rPr>
              <w:t>]</w:t>
            </w:r>
          </w:p>
        </w:tc>
        <w:tc>
          <w:tcPr>
            <w:tcW w:w="6095" w:type="dxa"/>
            <w:tcBorders>
              <w:top w:val="single" w:sz="8" w:space="0" w:color="2B737D"/>
              <w:left w:val="single" w:sz="8" w:space="0" w:color="2B737D"/>
              <w:bottom w:val="single" w:sz="8" w:space="0" w:color="2B737D"/>
              <w:right w:val="single" w:sz="8" w:space="0" w:color="2B737D"/>
            </w:tcBorders>
          </w:tcPr>
          <w:p w14:paraId="522D3539" w14:textId="77777777" w:rsidR="00F321CB" w:rsidRPr="00B971F3"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B971F3">
              <w:rPr>
                <w:rFonts w:eastAsia="Arial Unicode MS" w:cstheme="minorHAnsi"/>
                <w:kern w:val="3"/>
                <w:sz w:val="18"/>
                <w:szCs w:val="18"/>
                <w:lang w:eastAsia="zh-CN" w:bidi="hi-IN"/>
              </w:rPr>
              <w:t>[Nombre / Percentatge / Identificació de ...]</w:t>
            </w:r>
          </w:p>
        </w:tc>
      </w:tr>
      <w:tr w:rsidR="00F321CB" w:rsidRPr="008E0DBB" w14:paraId="4D869B6F" w14:textId="77777777" w:rsidTr="005037AC">
        <w:trPr>
          <w:trHeight w:val="60"/>
          <w:jc w:val="center"/>
        </w:trPr>
        <w:tc>
          <w:tcPr>
            <w:tcW w:w="709" w:type="dxa"/>
            <w:vMerge/>
            <w:tcBorders>
              <w:left w:val="single" w:sz="8" w:space="0" w:color="2B737D"/>
              <w:right w:val="single" w:sz="8" w:space="0" w:color="2B737D"/>
            </w:tcBorders>
            <w:tcMar>
              <w:top w:w="55" w:type="dxa"/>
              <w:left w:w="55" w:type="dxa"/>
              <w:bottom w:w="55" w:type="dxa"/>
              <w:right w:w="55" w:type="dxa"/>
            </w:tcMar>
            <w:vAlign w:val="center"/>
          </w:tcPr>
          <w:p w14:paraId="11AC0306" w14:textId="77777777" w:rsidR="00F321CB" w:rsidRPr="0077582E"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p>
        </w:tc>
        <w:tc>
          <w:tcPr>
            <w:tcW w:w="4394" w:type="dxa"/>
            <w:tcBorders>
              <w:top w:val="single" w:sz="8" w:space="0" w:color="2B737D"/>
              <w:left w:val="single" w:sz="8" w:space="0" w:color="2B737D"/>
              <w:bottom w:val="single" w:sz="8" w:space="0" w:color="2B737D"/>
              <w:right w:val="single" w:sz="8" w:space="0" w:color="2B737D"/>
            </w:tcBorders>
            <w:vAlign w:val="center"/>
          </w:tcPr>
          <w:p w14:paraId="0EFCAF63" w14:textId="77777777" w:rsidR="00F321CB" w:rsidRPr="00EC3B4D"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Indicador</w:t>
            </w:r>
            <w:r w:rsidRPr="00EC3B4D">
              <w:rPr>
                <w:rFonts w:eastAsia="Arial Unicode MS" w:cstheme="minorHAnsi"/>
                <w:kern w:val="3"/>
                <w:sz w:val="18"/>
                <w:szCs w:val="18"/>
                <w:lang w:eastAsia="zh-CN" w:bidi="hi-IN"/>
              </w:rPr>
              <w:t>]</w:t>
            </w:r>
          </w:p>
        </w:tc>
        <w:tc>
          <w:tcPr>
            <w:tcW w:w="2410" w:type="dxa"/>
            <w:tcBorders>
              <w:top w:val="single" w:sz="8" w:space="0" w:color="2B737D"/>
              <w:left w:val="single" w:sz="8" w:space="0" w:color="2B737D"/>
              <w:bottom w:val="single" w:sz="8" w:space="0" w:color="2B737D"/>
              <w:right w:val="single" w:sz="8" w:space="0" w:color="2B737D"/>
            </w:tcBorders>
            <w:vAlign w:val="center"/>
          </w:tcPr>
          <w:p w14:paraId="0EE110E8" w14:textId="77777777" w:rsidR="00F321CB" w:rsidRPr="00EC3B4D"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SÍ / NO</w:t>
            </w:r>
            <w:r w:rsidRPr="00EC3B4D">
              <w:rPr>
                <w:rFonts w:eastAsia="Arial Unicode MS" w:cstheme="minorHAnsi"/>
                <w:kern w:val="3"/>
                <w:sz w:val="18"/>
                <w:szCs w:val="18"/>
                <w:lang w:eastAsia="zh-CN" w:bidi="hi-IN"/>
              </w:rPr>
              <w:t>]</w:t>
            </w:r>
          </w:p>
        </w:tc>
        <w:tc>
          <w:tcPr>
            <w:tcW w:w="6095" w:type="dxa"/>
            <w:tcBorders>
              <w:top w:val="single" w:sz="8" w:space="0" w:color="2B737D"/>
              <w:left w:val="single" w:sz="8" w:space="0" w:color="2B737D"/>
              <w:bottom w:val="single" w:sz="8" w:space="0" w:color="2B737D"/>
              <w:right w:val="single" w:sz="8" w:space="0" w:color="2B737D"/>
            </w:tcBorders>
          </w:tcPr>
          <w:p w14:paraId="6B5240A3" w14:textId="77777777" w:rsidR="00F321CB" w:rsidRPr="00B971F3"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B971F3">
              <w:rPr>
                <w:rFonts w:eastAsia="Arial Unicode MS" w:cstheme="minorHAnsi"/>
                <w:kern w:val="3"/>
                <w:sz w:val="18"/>
                <w:szCs w:val="18"/>
                <w:lang w:eastAsia="zh-CN" w:bidi="hi-IN"/>
              </w:rPr>
              <w:t>[Nombre / Percentatge / Identificació de ...]</w:t>
            </w:r>
          </w:p>
        </w:tc>
      </w:tr>
      <w:tr w:rsidR="00F321CB" w:rsidRPr="008E0DBB" w14:paraId="3AE132E3" w14:textId="77777777" w:rsidTr="005037AC">
        <w:trPr>
          <w:trHeight w:val="60"/>
          <w:jc w:val="center"/>
        </w:trPr>
        <w:tc>
          <w:tcPr>
            <w:tcW w:w="709" w:type="dxa"/>
            <w:vMerge/>
            <w:tcBorders>
              <w:left w:val="single" w:sz="8" w:space="0" w:color="2B737D"/>
              <w:bottom w:val="single" w:sz="8" w:space="0" w:color="2B737D"/>
              <w:right w:val="single" w:sz="8" w:space="0" w:color="2B737D"/>
            </w:tcBorders>
            <w:tcMar>
              <w:top w:w="55" w:type="dxa"/>
              <w:left w:w="55" w:type="dxa"/>
              <w:bottom w:w="55" w:type="dxa"/>
              <w:right w:w="55" w:type="dxa"/>
            </w:tcMar>
            <w:vAlign w:val="center"/>
          </w:tcPr>
          <w:p w14:paraId="4005D2A8" w14:textId="77777777" w:rsidR="00F321CB" w:rsidRPr="0077582E"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p>
        </w:tc>
        <w:tc>
          <w:tcPr>
            <w:tcW w:w="4394" w:type="dxa"/>
            <w:tcBorders>
              <w:top w:val="single" w:sz="8" w:space="0" w:color="2B737D"/>
              <w:left w:val="single" w:sz="8" w:space="0" w:color="2B737D"/>
              <w:bottom w:val="single" w:sz="8" w:space="0" w:color="2B737D"/>
              <w:right w:val="single" w:sz="8" w:space="0" w:color="2B737D"/>
            </w:tcBorders>
            <w:vAlign w:val="center"/>
          </w:tcPr>
          <w:p w14:paraId="3A6F4EFF" w14:textId="77777777" w:rsidR="00F321CB" w:rsidRPr="00EC3B4D"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Indicador</w:t>
            </w:r>
            <w:r w:rsidRPr="00EC3B4D">
              <w:rPr>
                <w:rFonts w:eastAsia="Arial Unicode MS" w:cstheme="minorHAnsi"/>
                <w:kern w:val="3"/>
                <w:sz w:val="18"/>
                <w:szCs w:val="18"/>
                <w:lang w:eastAsia="zh-CN" w:bidi="hi-IN"/>
              </w:rPr>
              <w:t>]</w:t>
            </w:r>
          </w:p>
        </w:tc>
        <w:tc>
          <w:tcPr>
            <w:tcW w:w="2410" w:type="dxa"/>
            <w:tcBorders>
              <w:top w:val="single" w:sz="8" w:space="0" w:color="2B737D"/>
              <w:left w:val="single" w:sz="8" w:space="0" w:color="2B737D"/>
              <w:bottom w:val="single" w:sz="8" w:space="0" w:color="2B737D"/>
              <w:right w:val="single" w:sz="8" w:space="0" w:color="2B737D"/>
            </w:tcBorders>
            <w:vAlign w:val="center"/>
          </w:tcPr>
          <w:p w14:paraId="5B366FEA" w14:textId="77777777" w:rsidR="00F321CB" w:rsidRPr="00EC3B4D"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SÍ / NO</w:t>
            </w:r>
            <w:r w:rsidRPr="00EC3B4D">
              <w:rPr>
                <w:rFonts w:eastAsia="Arial Unicode MS" w:cstheme="minorHAnsi"/>
                <w:kern w:val="3"/>
                <w:sz w:val="18"/>
                <w:szCs w:val="18"/>
                <w:lang w:eastAsia="zh-CN" w:bidi="hi-IN"/>
              </w:rPr>
              <w:t>]</w:t>
            </w:r>
          </w:p>
        </w:tc>
        <w:tc>
          <w:tcPr>
            <w:tcW w:w="6095" w:type="dxa"/>
            <w:tcBorders>
              <w:top w:val="single" w:sz="8" w:space="0" w:color="2B737D"/>
              <w:left w:val="single" w:sz="8" w:space="0" w:color="2B737D"/>
              <w:bottom w:val="single" w:sz="8" w:space="0" w:color="2B737D"/>
              <w:right w:val="single" w:sz="8" w:space="0" w:color="2B737D"/>
            </w:tcBorders>
          </w:tcPr>
          <w:p w14:paraId="527057B2" w14:textId="77777777" w:rsidR="00F321CB" w:rsidRPr="00B971F3"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B971F3">
              <w:rPr>
                <w:rFonts w:eastAsia="Arial Unicode MS" w:cstheme="minorHAnsi"/>
                <w:kern w:val="3"/>
                <w:sz w:val="18"/>
                <w:szCs w:val="18"/>
                <w:lang w:eastAsia="zh-CN" w:bidi="hi-IN"/>
              </w:rPr>
              <w:t>[Nombre / Percentatge / Identificació de ...]</w:t>
            </w:r>
          </w:p>
        </w:tc>
      </w:tr>
      <w:tr w:rsidR="00F321CB" w:rsidRPr="008E0DBB" w14:paraId="4603C19E" w14:textId="77777777" w:rsidTr="005037AC">
        <w:trPr>
          <w:trHeight w:val="60"/>
          <w:jc w:val="center"/>
        </w:trPr>
        <w:tc>
          <w:tcPr>
            <w:tcW w:w="709"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6C6A0587" w14:textId="77777777" w:rsidR="00F321CB" w:rsidRPr="0077582E"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w:t>
            </w:r>
          </w:p>
        </w:tc>
        <w:tc>
          <w:tcPr>
            <w:tcW w:w="4394" w:type="dxa"/>
            <w:tcBorders>
              <w:top w:val="single" w:sz="8" w:space="0" w:color="2B737D"/>
              <w:left w:val="single" w:sz="8" w:space="0" w:color="2B737D"/>
              <w:bottom w:val="single" w:sz="8" w:space="0" w:color="2B737D"/>
              <w:right w:val="single" w:sz="8" w:space="0" w:color="2B737D"/>
            </w:tcBorders>
            <w:vAlign w:val="center"/>
          </w:tcPr>
          <w:p w14:paraId="3A630ECB" w14:textId="77777777" w:rsidR="00F321CB" w:rsidRPr="0077582E"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w:t>
            </w:r>
          </w:p>
        </w:tc>
        <w:tc>
          <w:tcPr>
            <w:tcW w:w="2410" w:type="dxa"/>
            <w:tcBorders>
              <w:top w:val="single" w:sz="8" w:space="0" w:color="2B737D"/>
              <w:left w:val="single" w:sz="8" w:space="0" w:color="2B737D"/>
              <w:bottom w:val="single" w:sz="8" w:space="0" w:color="2B737D"/>
              <w:right w:val="single" w:sz="8" w:space="0" w:color="2B737D"/>
            </w:tcBorders>
            <w:vAlign w:val="center"/>
          </w:tcPr>
          <w:p w14:paraId="053B5A3E" w14:textId="77777777" w:rsidR="00F321CB" w:rsidRPr="0077582E"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w:t>
            </w:r>
          </w:p>
        </w:tc>
        <w:tc>
          <w:tcPr>
            <w:tcW w:w="6095" w:type="dxa"/>
            <w:tcBorders>
              <w:top w:val="single" w:sz="8" w:space="0" w:color="2B737D"/>
              <w:left w:val="single" w:sz="8" w:space="0" w:color="2B737D"/>
              <w:bottom w:val="single" w:sz="8" w:space="0" w:color="2B737D"/>
              <w:right w:val="single" w:sz="8" w:space="0" w:color="2B737D"/>
            </w:tcBorders>
          </w:tcPr>
          <w:p w14:paraId="51019D7E" w14:textId="77777777" w:rsidR="00F321CB" w:rsidRDefault="00F321CB"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w:t>
            </w:r>
          </w:p>
        </w:tc>
      </w:tr>
    </w:tbl>
    <w:p w14:paraId="099E9772" w14:textId="77777777" w:rsidR="00F321CB" w:rsidRPr="00F321CB" w:rsidRDefault="00F321CB" w:rsidP="00F321CB">
      <w:pPr>
        <w:rPr>
          <w:rFonts w:cstheme="majorHAnsi"/>
        </w:rPr>
        <w:sectPr w:rsidR="00F321CB" w:rsidRPr="00F321CB" w:rsidSect="00F321CB">
          <w:pgSz w:w="16838" w:h="11906" w:orient="landscape"/>
          <w:pgMar w:top="1701" w:right="1417" w:bottom="1701" w:left="1134" w:header="708" w:footer="545" w:gutter="0"/>
          <w:cols w:space="708"/>
          <w:docGrid w:linePitch="360"/>
        </w:sectPr>
      </w:pPr>
    </w:p>
    <w:p w14:paraId="659FE78F" w14:textId="026C6DF2" w:rsidR="00F321CB" w:rsidRPr="00F321CB" w:rsidRDefault="00F321CB" w:rsidP="00F321CB">
      <w:pPr>
        <w:pStyle w:val="Prrafodelista"/>
        <w:widowControl w:val="0"/>
        <w:numPr>
          <w:ilvl w:val="0"/>
          <w:numId w:val="32"/>
        </w:numPr>
        <w:suppressAutoHyphens/>
        <w:autoSpaceDN w:val="0"/>
        <w:spacing w:before="120" w:after="120" w:line="240" w:lineRule="auto"/>
        <w:textAlignment w:val="baseline"/>
        <w:rPr>
          <w:rFonts w:asciiTheme="minorHAnsi" w:eastAsia="Arial Unicode MS" w:hAnsiTheme="minorHAnsi" w:cstheme="minorHAnsi"/>
          <w:kern w:val="3"/>
          <w:lang w:eastAsia="zh-CN" w:bidi="hi-IN"/>
        </w:rPr>
      </w:pPr>
      <w:r>
        <w:rPr>
          <w:rFonts w:cstheme="majorHAnsi"/>
        </w:rPr>
        <w:lastRenderedPageBreak/>
        <w:t>Dificultats i obstacles del desenvolupament. Àmbit</w:t>
      </w:r>
      <w:r>
        <w:rPr>
          <w:rFonts w:asciiTheme="minorHAnsi" w:eastAsia="Arial Unicode MS" w:hAnsiTheme="minorHAnsi" w:cstheme="minorHAnsi"/>
          <w:kern w:val="3"/>
          <w:lang w:eastAsia="zh-CN" w:bidi="hi-IN"/>
        </w:rPr>
        <w:t xml:space="preserve">: </w:t>
      </w:r>
      <w:r w:rsidRPr="00C134D6">
        <w:rPr>
          <w:rFonts w:asciiTheme="minorHAnsi" w:hAnsiTheme="minorHAnsi" w:cstheme="minorHAnsi"/>
          <w:sz w:val="20"/>
          <w:szCs w:val="20"/>
        </w:rPr>
        <w:t>[Títol de l’Àmbit]</w:t>
      </w:r>
    </w:p>
    <w:tbl>
      <w:tblPr>
        <w:tblpPr w:leftFromText="141" w:rightFromText="141" w:vertAnchor="page" w:horzAnchor="margin" w:tblpY="2077"/>
        <w:tblW w:w="13598" w:type="dxa"/>
        <w:tblLayout w:type="fixed"/>
        <w:tblCellMar>
          <w:left w:w="10" w:type="dxa"/>
          <w:right w:w="10" w:type="dxa"/>
        </w:tblCellMar>
        <w:tblLook w:val="0000" w:firstRow="0" w:lastRow="0" w:firstColumn="0" w:lastColumn="0" w:noHBand="0" w:noVBand="0"/>
      </w:tblPr>
      <w:tblGrid>
        <w:gridCol w:w="567"/>
        <w:gridCol w:w="6653"/>
        <w:gridCol w:w="6378"/>
      </w:tblGrid>
      <w:tr w:rsidR="00B96962" w:rsidRPr="008E0DBB" w14:paraId="7FCF176D" w14:textId="77777777" w:rsidTr="00B96962">
        <w:trPr>
          <w:trHeight w:val="282"/>
        </w:trPr>
        <w:tc>
          <w:tcPr>
            <w:tcW w:w="567" w:type="dxa"/>
            <w:vMerge w:val="restart"/>
            <w:tcBorders>
              <w:top w:val="single" w:sz="8" w:space="0" w:color="2B737D"/>
              <w:left w:val="single" w:sz="8" w:space="0" w:color="2B737D"/>
              <w:right w:val="single" w:sz="8" w:space="0" w:color="2B737D"/>
            </w:tcBorders>
            <w:shd w:val="clear" w:color="auto" w:fill="E6F4F6"/>
            <w:tcMar>
              <w:top w:w="55" w:type="dxa"/>
              <w:left w:w="55" w:type="dxa"/>
              <w:bottom w:w="55" w:type="dxa"/>
              <w:right w:w="55" w:type="dxa"/>
            </w:tcMar>
            <w:vAlign w:val="center"/>
          </w:tcPr>
          <w:p w14:paraId="1A73928F" w14:textId="77777777" w:rsidR="00B96962" w:rsidRPr="0077582E" w:rsidRDefault="00B96962" w:rsidP="00B96962">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sidRPr="0077582E">
              <w:rPr>
                <w:rFonts w:eastAsia="Arial Unicode MS" w:cstheme="minorHAnsi"/>
                <w:b/>
                <w:bCs/>
                <w:kern w:val="3"/>
                <w:sz w:val="18"/>
                <w:szCs w:val="18"/>
                <w:lang w:eastAsia="zh-CN" w:bidi="hi-IN"/>
              </w:rPr>
              <w:t>Núm.</w:t>
            </w:r>
          </w:p>
        </w:tc>
        <w:tc>
          <w:tcPr>
            <w:tcW w:w="6653" w:type="dxa"/>
            <w:vMerge w:val="restart"/>
            <w:tcBorders>
              <w:top w:val="single" w:sz="8" w:space="0" w:color="2B737D"/>
              <w:left w:val="single" w:sz="8" w:space="0" w:color="2B737D"/>
              <w:right w:val="single" w:sz="8" w:space="0" w:color="2B737D"/>
            </w:tcBorders>
            <w:shd w:val="clear" w:color="auto" w:fill="E6F4F6"/>
            <w:tcMar>
              <w:top w:w="55" w:type="dxa"/>
              <w:left w:w="55" w:type="dxa"/>
              <w:bottom w:w="55" w:type="dxa"/>
              <w:right w:w="55" w:type="dxa"/>
            </w:tcMar>
            <w:vAlign w:val="center"/>
          </w:tcPr>
          <w:p w14:paraId="5ECA3876" w14:textId="77777777" w:rsidR="00B96962" w:rsidRPr="0077582E" w:rsidRDefault="00B96962" w:rsidP="00B96962">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Pr>
                <w:rFonts w:eastAsia="Arial Unicode MS" w:cstheme="minorHAnsi"/>
                <w:b/>
                <w:bCs/>
                <w:kern w:val="3"/>
                <w:sz w:val="18"/>
                <w:szCs w:val="18"/>
                <w:lang w:eastAsia="zh-CN" w:bidi="hi-IN"/>
              </w:rPr>
              <w:t>Dificultats i obstacles del desenvolupament</w:t>
            </w:r>
          </w:p>
        </w:tc>
        <w:tc>
          <w:tcPr>
            <w:tcW w:w="6378" w:type="dxa"/>
            <w:vMerge w:val="restart"/>
            <w:tcBorders>
              <w:top w:val="single" w:sz="8" w:space="0" w:color="2B737D"/>
              <w:left w:val="single" w:sz="8" w:space="0" w:color="2B737D"/>
              <w:right w:val="single" w:sz="8" w:space="0" w:color="2B737D"/>
            </w:tcBorders>
            <w:shd w:val="clear" w:color="auto" w:fill="E6F4F6"/>
            <w:vAlign w:val="center"/>
          </w:tcPr>
          <w:p w14:paraId="0EE4EFC5" w14:textId="77777777" w:rsidR="00B96962" w:rsidRDefault="00B96962" w:rsidP="00B96962">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sidRPr="006A3049">
              <w:rPr>
                <w:rFonts w:eastAsia="Arial Unicode MS" w:cstheme="minorHAnsi"/>
                <w:b/>
                <w:bCs/>
                <w:kern w:val="3"/>
                <w:sz w:val="18"/>
                <w:szCs w:val="18"/>
                <w:lang w:eastAsia="zh-CN" w:bidi="hi-IN"/>
              </w:rPr>
              <w:t xml:space="preserve">Solucions </w:t>
            </w:r>
            <w:r>
              <w:rPr>
                <w:rFonts w:eastAsia="Arial Unicode MS" w:cstheme="minorHAnsi"/>
                <w:b/>
                <w:bCs/>
                <w:kern w:val="3"/>
                <w:sz w:val="18"/>
                <w:szCs w:val="18"/>
                <w:lang w:eastAsia="zh-CN" w:bidi="hi-IN"/>
              </w:rPr>
              <w:t>a</w:t>
            </w:r>
            <w:r w:rsidRPr="006A3049">
              <w:rPr>
                <w:rFonts w:eastAsia="Arial Unicode MS" w:cstheme="minorHAnsi"/>
                <w:b/>
                <w:bCs/>
                <w:kern w:val="3"/>
                <w:sz w:val="18"/>
                <w:szCs w:val="18"/>
                <w:lang w:eastAsia="zh-CN" w:bidi="hi-IN"/>
              </w:rPr>
              <w:t xml:space="preserve">doptades / Modificacions </w:t>
            </w:r>
            <w:r>
              <w:rPr>
                <w:rFonts w:eastAsia="Arial Unicode MS" w:cstheme="minorHAnsi"/>
                <w:b/>
                <w:bCs/>
                <w:kern w:val="3"/>
                <w:sz w:val="18"/>
                <w:szCs w:val="18"/>
                <w:lang w:eastAsia="zh-CN" w:bidi="hi-IN"/>
              </w:rPr>
              <w:t>i</w:t>
            </w:r>
            <w:r w:rsidRPr="006A3049">
              <w:rPr>
                <w:rFonts w:eastAsia="Arial Unicode MS" w:cstheme="minorHAnsi"/>
                <w:b/>
                <w:bCs/>
                <w:kern w:val="3"/>
                <w:sz w:val="18"/>
                <w:szCs w:val="18"/>
                <w:lang w:eastAsia="zh-CN" w:bidi="hi-IN"/>
              </w:rPr>
              <w:t>ncorporades</w:t>
            </w:r>
          </w:p>
        </w:tc>
      </w:tr>
      <w:tr w:rsidR="00B96962" w:rsidRPr="008E0DBB" w14:paraId="2122448D" w14:textId="77777777" w:rsidTr="00B96962">
        <w:trPr>
          <w:trHeight w:val="220"/>
        </w:trPr>
        <w:tc>
          <w:tcPr>
            <w:tcW w:w="567" w:type="dxa"/>
            <w:vMerge/>
            <w:tcBorders>
              <w:left w:val="single" w:sz="8" w:space="0" w:color="2B737D"/>
              <w:bottom w:val="single" w:sz="8" w:space="0" w:color="2B737D"/>
              <w:right w:val="single" w:sz="8" w:space="0" w:color="2B737D"/>
            </w:tcBorders>
            <w:shd w:val="clear" w:color="auto" w:fill="E6F4F6"/>
            <w:tcMar>
              <w:top w:w="55" w:type="dxa"/>
              <w:left w:w="55" w:type="dxa"/>
              <w:bottom w:w="55" w:type="dxa"/>
              <w:right w:w="55" w:type="dxa"/>
            </w:tcMar>
            <w:vAlign w:val="center"/>
          </w:tcPr>
          <w:p w14:paraId="46C2C003" w14:textId="77777777" w:rsidR="00B96962" w:rsidRPr="0077582E" w:rsidRDefault="00B96962" w:rsidP="00B96962">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p>
        </w:tc>
        <w:tc>
          <w:tcPr>
            <w:tcW w:w="6653" w:type="dxa"/>
            <w:vMerge/>
            <w:tcBorders>
              <w:left w:val="single" w:sz="8" w:space="0" w:color="2B737D"/>
              <w:bottom w:val="single" w:sz="8" w:space="0" w:color="2B737D"/>
              <w:right w:val="single" w:sz="8" w:space="0" w:color="2B737D"/>
            </w:tcBorders>
            <w:shd w:val="clear" w:color="auto" w:fill="E6F4F6"/>
            <w:tcMar>
              <w:top w:w="55" w:type="dxa"/>
              <w:left w:w="55" w:type="dxa"/>
              <w:bottom w:w="55" w:type="dxa"/>
              <w:right w:w="55" w:type="dxa"/>
            </w:tcMar>
            <w:vAlign w:val="center"/>
          </w:tcPr>
          <w:p w14:paraId="384D000B" w14:textId="77777777" w:rsidR="00B96962" w:rsidRPr="0077582E" w:rsidRDefault="00B96962" w:rsidP="00B96962">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p>
        </w:tc>
        <w:tc>
          <w:tcPr>
            <w:tcW w:w="6378" w:type="dxa"/>
            <w:vMerge/>
            <w:tcBorders>
              <w:left w:val="single" w:sz="8" w:space="0" w:color="2B737D"/>
              <w:bottom w:val="single" w:sz="8" w:space="0" w:color="2B737D"/>
              <w:right w:val="single" w:sz="8" w:space="0" w:color="2B737D"/>
            </w:tcBorders>
            <w:shd w:val="clear" w:color="auto" w:fill="E6F4F6"/>
            <w:vAlign w:val="center"/>
          </w:tcPr>
          <w:p w14:paraId="7D076E60" w14:textId="77777777" w:rsidR="00B96962" w:rsidRDefault="00B96962" w:rsidP="00B96962">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p>
        </w:tc>
      </w:tr>
      <w:tr w:rsidR="00B96962" w:rsidRPr="008E0DBB" w14:paraId="76DBE11F" w14:textId="77777777" w:rsidTr="00B96962">
        <w:trPr>
          <w:trHeight w:val="59"/>
        </w:trPr>
        <w:tc>
          <w:tcPr>
            <w:tcW w:w="567" w:type="dxa"/>
            <w:tcBorders>
              <w:left w:val="single" w:sz="8" w:space="0" w:color="2B737D"/>
              <w:bottom w:val="single" w:sz="8" w:space="0" w:color="2B737D"/>
              <w:right w:val="single" w:sz="8" w:space="0" w:color="2B737D"/>
            </w:tcBorders>
            <w:tcMar>
              <w:top w:w="55" w:type="dxa"/>
              <w:left w:w="55" w:type="dxa"/>
              <w:bottom w:w="55" w:type="dxa"/>
              <w:right w:w="55" w:type="dxa"/>
            </w:tcMar>
            <w:vAlign w:val="center"/>
          </w:tcPr>
          <w:p w14:paraId="3AAC8973" w14:textId="77777777" w:rsidR="00B96962" w:rsidRPr="0077582E" w:rsidRDefault="00B96962" w:rsidP="00B96962">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77582E">
              <w:rPr>
                <w:rFonts w:eastAsia="Arial Unicode MS" w:cstheme="minorHAnsi"/>
                <w:kern w:val="3"/>
                <w:sz w:val="18"/>
                <w:szCs w:val="18"/>
                <w:lang w:eastAsia="zh-CN" w:bidi="hi-IN"/>
              </w:rPr>
              <w:t>1</w:t>
            </w:r>
          </w:p>
        </w:tc>
        <w:tc>
          <w:tcPr>
            <w:tcW w:w="6653" w:type="dxa"/>
            <w:tcBorders>
              <w:left w:val="single" w:sz="8" w:space="0" w:color="2B737D"/>
              <w:bottom w:val="single" w:sz="8" w:space="0" w:color="2B737D"/>
              <w:right w:val="single" w:sz="8" w:space="0" w:color="2B737D"/>
            </w:tcBorders>
            <w:tcMar>
              <w:top w:w="55" w:type="dxa"/>
              <w:left w:w="55" w:type="dxa"/>
              <w:bottom w:w="55" w:type="dxa"/>
              <w:right w:w="55" w:type="dxa"/>
            </w:tcMar>
            <w:vAlign w:val="center"/>
          </w:tcPr>
          <w:p w14:paraId="0821CB69" w14:textId="77777777" w:rsidR="00B96962" w:rsidRPr="0077582E" w:rsidRDefault="00B96962" w:rsidP="00B96962">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C134D6">
              <w:rPr>
                <w:rFonts w:eastAsia="Arial Unicode MS" w:cstheme="minorHAnsi"/>
                <w:kern w:val="3"/>
                <w:sz w:val="18"/>
                <w:szCs w:val="18"/>
                <w:lang w:eastAsia="zh-CN" w:bidi="hi-IN"/>
              </w:rPr>
              <w:t>[Breu descripció]</w:t>
            </w:r>
          </w:p>
        </w:tc>
        <w:tc>
          <w:tcPr>
            <w:tcW w:w="6378" w:type="dxa"/>
            <w:tcBorders>
              <w:left w:val="single" w:sz="8" w:space="0" w:color="2B737D"/>
              <w:bottom w:val="single" w:sz="8" w:space="0" w:color="2B737D"/>
              <w:right w:val="single" w:sz="8" w:space="0" w:color="2B737D"/>
            </w:tcBorders>
            <w:vAlign w:val="center"/>
          </w:tcPr>
          <w:p w14:paraId="13852B54" w14:textId="77777777" w:rsidR="00B96962" w:rsidRPr="0077582E" w:rsidRDefault="00B96962" w:rsidP="00B96962">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C134D6">
              <w:rPr>
                <w:rFonts w:eastAsia="Arial Unicode MS" w:cstheme="minorHAnsi"/>
                <w:kern w:val="3"/>
                <w:sz w:val="18"/>
                <w:szCs w:val="18"/>
                <w:lang w:eastAsia="zh-CN" w:bidi="hi-IN"/>
              </w:rPr>
              <w:t>[Breu descripció]</w:t>
            </w:r>
          </w:p>
        </w:tc>
      </w:tr>
      <w:tr w:rsidR="00B96962" w:rsidRPr="008E0DBB" w14:paraId="49ACAC15" w14:textId="77777777" w:rsidTr="00B96962">
        <w:trPr>
          <w:trHeight w:val="59"/>
        </w:trPr>
        <w:tc>
          <w:tcPr>
            <w:tcW w:w="567"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6C585786" w14:textId="77777777" w:rsidR="00B96962" w:rsidRPr="0077582E" w:rsidRDefault="00B96962" w:rsidP="00B96962">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77582E">
              <w:rPr>
                <w:rFonts w:eastAsia="Arial Unicode MS" w:cstheme="minorHAnsi"/>
                <w:kern w:val="3"/>
                <w:sz w:val="18"/>
                <w:szCs w:val="18"/>
                <w:lang w:eastAsia="zh-CN" w:bidi="hi-IN"/>
              </w:rPr>
              <w:t>2</w:t>
            </w:r>
          </w:p>
        </w:tc>
        <w:tc>
          <w:tcPr>
            <w:tcW w:w="6653"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142293DD" w14:textId="77777777" w:rsidR="00B96962" w:rsidRPr="0077582E" w:rsidRDefault="00B96962" w:rsidP="00B96962">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C134D6">
              <w:rPr>
                <w:rFonts w:eastAsia="Arial Unicode MS" w:cstheme="minorHAnsi"/>
                <w:kern w:val="3"/>
                <w:sz w:val="18"/>
                <w:szCs w:val="18"/>
                <w:lang w:eastAsia="zh-CN" w:bidi="hi-IN"/>
              </w:rPr>
              <w:t>[Breu descripció]</w:t>
            </w:r>
          </w:p>
        </w:tc>
        <w:tc>
          <w:tcPr>
            <w:tcW w:w="6378" w:type="dxa"/>
            <w:tcBorders>
              <w:top w:val="single" w:sz="8" w:space="0" w:color="2B737D"/>
              <w:left w:val="single" w:sz="8" w:space="0" w:color="2B737D"/>
              <w:bottom w:val="single" w:sz="8" w:space="0" w:color="2B737D"/>
              <w:right w:val="single" w:sz="8" w:space="0" w:color="2B737D"/>
            </w:tcBorders>
            <w:vAlign w:val="center"/>
          </w:tcPr>
          <w:p w14:paraId="0D8F3338" w14:textId="77777777" w:rsidR="00B96962" w:rsidRPr="0077582E" w:rsidRDefault="00B96962" w:rsidP="00B96962">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C134D6">
              <w:rPr>
                <w:rFonts w:eastAsia="Arial Unicode MS" w:cstheme="minorHAnsi"/>
                <w:kern w:val="3"/>
                <w:sz w:val="18"/>
                <w:szCs w:val="18"/>
                <w:lang w:eastAsia="zh-CN" w:bidi="hi-IN"/>
              </w:rPr>
              <w:t>[Breu descripció]</w:t>
            </w:r>
          </w:p>
        </w:tc>
      </w:tr>
      <w:tr w:rsidR="00B96962" w:rsidRPr="008E0DBB" w14:paraId="429D6CEB" w14:textId="77777777" w:rsidTr="00B96962">
        <w:trPr>
          <w:trHeight w:val="59"/>
        </w:trPr>
        <w:tc>
          <w:tcPr>
            <w:tcW w:w="567"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00527913" w14:textId="77777777" w:rsidR="00B96962" w:rsidRPr="0077582E" w:rsidRDefault="00B96962" w:rsidP="00B96962">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77582E">
              <w:rPr>
                <w:rFonts w:eastAsia="Arial Unicode MS" w:cstheme="minorHAnsi"/>
                <w:kern w:val="3"/>
                <w:sz w:val="18"/>
                <w:szCs w:val="18"/>
                <w:lang w:eastAsia="zh-CN" w:bidi="hi-IN"/>
              </w:rPr>
              <w:t>3</w:t>
            </w:r>
          </w:p>
        </w:tc>
        <w:tc>
          <w:tcPr>
            <w:tcW w:w="6653"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76FB8067" w14:textId="77777777" w:rsidR="00B96962" w:rsidRPr="0077582E" w:rsidRDefault="00B96962" w:rsidP="00B96962">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C134D6">
              <w:rPr>
                <w:rFonts w:eastAsia="Arial Unicode MS" w:cstheme="minorHAnsi"/>
                <w:kern w:val="3"/>
                <w:sz w:val="18"/>
                <w:szCs w:val="18"/>
                <w:lang w:eastAsia="zh-CN" w:bidi="hi-IN"/>
              </w:rPr>
              <w:t>[Breu descripció]</w:t>
            </w:r>
          </w:p>
        </w:tc>
        <w:tc>
          <w:tcPr>
            <w:tcW w:w="6378" w:type="dxa"/>
            <w:tcBorders>
              <w:top w:val="single" w:sz="8" w:space="0" w:color="2B737D"/>
              <w:left w:val="single" w:sz="8" w:space="0" w:color="2B737D"/>
              <w:bottom w:val="single" w:sz="8" w:space="0" w:color="2B737D"/>
              <w:right w:val="single" w:sz="8" w:space="0" w:color="2B737D"/>
            </w:tcBorders>
            <w:vAlign w:val="center"/>
          </w:tcPr>
          <w:p w14:paraId="2979D998" w14:textId="77777777" w:rsidR="00B96962" w:rsidRPr="0077582E" w:rsidRDefault="00B96962" w:rsidP="00B96962">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C134D6">
              <w:rPr>
                <w:rFonts w:eastAsia="Arial Unicode MS" w:cstheme="minorHAnsi"/>
                <w:kern w:val="3"/>
                <w:sz w:val="18"/>
                <w:szCs w:val="18"/>
                <w:lang w:eastAsia="zh-CN" w:bidi="hi-IN"/>
              </w:rPr>
              <w:t>[Breu descripció]</w:t>
            </w:r>
          </w:p>
        </w:tc>
      </w:tr>
      <w:tr w:rsidR="00B96962" w:rsidRPr="008E0DBB" w14:paraId="661B16ED" w14:textId="77777777" w:rsidTr="00B96962">
        <w:trPr>
          <w:trHeight w:val="59"/>
        </w:trPr>
        <w:tc>
          <w:tcPr>
            <w:tcW w:w="567"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2C683EE6" w14:textId="77777777" w:rsidR="00B96962" w:rsidRPr="0077582E" w:rsidRDefault="00B96962" w:rsidP="00B96962">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77582E">
              <w:rPr>
                <w:rFonts w:eastAsia="Arial Unicode MS" w:cstheme="minorHAnsi"/>
                <w:kern w:val="3"/>
                <w:sz w:val="18"/>
                <w:szCs w:val="18"/>
                <w:lang w:eastAsia="zh-CN" w:bidi="hi-IN"/>
              </w:rPr>
              <w:t>4</w:t>
            </w:r>
          </w:p>
        </w:tc>
        <w:tc>
          <w:tcPr>
            <w:tcW w:w="6653"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3641DAFE" w14:textId="77777777" w:rsidR="00B96962" w:rsidRPr="0077582E" w:rsidRDefault="00B96962" w:rsidP="00B96962">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C134D6">
              <w:rPr>
                <w:rFonts w:eastAsia="Arial Unicode MS" w:cstheme="minorHAnsi"/>
                <w:kern w:val="3"/>
                <w:sz w:val="18"/>
                <w:szCs w:val="18"/>
                <w:lang w:eastAsia="zh-CN" w:bidi="hi-IN"/>
              </w:rPr>
              <w:t>[Breu descripció]</w:t>
            </w:r>
          </w:p>
        </w:tc>
        <w:tc>
          <w:tcPr>
            <w:tcW w:w="6378" w:type="dxa"/>
            <w:tcBorders>
              <w:top w:val="single" w:sz="8" w:space="0" w:color="2B737D"/>
              <w:left w:val="single" w:sz="8" w:space="0" w:color="2B737D"/>
              <w:bottom w:val="single" w:sz="8" w:space="0" w:color="2B737D"/>
              <w:right w:val="single" w:sz="8" w:space="0" w:color="2B737D"/>
            </w:tcBorders>
            <w:vAlign w:val="center"/>
          </w:tcPr>
          <w:p w14:paraId="177B0929" w14:textId="77777777" w:rsidR="00B96962" w:rsidRPr="00A84AD0" w:rsidRDefault="00B96962" w:rsidP="00B96962">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C134D6">
              <w:rPr>
                <w:rFonts w:eastAsia="Arial Unicode MS" w:cstheme="minorHAnsi"/>
                <w:kern w:val="3"/>
                <w:sz w:val="18"/>
                <w:szCs w:val="18"/>
                <w:lang w:eastAsia="zh-CN" w:bidi="hi-IN"/>
              </w:rPr>
              <w:t>[Breu descripció]</w:t>
            </w:r>
          </w:p>
        </w:tc>
      </w:tr>
      <w:tr w:rsidR="00B96962" w:rsidRPr="008E0DBB" w14:paraId="6EA02885" w14:textId="77777777" w:rsidTr="00B96962">
        <w:trPr>
          <w:trHeight w:val="59"/>
        </w:trPr>
        <w:tc>
          <w:tcPr>
            <w:tcW w:w="567"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384B624E" w14:textId="77777777" w:rsidR="00B96962" w:rsidRPr="0077582E" w:rsidRDefault="00B96962" w:rsidP="00B96962">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77582E">
              <w:rPr>
                <w:rFonts w:eastAsia="Arial Unicode MS" w:cstheme="minorHAnsi"/>
                <w:kern w:val="3"/>
                <w:sz w:val="18"/>
                <w:szCs w:val="18"/>
                <w:lang w:eastAsia="zh-CN" w:bidi="hi-IN"/>
              </w:rPr>
              <w:t>5</w:t>
            </w:r>
          </w:p>
        </w:tc>
        <w:tc>
          <w:tcPr>
            <w:tcW w:w="6653"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3F072CDE" w14:textId="77777777" w:rsidR="00B96962" w:rsidRPr="0077582E" w:rsidRDefault="00B96962" w:rsidP="00B96962">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C134D6">
              <w:rPr>
                <w:rFonts w:eastAsia="Arial Unicode MS" w:cstheme="minorHAnsi"/>
                <w:kern w:val="3"/>
                <w:sz w:val="18"/>
                <w:szCs w:val="18"/>
                <w:lang w:eastAsia="zh-CN" w:bidi="hi-IN"/>
              </w:rPr>
              <w:t>[Breu descripció]</w:t>
            </w:r>
          </w:p>
        </w:tc>
        <w:tc>
          <w:tcPr>
            <w:tcW w:w="6378" w:type="dxa"/>
            <w:tcBorders>
              <w:top w:val="single" w:sz="8" w:space="0" w:color="2B737D"/>
              <w:left w:val="single" w:sz="8" w:space="0" w:color="2B737D"/>
              <w:bottom w:val="single" w:sz="8" w:space="0" w:color="2B737D"/>
              <w:right w:val="single" w:sz="8" w:space="0" w:color="2B737D"/>
            </w:tcBorders>
            <w:vAlign w:val="center"/>
          </w:tcPr>
          <w:p w14:paraId="11511505" w14:textId="77777777" w:rsidR="00B96962" w:rsidRPr="0077582E" w:rsidRDefault="00B96962" w:rsidP="00B96962">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C134D6">
              <w:rPr>
                <w:rFonts w:eastAsia="Arial Unicode MS" w:cstheme="minorHAnsi"/>
                <w:kern w:val="3"/>
                <w:sz w:val="18"/>
                <w:szCs w:val="18"/>
                <w:lang w:eastAsia="zh-CN" w:bidi="hi-IN"/>
              </w:rPr>
              <w:t>[Breu descripció]</w:t>
            </w:r>
          </w:p>
        </w:tc>
      </w:tr>
      <w:tr w:rsidR="00B96962" w:rsidRPr="008E0DBB" w14:paraId="0DB2328F" w14:textId="77777777" w:rsidTr="00B96962">
        <w:trPr>
          <w:trHeight w:val="60"/>
        </w:trPr>
        <w:tc>
          <w:tcPr>
            <w:tcW w:w="567"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113F7001" w14:textId="77777777" w:rsidR="00B96962" w:rsidRPr="0077582E" w:rsidRDefault="00B96962" w:rsidP="00B96962">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77582E">
              <w:rPr>
                <w:rFonts w:eastAsia="Arial Unicode MS" w:cstheme="minorHAnsi"/>
                <w:kern w:val="3"/>
                <w:sz w:val="18"/>
                <w:szCs w:val="18"/>
                <w:lang w:eastAsia="zh-CN" w:bidi="hi-IN"/>
              </w:rPr>
              <w:t>6</w:t>
            </w:r>
          </w:p>
        </w:tc>
        <w:tc>
          <w:tcPr>
            <w:tcW w:w="6653"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49B8893D" w14:textId="77777777" w:rsidR="00B96962" w:rsidRPr="0077582E" w:rsidRDefault="00B96962" w:rsidP="00B96962">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C134D6">
              <w:rPr>
                <w:rFonts w:eastAsia="Arial Unicode MS" w:cstheme="minorHAnsi"/>
                <w:kern w:val="3"/>
                <w:sz w:val="18"/>
                <w:szCs w:val="18"/>
                <w:lang w:eastAsia="zh-CN" w:bidi="hi-IN"/>
              </w:rPr>
              <w:t>[Breu descripció]</w:t>
            </w:r>
          </w:p>
        </w:tc>
        <w:tc>
          <w:tcPr>
            <w:tcW w:w="6378" w:type="dxa"/>
            <w:tcBorders>
              <w:top w:val="single" w:sz="8" w:space="0" w:color="2B737D"/>
              <w:left w:val="single" w:sz="8" w:space="0" w:color="2B737D"/>
              <w:bottom w:val="single" w:sz="8" w:space="0" w:color="2B737D"/>
              <w:right w:val="single" w:sz="8" w:space="0" w:color="2B737D"/>
            </w:tcBorders>
            <w:vAlign w:val="center"/>
          </w:tcPr>
          <w:p w14:paraId="4775CFD0" w14:textId="77777777" w:rsidR="00B96962" w:rsidRPr="0077582E" w:rsidRDefault="00B96962" w:rsidP="00B96962">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C134D6">
              <w:rPr>
                <w:rFonts w:eastAsia="Arial Unicode MS" w:cstheme="minorHAnsi"/>
                <w:kern w:val="3"/>
                <w:sz w:val="18"/>
                <w:szCs w:val="18"/>
                <w:lang w:eastAsia="zh-CN" w:bidi="hi-IN"/>
              </w:rPr>
              <w:t>[Breu descripció]</w:t>
            </w:r>
          </w:p>
        </w:tc>
      </w:tr>
      <w:tr w:rsidR="00B96962" w:rsidRPr="008E0DBB" w14:paraId="66E42D01" w14:textId="77777777" w:rsidTr="00B96962">
        <w:trPr>
          <w:trHeight w:val="60"/>
        </w:trPr>
        <w:tc>
          <w:tcPr>
            <w:tcW w:w="567"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084A632E" w14:textId="77777777" w:rsidR="00B96962" w:rsidRPr="0077582E" w:rsidRDefault="00B96962" w:rsidP="00B96962">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w:t>
            </w:r>
          </w:p>
        </w:tc>
        <w:tc>
          <w:tcPr>
            <w:tcW w:w="6653"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28CB9D46" w14:textId="77777777" w:rsidR="00B96962" w:rsidRPr="00EC3B4D" w:rsidRDefault="00B96962" w:rsidP="00B96962">
            <w:pPr>
              <w:widowControl w:val="0"/>
              <w:suppressLineNumbers/>
              <w:suppressAutoHyphens/>
              <w:autoSpaceDN w:val="0"/>
              <w:spacing w:before="100" w:beforeAutospacing="1" w:after="100" w:afterAutospacing="1" w:line="240" w:lineRule="auto"/>
              <w:jc w:val="center"/>
              <w:textAlignment w:val="baseline"/>
              <w:rPr>
                <w:rFonts w:cstheme="minorHAnsi"/>
                <w:sz w:val="18"/>
                <w:szCs w:val="18"/>
              </w:rPr>
            </w:pPr>
            <w:r>
              <w:rPr>
                <w:rFonts w:cstheme="minorHAnsi"/>
                <w:sz w:val="18"/>
                <w:szCs w:val="18"/>
              </w:rPr>
              <w:t>...</w:t>
            </w:r>
          </w:p>
        </w:tc>
        <w:tc>
          <w:tcPr>
            <w:tcW w:w="6378" w:type="dxa"/>
            <w:tcBorders>
              <w:top w:val="single" w:sz="8" w:space="0" w:color="2B737D"/>
              <w:left w:val="single" w:sz="8" w:space="0" w:color="2B737D"/>
              <w:bottom w:val="single" w:sz="8" w:space="0" w:color="2B737D"/>
              <w:right w:val="single" w:sz="8" w:space="0" w:color="2B737D"/>
            </w:tcBorders>
            <w:vAlign w:val="center"/>
          </w:tcPr>
          <w:p w14:paraId="265D5DCC" w14:textId="77777777" w:rsidR="00B96962" w:rsidRPr="0077582E" w:rsidRDefault="00B96962" w:rsidP="00B96962">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w:t>
            </w:r>
          </w:p>
        </w:tc>
      </w:tr>
    </w:tbl>
    <w:p w14:paraId="6B1CB692" w14:textId="77777777" w:rsidR="00B96962" w:rsidRDefault="00B96962" w:rsidP="00F321CB">
      <w:pPr>
        <w:widowControl w:val="0"/>
        <w:suppressAutoHyphens/>
        <w:autoSpaceDN w:val="0"/>
        <w:spacing w:after="120" w:line="240" w:lineRule="auto"/>
        <w:jc w:val="both"/>
        <w:textAlignment w:val="baseline"/>
        <w:rPr>
          <w:rFonts w:eastAsia="Arial Unicode MS" w:cstheme="minorHAnsi"/>
          <w:kern w:val="3"/>
          <w:u w:val="single"/>
          <w:lang w:eastAsia="zh-CN" w:bidi="hi-IN"/>
        </w:rPr>
      </w:pPr>
    </w:p>
    <w:p w14:paraId="2EF838DC" w14:textId="21D0F587" w:rsidR="00F321CB" w:rsidRPr="00F321CB" w:rsidRDefault="00F321CB" w:rsidP="00F321CB">
      <w:pPr>
        <w:tabs>
          <w:tab w:val="left" w:pos="921"/>
        </w:tabs>
      </w:pPr>
    </w:p>
    <w:p w14:paraId="2EFD52F3" w14:textId="77777777" w:rsidR="00F321CB" w:rsidRPr="00F321CB" w:rsidRDefault="00F321CB" w:rsidP="00F321CB"/>
    <w:p w14:paraId="612B8CD9" w14:textId="77777777" w:rsidR="00F321CB" w:rsidRPr="00F321CB" w:rsidRDefault="00F321CB" w:rsidP="00F321CB"/>
    <w:p w14:paraId="20A6362B" w14:textId="77777777" w:rsidR="00F321CB" w:rsidRPr="00F321CB" w:rsidRDefault="00F321CB" w:rsidP="00F321CB"/>
    <w:p w14:paraId="6F81B278" w14:textId="77777777" w:rsidR="00F321CB" w:rsidRPr="00F321CB" w:rsidRDefault="00F321CB" w:rsidP="00F321CB"/>
    <w:p w14:paraId="2860A6B4" w14:textId="77777777" w:rsidR="00F321CB" w:rsidRPr="00F321CB" w:rsidRDefault="00F321CB" w:rsidP="00F321CB"/>
    <w:p w14:paraId="6B55B9E2" w14:textId="77777777" w:rsidR="00B96962" w:rsidRDefault="00B96962" w:rsidP="00F321CB"/>
    <w:p w14:paraId="52C9139A" w14:textId="77777777" w:rsidR="00B96962" w:rsidRDefault="00B96962" w:rsidP="00B96962">
      <w:pPr>
        <w:widowControl w:val="0"/>
        <w:suppressAutoHyphens/>
        <w:autoSpaceDN w:val="0"/>
        <w:spacing w:after="120" w:line="240" w:lineRule="auto"/>
        <w:jc w:val="both"/>
        <w:textAlignment w:val="baseline"/>
        <w:rPr>
          <w:rFonts w:eastAsia="Arial Unicode MS" w:cstheme="minorHAnsi"/>
          <w:kern w:val="3"/>
          <w:u w:val="single"/>
          <w:lang w:eastAsia="zh-CN" w:bidi="hi-IN"/>
        </w:rPr>
      </w:pPr>
      <w:r>
        <w:rPr>
          <w:rFonts w:eastAsia="Arial Unicode MS" w:cstheme="minorHAnsi"/>
          <w:kern w:val="3"/>
          <w:u w:val="single"/>
          <w:lang w:eastAsia="zh-CN" w:bidi="hi-IN"/>
        </w:rPr>
        <w:t>5</w:t>
      </w:r>
      <w:r w:rsidRPr="008E0DBB">
        <w:rPr>
          <w:rFonts w:eastAsia="Arial Unicode MS" w:cstheme="minorHAnsi"/>
          <w:kern w:val="3"/>
          <w:u w:val="single"/>
          <w:lang w:eastAsia="zh-CN" w:bidi="hi-IN"/>
        </w:rPr>
        <w:t xml:space="preserve">. </w:t>
      </w:r>
      <w:r>
        <w:rPr>
          <w:rFonts w:eastAsia="Arial Unicode MS" w:cstheme="minorHAnsi"/>
          <w:kern w:val="3"/>
          <w:u w:val="single"/>
          <w:lang w:eastAsia="zh-CN" w:bidi="hi-IN"/>
        </w:rPr>
        <w:t>TAULA RESUM ÀMBITS</w:t>
      </w:r>
    </w:p>
    <w:tbl>
      <w:tblPr>
        <w:tblW w:w="8070" w:type="dxa"/>
        <w:jc w:val="center"/>
        <w:tblLayout w:type="fixed"/>
        <w:tblCellMar>
          <w:left w:w="10" w:type="dxa"/>
          <w:right w:w="10" w:type="dxa"/>
        </w:tblCellMar>
        <w:tblLook w:val="0000" w:firstRow="0" w:lastRow="0" w:firstColumn="0" w:lastColumn="0" w:noHBand="0" w:noVBand="0"/>
      </w:tblPr>
      <w:tblGrid>
        <w:gridCol w:w="719"/>
        <w:gridCol w:w="1823"/>
        <w:gridCol w:w="1984"/>
        <w:gridCol w:w="1843"/>
        <w:gridCol w:w="1701"/>
      </w:tblGrid>
      <w:tr w:rsidR="00B96962" w:rsidRPr="008E0DBB" w14:paraId="3FB5B030" w14:textId="77777777" w:rsidTr="005037AC">
        <w:trPr>
          <w:trHeight w:val="679"/>
          <w:jc w:val="center"/>
        </w:trPr>
        <w:tc>
          <w:tcPr>
            <w:tcW w:w="719" w:type="dxa"/>
            <w:tcBorders>
              <w:top w:val="single" w:sz="8" w:space="0" w:color="2B737D"/>
              <w:left w:val="single" w:sz="8" w:space="0" w:color="2B737D"/>
              <w:bottom w:val="single" w:sz="4" w:space="0" w:color="2B737D"/>
              <w:right w:val="single" w:sz="8" w:space="0" w:color="2B737D"/>
            </w:tcBorders>
            <w:shd w:val="clear" w:color="auto" w:fill="E6F4F6"/>
            <w:tcMar>
              <w:top w:w="55" w:type="dxa"/>
              <w:left w:w="55" w:type="dxa"/>
              <w:bottom w:w="55" w:type="dxa"/>
              <w:right w:w="55" w:type="dxa"/>
            </w:tcMar>
            <w:vAlign w:val="center"/>
          </w:tcPr>
          <w:p w14:paraId="2E5CA356" w14:textId="77777777" w:rsidR="00B96962" w:rsidRPr="0077582E"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Pr>
                <w:rFonts w:eastAsia="Arial Unicode MS" w:cstheme="minorHAnsi"/>
                <w:b/>
                <w:bCs/>
                <w:kern w:val="3"/>
                <w:sz w:val="18"/>
                <w:szCs w:val="18"/>
                <w:lang w:eastAsia="zh-CN" w:bidi="hi-IN"/>
              </w:rPr>
              <w:t>Àmbit</w:t>
            </w:r>
          </w:p>
        </w:tc>
        <w:tc>
          <w:tcPr>
            <w:tcW w:w="1823" w:type="dxa"/>
            <w:tcBorders>
              <w:top w:val="single" w:sz="8" w:space="0" w:color="2B737D"/>
              <w:left w:val="single" w:sz="8" w:space="0" w:color="2B737D"/>
              <w:bottom w:val="single" w:sz="4" w:space="0" w:color="2B737D"/>
              <w:right w:val="single" w:sz="8" w:space="0" w:color="2B737D"/>
            </w:tcBorders>
            <w:shd w:val="clear" w:color="auto" w:fill="E6F4F6"/>
            <w:tcMar>
              <w:top w:w="55" w:type="dxa"/>
              <w:left w:w="55" w:type="dxa"/>
              <w:bottom w:w="55" w:type="dxa"/>
              <w:right w:w="55" w:type="dxa"/>
            </w:tcMar>
            <w:vAlign w:val="center"/>
          </w:tcPr>
          <w:p w14:paraId="32F2D955" w14:textId="77777777" w:rsidR="00B96962" w:rsidRPr="00381D07"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sidRPr="00381D07">
              <w:rPr>
                <w:rFonts w:eastAsia="Arial Unicode MS" w:cstheme="minorHAnsi"/>
                <w:b/>
                <w:bCs/>
                <w:kern w:val="3"/>
                <w:sz w:val="18"/>
                <w:szCs w:val="18"/>
                <w:lang w:eastAsia="zh-CN" w:bidi="hi-IN"/>
              </w:rPr>
              <w:t>Percentatge d’accions realitzades</w:t>
            </w:r>
          </w:p>
        </w:tc>
        <w:tc>
          <w:tcPr>
            <w:tcW w:w="1984" w:type="dxa"/>
            <w:tcBorders>
              <w:top w:val="single" w:sz="8" w:space="0" w:color="2B737D"/>
              <w:left w:val="single" w:sz="8" w:space="0" w:color="2B737D"/>
              <w:bottom w:val="single" w:sz="4" w:space="0" w:color="2B737D"/>
              <w:right w:val="single" w:sz="8" w:space="0" w:color="2B737D"/>
            </w:tcBorders>
            <w:shd w:val="clear" w:color="auto" w:fill="E6F4F6"/>
            <w:vAlign w:val="center"/>
          </w:tcPr>
          <w:p w14:paraId="29886979" w14:textId="77777777" w:rsidR="00B96962" w:rsidRPr="00381D07"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sidRPr="00381D07">
              <w:rPr>
                <w:rFonts w:eastAsia="Arial Unicode MS" w:cstheme="minorHAnsi"/>
                <w:b/>
                <w:bCs/>
                <w:kern w:val="3"/>
                <w:sz w:val="18"/>
                <w:szCs w:val="18"/>
                <w:lang w:eastAsia="zh-CN" w:bidi="hi-IN"/>
              </w:rPr>
              <w:t>Percentatge d’accions  parcialment realitzades</w:t>
            </w:r>
          </w:p>
        </w:tc>
        <w:tc>
          <w:tcPr>
            <w:tcW w:w="1843" w:type="dxa"/>
            <w:tcBorders>
              <w:top w:val="single" w:sz="8" w:space="0" w:color="2B737D"/>
              <w:left w:val="single" w:sz="8" w:space="0" w:color="2B737D"/>
              <w:bottom w:val="single" w:sz="4" w:space="0" w:color="2B737D"/>
              <w:right w:val="single" w:sz="8" w:space="0" w:color="2B737D"/>
            </w:tcBorders>
            <w:shd w:val="clear" w:color="auto" w:fill="E6F4F6"/>
            <w:vAlign w:val="center"/>
          </w:tcPr>
          <w:p w14:paraId="71430765" w14:textId="77777777" w:rsidR="00B96962" w:rsidRPr="00381D07"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sidRPr="00381D07">
              <w:rPr>
                <w:rFonts w:eastAsia="Arial Unicode MS" w:cstheme="minorHAnsi"/>
                <w:b/>
                <w:bCs/>
                <w:kern w:val="3"/>
                <w:sz w:val="18"/>
                <w:szCs w:val="18"/>
                <w:lang w:eastAsia="zh-CN" w:bidi="hi-IN"/>
              </w:rPr>
              <w:t>Percentatge d’accions iniciades</w:t>
            </w:r>
          </w:p>
        </w:tc>
        <w:tc>
          <w:tcPr>
            <w:tcW w:w="1701" w:type="dxa"/>
            <w:tcBorders>
              <w:top w:val="single" w:sz="8" w:space="0" w:color="2B737D"/>
              <w:left w:val="single" w:sz="8" w:space="0" w:color="2B737D"/>
              <w:bottom w:val="single" w:sz="4" w:space="0" w:color="2B737D"/>
              <w:right w:val="single" w:sz="8" w:space="0" w:color="2B737D"/>
            </w:tcBorders>
            <w:shd w:val="clear" w:color="auto" w:fill="E6F4F6"/>
            <w:vAlign w:val="center"/>
          </w:tcPr>
          <w:p w14:paraId="337F8FA0" w14:textId="77777777" w:rsidR="00B96962" w:rsidRPr="00381D07"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sidRPr="00381D07">
              <w:rPr>
                <w:rFonts w:eastAsia="Arial Unicode MS" w:cstheme="minorHAnsi"/>
                <w:b/>
                <w:bCs/>
                <w:kern w:val="3"/>
                <w:sz w:val="18"/>
                <w:szCs w:val="18"/>
                <w:lang w:eastAsia="zh-CN" w:bidi="hi-IN"/>
              </w:rPr>
              <w:t>Percentatge d’accions no realitzades</w:t>
            </w:r>
          </w:p>
        </w:tc>
      </w:tr>
      <w:tr w:rsidR="00B96962" w:rsidRPr="008E0DBB" w14:paraId="1FEAF76A" w14:textId="77777777" w:rsidTr="005037AC">
        <w:trPr>
          <w:trHeight w:val="59"/>
          <w:jc w:val="center"/>
        </w:trPr>
        <w:tc>
          <w:tcPr>
            <w:tcW w:w="719" w:type="dxa"/>
            <w:tcBorders>
              <w:top w:val="single" w:sz="4"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3834EAB8" w14:textId="77777777" w:rsidR="00B96962" w:rsidRPr="0077582E"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I</w:t>
            </w:r>
          </w:p>
        </w:tc>
        <w:tc>
          <w:tcPr>
            <w:tcW w:w="1823" w:type="dxa"/>
            <w:tcBorders>
              <w:top w:val="single" w:sz="4" w:space="0" w:color="2B737D"/>
              <w:left w:val="single" w:sz="8" w:space="0" w:color="2B737D"/>
              <w:bottom w:val="single" w:sz="8" w:space="0" w:color="2B737D"/>
              <w:right w:val="single" w:sz="8" w:space="0" w:color="2B737D"/>
            </w:tcBorders>
            <w:tcMar>
              <w:top w:w="55" w:type="dxa"/>
              <w:left w:w="55" w:type="dxa"/>
              <w:bottom w:w="55" w:type="dxa"/>
              <w:right w:w="55" w:type="dxa"/>
            </w:tcMar>
          </w:tcPr>
          <w:p w14:paraId="611D610B" w14:textId="77777777" w:rsidR="00B96962" w:rsidRPr="0077582E"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984" w:type="dxa"/>
            <w:tcBorders>
              <w:top w:val="single" w:sz="4" w:space="0" w:color="2B737D"/>
              <w:left w:val="single" w:sz="8" w:space="0" w:color="2B737D"/>
              <w:bottom w:val="single" w:sz="8" w:space="0" w:color="2B737D"/>
              <w:right w:val="single" w:sz="8" w:space="0" w:color="2B737D"/>
            </w:tcBorders>
          </w:tcPr>
          <w:p w14:paraId="3F20D8C9" w14:textId="77777777" w:rsidR="00B96962" w:rsidRPr="0077582E"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43" w:type="dxa"/>
            <w:tcBorders>
              <w:top w:val="single" w:sz="4" w:space="0" w:color="2B737D"/>
              <w:left w:val="single" w:sz="8" w:space="0" w:color="2B737D"/>
              <w:bottom w:val="single" w:sz="8" w:space="0" w:color="2B737D"/>
              <w:right w:val="single" w:sz="8" w:space="0" w:color="2B737D"/>
            </w:tcBorders>
          </w:tcPr>
          <w:p w14:paraId="6A295F2C" w14:textId="77777777" w:rsidR="00B96962" w:rsidRPr="00C134D6"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701" w:type="dxa"/>
            <w:tcBorders>
              <w:top w:val="single" w:sz="4" w:space="0" w:color="2B737D"/>
              <w:left w:val="single" w:sz="8" w:space="0" w:color="2B737D"/>
              <w:bottom w:val="single" w:sz="8" w:space="0" w:color="2B737D"/>
              <w:right w:val="single" w:sz="8" w:space="0" w:color="2B737D"/>
            </w:tcBorders>
          </w:tcPr>
          <w:p w14:paraId="5035181D" w14:textId="77777777" w:rsidR="00B96962" w:rsidRPr="00C134D6"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r>
      <w:tr w:rsidR="00B96962" w:rsidRPr="008E0DBB" w14:paraId="142C8680" w14:textId="77777777" w:rsidTr="005037AC">
        <w:trPr>
          <w:trHeight w:val="59"/>
          <w:jc w:val="center"/>
        </w:trPr>
        <w:tc>
          <w:tcPr>
            <w:tcW w:w="719"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1422600C" w14:textId="77777777" w:rsidR="00B96962" w:rsidRPr="0077582E"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II</w:t>
            </w:r>
          </w:p>
        </w:tc>
        <w:tc>
          <w:tcPr>
            <w:tcW w:w="1823"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tcPr>
          <w:p w14:paraId="05CB6B3A" w14:textId="77777777" w:rsidR="00B96962" w:rsidRPr="0077582E"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984" w:type="dxa"/>
            <w:tcBorders>
              <w:top w:val="single" w:sz="8" w:space="0" w:color="2B737D"/>
              <w:left w:val="single" w:sz="8" w:space="0" w:color="2B737D"/>
              <w:bottom w:val="single" w:sz="8" w:space="0" w:color="2B737D"/>
              <w:right w:val="single" w:sz="8" w:space="0" w:color="2B737D"/>
            </w:tcBorders>
          </w:tcPr>
          <w:p w14:paraId="67DD52C1" w14:textId="77777777" w:rsidR="00B96962" w:rsidRPr="0077582E"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43" w:type="dxa"/>
            <w:tcBorders>
              <w:top w:val="single" w:sz="8" w:space="0" w:color="2B737D"/>
              <w:left w:val="single" w:sz="8" w:space="0" w:color="2B737D"/>
              <w:bottom w:val="single" w:sz="8" w:space="0" w:color="2B737D"/>
              <w:right w:val="single" w:sz="8" w:space="0" w:color="2B737D"/>
            </w:tcBorders>
          </w:tcPr>
          <w:p w14:paraId="30BCA948" w14:textId="77777777" w:rsidR="00B96962" w:rsidRPr="00C134D6"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701" w:type="dxa"/>
            <w:tcBorders>
              <w:top w:val="single" w:sz="8" w:space="0" w:color="2B737D"/>
              <w:left w:val="single" w:sz="8" w:space="0" w:color="2B737D"/>
              <w:bottom w:val="single" w:sz="8" w:space="0" w:color="2B737D"/>
              <w:right w:val="single" w:sz="8" w:space="0" w:color="2B737D"/>
            </w:tcBorders>
          </w:tcPr>
          <w:p w14:paraId="50B6E99A" w14:textId="77777777" w:rsidR="00B96962" w:rsidRPr="00C134D6"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r>
      <w:tr w:rsidR="00B96962" w:rsidRPr="008E0DBB" w14:paraId="7092948A" w14:textId="77777777" w:rsidTr="005037AC">
        <w:trPr>
          <w:trHeight w:val="59"/>
          <w:jc w:val="center"/>
        </w:trPr>
        <w:tc>
          <w:tcPr>
            <w:tcW w:w="719"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0B308FE8" w14:textId="77777777" w:rsidR="00B96962" w:rsidRPr="0077582E"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III</w:t>
            </w:r>
          </w:p>
        </w:tc>
        <w:tc>
          <w:tcPr>
            <w:tcW w:w="1823"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tcPr>
          <w:p w14:paraId="610D5B9F" w14:textId="77777777" w:rsidR="00B96962" w:rsidRPr="0077582E"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984" w:type="dxa"/>
            <w:tcBorders>
              <w:top w:val="single" w:sz="8" w:space="0" w:color="2B737D"/>
              <w:left w:val="single" w:sz="8" w:space="0" w:color="2B737D"/>
              <w:bottom w:val="single" w:sz="8" w:space="0" w:color="2B737D"/>
              <w:right w:val="single" w:sz="8" w:space="0" w:color="2B737D"/>
            </w:tcBorders>
          </w:tcPr>
          <w:p w14:paraId="5880C045" w14:textId="77777777" w:rsidR="00B96962" w:rsidRPr="0077582E"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43" w:type="dxa"/>
            <w:tcBorders>
              <w:top w:val="single" w:sz="8" w:space="0" w:color="2B737D"/>
              <w:left w:val="single" w:sz="8" w:space="0" w:color="2B737D"/>
              <w:bottom w:val="single" w:sz="8" w:space="0" w:color="2B737D"/>
              <w:right w:val="single" w:sz="8" w:space="0" w:color="2B737D"/>
            </w:tcBorders>
          </w:tcPr>
          <w:p w14:paraId="5E5D0B47" w14:textId="77777777" w:rsidR="00B96962" w:rsidRPr="00C134D6"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701" w:type="dxa"/>
            <w:tcBorders>
              <w:top w:val="single" w:sz="8" w:space="0" w:color="2B737D"/>
              <w:left w:val="single" w:sz="8" w:space="0" w:color="2B737D"/>
              <w:bottom w:val="single" w:sz="8" w:space="0" w:color="2B737D"/>
              <w:right w:val="single" w:sz="8" w:space="0" w:color="2B737D"/>
            </w:tcBorders>
          </w:tcPr>
          <w:p w14:paraId="3286986E" w14:textId="77777777" w:rsidR="00B96962" w:rsidRPr="00C134D6"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r>
      <w:tr w:rsidR="00B96962" w:rsidRPr="008E0DBB" w14:paraId="66B2D2F2" w14:textId="77777777" w:rsidTr="005037AC">
        <w:trPr>
          <w:trHeight w:val="59"/>
          <w:jc w:val="center"/>
        </w:trPr>
        <w:tc>
          <w:tcPr>
            <w:tcW w:w="719"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42597781" w14:textId="77777777" w:rsidR="00B96962" w:rsidRPr="0077582E"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IV</w:t>
            </w:r>
          </w:p>
        </w:tc>
        <w:tc>
          <w:tcPr>
            <w:tcW w:w="1823"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tcPr>
          <w:p w14:paraId="7D4A75FD" w14:textId="77777777" w:rsidR="00B96962" w:rsidRPr="0077582E"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984" w:type="dxa"/>
            <w:tcBorders>
              <w:top w:val="single" w:sz="8" w:space="0" w:color="2B737D"/>
              <w:left w:val="single" w:sz="8" w:space="0" w:color="2B737D"/>
              <w:bottom w:val="single" w:sz="8" w:space="0" w:color="2B737D"/>
              <w:right w:val="single" w:sz="8" w:space="0" w:color="2B737D"/>
            </w:tcBorders>
          </w:tcPr>
          <w:p w14:paraId="2C9D5ADB" w14:textId="77777777" w:rsidR="00B96962" w:rsidRPr="00A84AD0"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43" w:type="dxa"/>
            <w:tcBorders>
              <w:top w:val="single" w:sz="8" w:space="0" w:color="2B737D"/>
              <w:left w:val="single" w:sz="8" w:space="0" w:color="2B737D"/>
              <w:bottom w:val="single" w:sz="8" w:space="0" w:color="2B737D"/>
              <w:right w:val="single" w:sz="8" w:space="0" w:color="2B737D"/>
            </w:tcBorders>
          </w:tcPr>
          <w:p w14:paraId="2BB3456C" w14:textId="77777777" w:rsidR="00B96962" w:rsidRPr="00C134D6"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701" w:type="dxa"/>
            <w:tcBorders>
              <w:top w:val="single" w:sz="8" w:space="0" w:color="2B737D"/>
              <w:left w:val="single" w:sz="8" w:space="0" w:color="2B737D"/>
              <w:bottom w:val="single" w:sz="8" w:space="0" w:color="2B737D"/>
              <w:right w:val="single" w:sz="8" w:space="0" w:color="2B737D"/>
            </w:tcBorders>
          </w:tcPr>
          <w:p w14:paraId="177B0D1D" w14:textId="77777777" w:rsidR="00B96962" w:rsidRPr="00C134D6"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r>
      <w:tr w:rsidR="00B96962" w:rsidRPr="008E0DBB" w14:paraId="224F6237" w14:textId="77777777" w:rsidTr="005037AC">
        <w:trPr>
          <w:trHeight w:val="59"/>
          <w:jc w:val="center"/>
        </w:trPr>
        <w:tc>
          <w:tcPr>
            <w:tcW w:w="719"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75537DB4" w14:textId="77777777" w:rsidR="00B96962" w:rsidRPr="0077582E"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V</w:t>
            </w:r>
          </w:p>
        </w:tc>
        <w:tc>
          <w:tcPr>
            <w:tcW w:w="1823"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tcPr>
          <w:p w14:paraId="1F0A62E5" w14:textId="77777777" w:rsidR="00B96962" w:rsidRPr="0077582E"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984" w:type="dxa"/>
            <w:tcBorders>
              <w:top w:val="single" w:sz="8" w:space="0" w:color="2B737D"/>
              <w:left w:val="single" w:sz="8" w:space="0" w:color="2B737D"/>
              <w:bottom w:val="single" w:sz="8" w:space="0" w:color="2B737D"/>
              <w:right w:val="single" w:sz="8" w:space="0" w:color="2B737D"/>
            </w:tcBorders>
          </w:tcPr>
          <w:p w14:paraId="6C80B272" w14:textId="77777777" w:rsidR="00B96962" w:rsidRPr="0077582E"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43" w:type="dxa"/>
            <w:tcBorders>
              <w:top w:val="single" w:sz="8" w:space="0" w:color="2B737D"/>
              <w:left w:val="single" w:sz="8" w:space="0" w:color="2B737D"/>
              <w:bottom w:val="single" w:sz="8" w:space="0" w:color="2B737D"/>
              <w:right w:val="single" w:sz="8" w:space="0" w:color="2B737D"/>
            </w:tcBorders>
          </w:tcPr>
          <w:p w14:paraId="204AB5A7" w14:textId="77777777" w:rsidR="00B96962" w:rsidRPr="00C134D6"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701" w:type="dxa"/>
            <w:tcBorders>
              <w:top w:val="single" w:sz="8" w:space="0" w:color="2B737D"/>
              <w:left w:val="single" w:sz="8" w:space="0" w:color="2B737D"/>
              <w:bottom w:val="single" w:sz="8" w:space="0" w:color="2B737D"/>
              <w:right w:val="single" w:sz="8" w:space="0" w:color="2B737D"/>
            </w:tcBorders>
          </w:tcPr>
          <w:p w14:paraId="6D27936B" w14:textId="77777777" w:rsidR="00B96962" w:rsidRPr="00C134D6"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r>
      <w:tr w:rsidR="00B96962" w:rsidRPr="008E0DBB" w14:paraId="0D511358" w14:textId="77777777" w:rsidTr="005037AC">
        <w:trPr>
          <w:trHeight w:val="60"/>
          <w:jc w:val="center"/>
        </w:trPr>
        <w:tc>
          <w:tcPr>
            <w:tcW w:w="719"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5A7792A6" w14:textId="77777777" w:rsidR="00B96962" w:rsidRPr="0077582E"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VI</w:t>
            </w:r>
          </w:p>
        </w:tc>
        <w:tc>
          <w:tcPr>
            <w:tcW w:w="1823"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tcPr>
          <w:p w14:paraId="3841CCC3" w14:textId="77777777" w:rsidR="00B96962" w:rsidRPr="0077582E"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984" w:type="dxa"/>
            <w:tcBorders>
              <w:top w:val="single" w:sz="8" w:space="0" w:color="2B737D"/>
              <w:left w:val="single" w:sz="8" w:space="0" w:color="2B737D"/>
              <w:bottom w:val="single" w:sz="8" w:space="0" w:color="2B737D"/>
              <w:right w:val="single" w:sz="8" w:space="0" w:color="2B737D"/>
            </w:tcBorders>
          </w:tcPr>
          <w:p w14:paraId="4F59223D" w14:textId="77777777" w:rsidR="00B96962" w:rsidRPr="0077582E"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43" w:type="dxa"/>
            <w:tcBorders>
              <w:top w:val="single" w:sz="8" w:space="0" w:color="2B737D"/>
              <w:left w:val="single" w:sz="8" w:space="0" w:color="2B737D"/>
              <w:bottom w:val="single" w:sz="8" w:space="0" w:color="2B737D"/>
              <w:right w:val="single" w:sz="8" w:space="0" w:color="2B737D"/>
            </w:tcBorders>
          </w:tcPr>
          <w:p w14:paraId="2983705A" w14:textId="77777777" w:rsidR="00B96962" w:rsidRPr="00C134D6"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701" w:type="dxa"/>
            <w:tcBorders>
              <w:top w:val="single" w:sz="8" w:space="0" w:color="2B737D"/>
              <w:left w:val="single" w:sz="8" w:space="0" w:color="2B737D"/>
              <w:bottom w:val="single" w:sz="8" w:space="0" w:color="2B737D"/>
              <w:right w:val="single" w:sz="8" w:space="0" w:color="2B737D"/>
            </w:tcBorders>
          </w:tcPr>
          <w:p w14:paraId="3279FFA4" w14:textId="77777777" w:rsidR="00B96962" w:rsidRPr="00C134D6"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r>
      <w:tr w:rsidR="00B96962" w:rsidRPr="008E0DBB" w14:paraId="61DA9875" w14:textId="77777777" w:rsidTr="005037AC">
        <w:trPr>
          <w:trHeight w:val="60"/>
          <w:jc w:val="center"/>
        </w:trPr>
        <w:tc>
          <w:tcPr>
            <w:tcW w:w="719"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7A5FC57F" w14:textId="77777777" w:rsidR="00B96962" w:rsidRPr="0077582E"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VII</w:t>
            </w:r>
          </w:p>
        </w:tc>
        <w:tc>
          <w:tcPr>
            <w:tcW w:w="1823"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tcPr>
          <w:p w14:paraId="4728919F" w14:textId="77777777" w:rsidR="00B96962" w:rsidRPr="00EC3B4D" w:rsidRDefault="00B96962" w:rsidP="005037AC">
            <w:pPr>
              <w:widowControl w:val="0"/>
              <w:suppressLineNumbers/>
              <w:suppressAutoHyphens/>
              <w:autoSpaceDN w:val="0"/>
              <w:spacing w:before="100" w:beforeAutospacing="1" w:after="100" w:afterAutospacing="1" w:line="240" w:lineRule="auto"/>
              <w:jc w:val="center"/>
              <w:textAlignment w:val="baseline"/>
              <w:rPr>
                <w:rFonts w:cstheme="minorHAnsi"/>
                <w:sz w:val="18"/>
                <w:szCs w:val="18"/>
              </w:rPr>
            </w:pPr>
            <w:r w:rsidRPr="00236972">
              <w:rPr>
                <w:rFonts w:eastAsia="Arial Unicode MS" w:cstheme="minorHAnsi"/>
                <w:kern w:val="3"/>
                <w:sz w:val="18"/>
                <w:szCs w:val="18"/>
                <w:lang w:eastAsia="zh-CN" w:bidi="hi-IN"/>
              </w:rPr>
              <w:t>[Percentatge]</w:t>
            </w:r>
          </w:p>
        </w:tc>
        <w:tc>
          <w:tcPr>
            <w:tcW w:w="1984" w:type="dxa"/>
            <w:tcBorders>
              <w:top w:val="single" w:sz="8" w:space="0" w:color="2B737D"/>
              <w:left w:val="single" w:sz="8" w:space="0" w:color="2B737D"/>
              <w:bottom w:val="single" w:sz="8" w:space="0" w:color="2B737D"/>
              <w:right w:val="single" w:sz="8" w:space="0" w:color="2B737D"/>
            </w:tcBorders>
          </w:tcPr>
          <w:p w14:paraId="7A675D98" w14:textId="77777777" w:rsidR="00B96962" w:rsidRPr="0077582E"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43" w:type="dxa"/>
            <w:tcBorders>
              <w:top w:val="single" w:sz="8" w:space="0" w:color="2B737D"/>
              <w:left w:val="single" w:sz="8" w:space="0" w:color="2B737D"/>
              <w:bottom w:val="single" w:sz="8" w:space="0" w:color="2B737D"/>
              <w:right w:val="single" w:sz="8" w:space="0" w:color="2B737D"/>
            </w:tcBorders>
          </w:tcPr>
          <w:p w14:paraId="6A7E9271" w14:textId="77777777" w:rsidR="00B96962"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701" w:type="dxa"/>
            <w:tcBorders>
              <w:top w:val="single" w:sz="8" w:space="0" w:color="2B737D"/>
              <w:left w:val="single" w:sz="8" w:space="0" w:color="2B737D"/>
              <w:bottom w:val="single" w:sz="8" w:space="0" w:color="2B737D"/>
              <w:right w:val="single" w:sz="8" w:space="0" w:color="2B737D"/>
            </w:tcBorders>
          </w:tcPr>
          <w:p w14:paraId="14C4ED91" w14:textId="77777777" w:rsidR="00B96962"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r>
      <w:tr w:rsidR="00B96962" w:rsidRPr="008E0DBB" w14:paraId="22F64EBC" w14:textId="77777777" w:rsidTr="005037AC">
        <w:trPr>
          <w:trHeight w:val="60"/>
          <w:jc w:val="center"/>
        </w:trPr>
        <w:tc>
          <w:tcPr>
            <w:tcW w:w="719"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1A17B6F8" w14:textId="77777777" w:rsidR="00B96962"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VIII</w:t>
            </w:r>
          </w:p>
        </w:tc>
        <w:tc>
          <w:tcPr>
            <w:tcW w:w="1823"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tcPr>
          <w:p w14:paraId="1AD3023E" w14:textId="77777777" w:rsidR="00B96962" w:rsidRDefault="00B96962" w:rsidP="005037AC">
            <w:pPr>
              <w:widowControl w:val="0"/>
              <w:suppressLineNumbers/>
              <w:suppressAutoHyphens/>
              <w:autoSpaceDN w:val="0"/>
              <w:spacing w:before="100" w:beforeAutospacing="1" w:after="100" w:afterAutospacing="1" w:line="240" w:lineRule="auto"/>
              <w:jc w:val="center"/>
              <w:textAlignment w:val="baseline"/>
              <w:rPr>
                <w:rFonts w:cstheme="minorHAnsi"/>
                <w:sz w:val="18"/>
                <w:szCs w:val="18"/>
              </w:rPr>
            </w:pPr>
            <w:r w:rsidRPr="00236972">
              <w:rPr>
                <w:rFonts w:eastAsia="Arial Unicode MS" w:cstheme="minorHAnsi"/>
                <w:kern w:val="3"/>
                <w:sz w:val="18"/>
                <w:szCs w:val="18"/>
                <w:lang w:eastAsia="zh-CN" w:bidi="hi-IN"/>
              </w:rPr>
              <w:t>[Percentatge]</w:t>
            </w:r>
          </w:p>
        </w:tc>
        <w:tc>
          <w:tcPr>
            <w:tcW w:w="1984" w:type="dxa"/>
            <w:tcBorders>
              <w:top w:val="single" w:sz="8" w:space="0" w:color="2B737D"/>
              <w:left w:val="single" w:sz="8" w:space="0" w:color="2B737D"/>
              <w:bottom w:val="single" w:sz="8" w:space="0" w:color="2B737D"/>
              <w:right w:val="single" w:sz="8" w:space="0" w:color="2B737D"/>
            </w:tcBorders>
          </w:tcPr>
          <w:p w14:paraId="2C09B634" w14:textId="77777777" w:rsidR="00B96962"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43" w:type="dxa"/>
            <w:tcBorders>
              <w:top w:val="single" w:sz="8" w:space="0" w:color="2B737D"/>
              <w:left w:val="single" w:sz="8" w:space="0" w:color="2B737D"/>
              <w:bottom w:val="single" w:sz="8" w:space="0" w:color="2B737D"/>
              <w:right w:val="single" w:sz="8" w:space="0" w:color="2B737D"/>
            </w:tcBorders>
          </w:tcPr>
          <w:p w14:paraId="0B9FACC7" w14:textId="77777777" w:rsidR="00B96962"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701" w:type="dxa"/>
            <w:tcBorders>
              <w:top w:val="single" w:sz="8" w:space="0" w:color="2B737D"/>
              <w:left w:val="single" w:sz="8" w:space="0" w:color="2B737D"/>
              <w:bottom w:val="single" w:sz="8" w:space="0" w:color="2B737D"/>
              <w:right w:val="single" w:sz="8" w:space="0" w:color="2B737D"/>
            </w:tcBorders>
          </w:tcPr>
          <w:p w14:paraId="07B41780" w14:textId="77777777" w:rsidR="00B96962"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r>
      <w:tr w:rsidR="00B96962" w:rsidRPr="008E0DBB" w14:paraId="7F820156" w14:textId="77777777" w:rsidTr="005037AC">
        <w:trPr>
          <w:trHeight w:val="60"/>
          <w:jc w:val="center"/>
        </w:trPr>
        <w:tc>
          <w:tcPr>
            <w:tcW w:w="719"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5E3755D7" w14:textId="77777777" w:rsidR="00B96962"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IX</w:t>
            </w:r>
          </w:p>
        </w:tc>
        <w:tc>
          <w:tcPr>
            <w:tcW w:w="1823"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tcPr>
          <w:p w14:paraId="0BE50741" w14:textId="77777777" w:rsidR="00B96962" w:rsidRDefault="00B96962" w:rsidP="005037AC">
            <w:pPr>
              <w:widowControl w:val="0"/>
              <w:suppressLineNumbers/>
              <w:suppressAutoHyphens/>
              <w:autoSpaceDN w:val="0"/>
              <w:spacing w:before="100" w:beforeAutospacing="1" w:after="100" w:afterAutospacing="1" w:line="240" w:lineRule="auto"/>
              <w:jc w:val="center"/>
              <w:textAlignment w:val="baseline"/>
              <w:rPr>
                <w:rFonts w:cstheme="minorHAnsi"/>
                <w:sz w:val="18"/>
                <w:szCs w:val="18"/>
              </w:rPr>
            </w:pPr>
            <w:r w:rsidRPr="00236972">
              <w:rPr>
                <w:rFonts w:eastAsia="Arial Unicode MS" w:cstheme="minorHAnsi"/>
                <w:kern w:val="3"/>
                <w:sz w:val="18"/>
                <w:szCs w:val="18"/>
                <w:lang w:eastAsia="zh-CN" w:bidi="hi-IN"/>
              </w:rPr>
              <w:t>[Percentatge]</w:t>
            </w:r>
          </w:p>
        </w:tc>
        <w:tc>
          <w:tcPr>
            <w:tcW w:w="1984" w:type="dxa"/>
            <w:tcBorders>
              <w:top w:val="single" w:sz="8" w:space="0" w:color="2B737D"/>
              <w:left w:val="single" w:sz="8" w:space="0" w:color="2B737D"/>
              <w:bottom w:val="single" w:sz="8" w:space="0" w:color="2B737D"/>
              <w:right w:val="single" w:sz="8" w:space="0" w:color="2B737D"/>
            </w:tcBorders>
          </w:tcPr>
          <w:p w14:paraId="6C53FC89" w14:textId="77777777" w:rsidR="00B96962"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43" w:type="dxa"/>
            <w:tcBorders>
              <w:top w:val="single" w:sz="8" w:space="0" w:color="2B737D"/>
              <w:left w:val="single" w:sz="8" w:space="0" w:color="2B737D"/>
              <w:bottom w:val="single" w:sz="8" w:space="0" w:color="2B737D"/>
              <w:right w:val="single" w:sz="8" w:space="0" w:color="2B737D"/>
            </w:tcBorders>
          </w:tcPr>
          <w:p w14:paraId="6D0C0F40" w14:textId="77777777" w:rsidR="00B96962"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701" w:type="dxa"/>
            <w:tcBorders>
              <w:top w:val="single" w:sz="8" w:space="0" w:color="2B737D"/>
              <w:left w:val="single" w:sz="8" w:space="0" w:color="2B737D"/>
              <w:bottom w:val="single" w:sz="8" w:space="0" w:color="2B737D"/>
              <w:right w:val="single" w:sz="8" w:space="0" w:color="2B737D"/>
            </w:tcBorders>
          </w:tcPr>
          <w:p w14:paraId="02B1F148" w14:textId="77777777" w:rsidR="00B96962" w:rsidRDefault="00B96962"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r>
    </w:tbl>
    <w:p w14:paraId="7376C9C7" w14:textId="2272FD46" w:rsidR="00B96962" w:rsidRPr="00F321CB" w:rsidRDefault="00B96962" w:rsidP="00F321CB">
      <w:pPr>
        <w:sectPr w:rsidR="00B96962" w:rsidRPr="00F321CB" w:rsidSect="00F321CB">
          <w:pgSz w:w="16838" w:h="11906" w:orient="landscape"/>
          <w:pgMar w:top="1701" w:right="1417" w:bottom="1701" w:left="1134" w:header="708" w:footer="545" w:gutter="0"/>
          <w:cols w:space="708"/>
          <w:docGrid w:linePitch="360"/>
        </w:sectPr>
      </w:pPr>
    </w:p>
    <w:p w14:paraId="5DDC87F1" w14:textId="77777777" w:rsidR="00B96962" w:rsidRDefault="00B96962" w:rsidP="00B96962">
      <w:pPr>
        <w:widowControl w:val="0"/>
        <w:suppressAutoHyphens/>
        <w:autoSpaceDN w:val="0"/>
        <w:spacing w:after="120" w:line="240" w:lineRule="auto"/>
        <w:jc w:val="both"/>
        <w:textAlignment w:val="baseline"/>
        <w:rPr>
          <w:rFonts w:eastAsia="Arial Unicode MS" w:cstheme="minorHAnsi"/>
          <w:kern w:val="3"/>
          <w:u w:val="single"/>
          <w:lang w:eastAsia="zh-CN" w:bidi="hi-IN"/>
        </w:rPr>
      </w:pPr>
      <w:r>
        <w:rPr>
          <w:rFonts w:eastAsia="Arial Unicode MS" w:cstheme="minorHAnsi"/>
          <w:kern w:val="3"/>
          <w:u w:val="single"/>
          <w:lang w:eastAsia="zh-CN" w:bidi="hi-IN"/>
        </w:rPr>
        <w:lastRenderedPageBreak/>
        <w:t>6</w:t>
      </w:r>
      <w:r w:rsidRPr="008E0DBB">
        <w:rPr>
          <w:rFonts w:eastAsia="Arial Unicode MS" w:cstheme="minorHAnsi"/>
          <w:kern w:val="3"/>
          <w:u w:val="single"/>
          <w:lang w:eastAsia="zh-CN" w:bidi="hi-IN"/>
        </w:rPr>
        <w:t xml:space="preserve">. </w:t>
      </w:r>
      <w:r>
        <w:rPr>
          <w:rFonts w:eastAsia="Arial Unicode MS" w:cstheme="minorHAnsi"/>
          <w:kern w:val="3"/>
          <w:u w:val="single"/>
          <w:lang w:eastAsia="zh-CN" w:bidi="hi-IN"/>
        </w:rPr>
        <w:t>ANNEXOS</w:t>
      </w:r>
    </w:p>
    <w:p w14:paraId="669FDD49" w14:textId="77777777" w:rsidR="00B96962" w:rsidRDefault="00B96962" w:rsidP="00B96962">
      <w:pPr>
        <w:rPr>
          <w:rFonts w:eastAsia="Arial Unicode MS" w:cstheme="minorHAnsi"/>
          <w:kern w:val="3"/>
          <w:lang w:eastAsia="zh-CN" w:bidi="hi-IN"/>
        </w:rPr>
        <w:sectPr w:rsidR="00B96962" w:rsidSect="009F0E08">
          <w:pgSz w:w="11906" w:h="16838"/>
          <w:pgMar w:top="1417" w:right="1701" w:bottom="1134" w:left="1701" w:header="708" w:footer="545" w:gutter="0"/>
          <w:cols w:space="708"/>
          <w:docGrid w:linePitch="360"/>
        </w:sectPr>
      </w:pPr>
      <w:r w:rsidRPr="006A3049">
        <w:rPr>
          <w:rFonts w:eastAsia="Arial Unicode MS" w:cstheme="minorHAnsi"/>
          <w:kern w:val="3"/>
          <w:lang w:eastAsia="zh-CN" w:bidi="hi-IN"/>
        </w:rPr>
        <w:t>Es poden incloure fitxes detallades de cada acció, gràfics, i altres materials addicionals pertinents.</w:t>
      </w:r>
    </w:p>
    <w:p w14:paraId="53DB3FF2" w14:textId="7C5ECEBB" w:rsidR="00B96962" w:rsidRPr="00EE6BB7" w:rsidRDefault="00B96962" w:rsidP="00EE6BB7">
      <w:pPr>
        <w:pStyle w:val="Ttulo2"/>
        <w:spacing w:before="0" w:beforeAutospacing="0"/>
        <w:rPr>
          <w:b/>
          <w:bCs/>
          <w:color w:val="2B737D"/>
          <w:sz w:val="24"/>
          <w:szCs w:val="24"/>
        </w:rPr>
      </w:pPr>
      <w:bookmarkStart w:id="26" w:name="_Toc191453946"/>
      <w:r w:rsidRPr="00EE6BB7">
        <w:rPr>
          <w:b/>
          <w:bCs/>
          <w:color w:val="2B737D"/>
          <w:sz w:val="24"/>
          <w:szCs w:val="24"/>
        </w:rPr>
        <w:lastRenderedPageBreak/>
        <w:t>ANNEX III.</w:t>
      </w:r>
      <w:r w:rsidRPr="00EE6BB7">
        <w:rPr>
          <w:b/>
          <w:bCs/>
          <w:color w:val="2B737D"/>
          <w:sz w:val="24"/>
          <w:szCs w:val="24"/>
          <w:u w:val="none"/>
        </w:rPr>
        <w:t xml:space="preserve"> </w:t>
      </w:r>
      <w:r w:rsidRPr="00467B12">
        <w:rPr>
          <w:sz w:val="24"/>
          <w:szCs w:val="24"/>
        </w:rPr>
        <w:t>FITXA DE SEGUIMENT, AVALUACIÓ I IMPACTE – INFORME FINAL</w:t>
      </w:r>
      <w:bookmarkEnd w:id="26"/>
      <w:r w:rsidRPr="00EE6BB7">
        <w:rPr>
          <w:b/>
          <w:bCs/>
          <w:sz w:val="24"/>
          <w:szCs w:val="24"/>
        </w:rPr>
        <w:t xml:space="preserve"> </w:t>
      </w:r>
    </w:p>
    <w:p w14:paraId="4190F688" w14:textId="0FEB6054" w:rsidR="00B96962" w:rsidRPr="00561DAD" w:rsidRDefault="00B96962" w:rsidP="00B96962">
      <w:pPr>
        <w:widowControl w:val="0"/>
        <w:suppressAutoHyphens/>
        <w:autoSpaceDN w:val="0"/>
        <w:spacing w:before="120" w:after="120" w:line="240" w:lineRule="auto"/>
        <w:jc w:val="both"/>
        <w:textAlignment w:val="baseline"/>
        <w:rPr>
          <w:rFonts w:eastAsia="Arial Unicode MS" w:cstheme="minorHAnsi"/>
          <w:kern w:val="3"/>
          <w:u w:val="single"/>
          <w:lang w:eastAsia="zh-CN" w:bidi="hi-IN"/>
        </w:rPr>
      </w:pPr>
      <w:r>
        <w:rPr>
          <w:rFonts w:eastAsia="Arial Unicode MS" w:cstheme="minorHAnsi"/>
          <w:kern w:val="3"/>
          <w:u w:val="single"/>
          <w:lang w:eastAsia="zh-CN" w:bidi="hi-IN"/>
        </w:rPr>
        <w:t>1</w:t>
      </w:r>
      <w:r w:rsidRPr="008E0DBB">
        <w:rPr>
          <w:rFonts w:eastAsia="Arial Unicode MS" w:cstheme="minorHAnsi"/>
          <w:kern w:val="3"/>
          <w:u w:val="single"/>
          <w:lang w:eastAsia="zh-CN" w:bidi="hi-IN"/>
        </w:rPr>
        <w:t xml:space="preserve">. </w:t>
      </w:r>
      <w:r>
        <w:rPr>
          <w:rFonts w:eastAsia="Arial Unicode MS" w:cstheme="minorHAnsi"/>
          <w:kern w:val="3"/>
          <w:u w:val="single"/>
          <w:lang w:eastAsia="zh-CN" w:bidi="hi-IN"/>
        </w:rPr>
        <w:t>INTRODUCCIÓ</w:t>
      </w:r>
    </w:p>
    <w:p w14:paraId="714E8610" w14:textId="77777777" w:rsidR="00B96962" w:rsidRPr="00E74A7F" w:rsidRDefault="00B96962" w:rsidP="00B96962">
      <w:pPr>
        <w:widowControl w:val="0"/>
        <w:suppressAutoHyphens/>
        <w:autoSpaceDN w:val="0"/>
        <w:spacing w:before="120" w:after="120" w:line="240" w:lineRule="auto"/>
        <w:jc w:val="both"/>
        <w:textAlignment w:val="baseline"/>
        <w:rPr>
          <w:rFonts w:eastAsia="Arial Unicode MS" w:cstheme="minorHAnsi"/>
          <w:kern w:val="3"/>
          <w:lang w:eastAsia="zh-CN" w:bidi="hi-IN"/>
        </w:rPr>
      </w:pPr>
      <w:r w:rsidRPr="00E74A7F">
        <w:rPr>
          <w:rFonts w:eastAsia="Arial Unicode MS" w:cstheme="minorHAnsi"/>
          <w:kern w:val="3"/>
          <w:lang w:eastAsia="zh-CN" w:bidi="hi-IN"/>
        </w:rPr>
        <w:t xml:space="preserve">L'Informe Final del Pla d'Igualtat té com a objectiu proporcionar una visió completa i detallada dels resultats obtinguts durant el període de vigència del pla. Aquest informe no només fa un balanç del grau d'execució de cadascuna de les accions proposades, sinó que també analitza l'impacte final d'aquestes accions </w:t>
      </w:r>
      <w:r>
        <w:rPr>
          <w:rFonts w:eastAsia="Arial Unicode MS" w:cstheme="minorHAnsi"/>
          <w:kern w:val="3"/>
          <w:lang w:eastAsia="zh-CN" w:bidi="hi-IN"/>
        </w:rPr>
        <w:t>d’acord amb els objectius proposats</w:t>
      </w:r>
      <w:r w:rsidRPr="00E74A7F">
        <w:rPr>
          <w:rFonts w:eastAsia="Arial Unicode MS" w:cstheme="minorHAnsi"/>
          <w:kern w:val="3"/>
          <w:lang w:eastAsia="zh-CN" w:bidi="hi-IN"/>
        </w:rPr>
        <w:t>.</w:t>
      </w:r>
    </w:p>
    <w:p w14:paraId="6C79F8AA" w14:textId="77777777" w:rsidR="00B96962" w:rsidRPr="00E74A7F" w:rsidRDefault="00B96962" w:rsidP="00B96962">
      <w:pPr>
        <w:widowControl w:val="0"/>
        <w:suppressAutoHyphens/>
        <w:autoSpaceDN w:val="0"/>
        <w:spacing w:before="120" w:after="120" w:line="240" w:lineRule="auto"/>
        <w:jc w:val="both"/>
        <w:textAlignment w:val="baseline"/>
        <w:rPr>
          <w:rFonts w:eastAsia="Arial Unicode MS" w:cstheme="minorHAnsi"/>
          <w:kern w:val="3"/>
          <w:lang w:eastAsia="zh-CN" w:bidi="hi-IN"/>
        </w:rPr>
      </w:pPr>
      <w:r w:rsidRPr="00E74A7F">
        <w:rPr>
          <w:rFonts w:eastAsia="Arial Unicode MS" w:cstheme="minorHAnsi"/>
          <w:kern w:val="3"/>
          <w:lang w:eastAsia="zh-CN" w:bidi="hi-IN"/>
        </w:rPr>
        <w:t>A través d'aquest informe, s'examina l'assoliment dels objectius plantejats en el Pla d'Igualtat,</w:t>
      </w:r>
      <w:r>
        <w:rPr>
          <w:rFonts w:eastAsia="Arial Unicode MS" w:cstheme="minorHAnsi"/>
          <w:kern w:val="3"/>
          <w:lang w:eastAsia="zh-CN" w:bidi="hi-IN"/>
        </w:rPr>
        <w:t xml:space="preserve"> fent</w:t>
      </w:r>
      <w:r w:rsidRPr="00E74A7F">
        <w:rPr>
          <w:rFonts w:eastAsia="Arial Unicode MS" w:cstheme="minorHAnsi"/>
          <w:kern w:val="3"/>
          <w:lang w:eastAsia="zh-CN" w:bidi="hi-IN"/>
        </w:rPr>
        <w:t xml:space="preserve"> una avaluació específica de l'impacte que cada acció ha tingut en les àrees clau </w:t>
      </w:r>
      <w:r>
        <w:rPr>
          <w:rFonts w:eastAsia="Arial Unicode MS" w:cstheme="minorHAnsi"/>
          <w:kern w:val="3"/>
          <w:lang w:eastAsia="zh-CN" w:bidi="hi-IN"/>
        </w:rPr>
        <w:t>plantejades</w:t>
      </w:r>
      <w:r w:rsidRPr="00E74A7F">
        <w:rPr>
          <w:rFonts w:eastAsia="Arial Unicode MS" w:cstheme="minorHAnsi"/>
          <w:kern w:val="3"/>
          <w:lang w:eastAsia="zh-CN" w:bidi="hi-IN"/>
        </w:rPr>
        <w:t>. L'informe ofereix una radiografia completa de com s'ha dut a terme el seguiment de les accions, com s'han complert els objectius preestablerts i quin ha estat l'impacte final en termes de canvis i millores institucionals i socials.</w:t>
      </w:r>
    </w:p>
    <w:p w14:paraId="1E457E7B" w14:textId="77777777" w:rsidR="00B96962" w:rsidRPr="00E74A7F" w:rsidRDefault="00B96962" w:rsidP="00B96962">
      <w:pPr>
        <w:widowControl w:val="0"/>
        <w:suppressAutoHyphens/>
        <w:autoSpaceDN w:val="0"/>
        <w:spacing w:before="120" w:after="120" w:line="240" w:lineRule="auto"/>
        <w:jc w:val="both"/>
        <w:textAlignment w:val="baseline"/>
        <w:rPr>
          <w:rFonts w:eastAsia="Arial Unicode MS" w:cstheme="minorHAnsi"/>
          <w:kern w:val="3"/>
          <w:lang w:eastAsia="zh-CN" w:bidi="hi-IN"/>
        </w:rPr>
      </w:pPr>
      <w:r w:rsidRPr="00E74A7F">
        <w:rPr>
          <w:rFonts w:eastAsia="Arial Unicode MS" w:cstheme="minorHAnsi"/>
          <w:kern w:val="3"/>
          <w:lang w:eastAsia="zh-CN" w:bidi="hi-IN"/>
        </w:rPr>
        <w:t>Aquest resum també reflecteix les modificacions adoptades durant el desenvolupament del Pla, així com les solucions implementades per superar obstacles o dificultats en l'execució de les accions</w:t>
      </w:r>
      <w:r>
        <w:rPr>
          <w:rFonts w:eastAsia="Arial Unicode MS" w:cstheme="minorHAnsi"/>
          <w:kern w:val="3"/>
          <w:lang w:eastAsia="zh-CN" w:bidi="hi-IN"/>
        </w:rPr>
        <w:t>.</w:t>
      </w:r>
    </w:p>
    <w:p w14:paraId="6B11FDBD" w14:textId="77777777" w:rsidR="00B96962" w:rsidRPr="00E74A7F" w:rsidRDefault="00B96962" w:rsidP="00B96962">
      <w:pPr>
        <w:widowControl w:val="0"/>
        <w:suppressAutoHyphens/>
        <w:autoSpaceDN w:val="0"/>
        <w:spacing w:before="120" w:after="120" w:line="240" w:lineRule="auto"/>
        <w:jc w:val="both"/>
        <w:textAlignment w:val="baseline"/>
        <w:rPr>
          <w:rFonts w:eastAsia="Arial Unicode MS" w:cstheme="minorHAnsi"/>
          <w:kern w:val="3"/>
          <w:lang w:eastAsia="zh-CN" w:bidi="hi-IN"/>
        </w:rPr>
      </w:pPr>
      <w:r w:rsidRPr="00E74A7F">
        <w:rPr>
          <w:rFonts w:eastAsia="Arial Unicode MS" w:cstheme="minorHAnsi"/>
          <w:kern w:val="3"/>
          <w:lang w:eastAsia="zh-CN" w:bidi="hi-IN"/>
        </w:rPr>
        <w:t xml:space="preserve">Finalment, aquest document tanca amb recomanacions finals, basades en l'anàlisi de l'execució i impacte del Pla, orientades a consolidar els avenços aconseguits i corregir els dèficits detectats, amb l'objectiu de construir unes bases més sòlides per a futurs plans d'igualtat i estratègies de millora continua en </w:t>
      </w:r>
      <w:r>
        <w:rPr>
          <w:rFonts w:eastAsia="Arial Unicode MS" w:cstheme="minorHAnsi"/>
          <w:kern w:val="3"/>
          <w:lang w:eastAsia="zh-CN" w:bidi="hi-IN"/>
        </w:rPr>
        <w:t xml:space="preserve">matèria d’igualtat a </w:t>
      </w:r>
      <w:r w:rsidRPr="00E74A7F">
        <w:rPr>
          <w:rFonts w:eastAsia="Arial Unicode MS" w:cstheme="minorHAnsi"/>
          <w:kern w:val="3"/>
          <w:lang w:eastAsia="zh-CN" w:bidi="hi-IN"/>
        </w:rPr>
        <w:t>l'organització.</w:t>
      </w:r>
    </w:p>
    <w:p w14:paraId="2C401952" w14:textId="77777777" w:rsidR="00B96962" w:rsidRPr="008E0DBB" w:rsidRDefault="00B96962" w:rsidP="00B96962">
      <w:pPr>
        <w:widowControl w:val="0"/>
        <w:suppressAutoHyphens/>
        <w:autoSpaceDN w:val="0"/>
        <w:spacing w:before="120" w:after="120" w:line="240" w:lineRule="auto"/>
        <w:jc w:val="both"/>
        <w:textAlignment w:val="baseline"/>
        <w:rPr>
          <w:rFonts w:eastAsia="Arial Unicode MS" w:cstheme="minorHAnsi"/>
          <w:kern w:val="3"/>
          <w:u w:val="single"/>
          <w:lang w:eastAsia="zh-CN" w:bidi="hi-IN"/>
        </w:rPr>
      </w:pPr>
      <w:r>
        <w:rPr>
          <w:rFonts w:eastAsia="Arial Unicode MS" w:cstheme="minorHAnsi"/>
          <w:kern w:val="3"/>
          <w:u w:val="single"/>
          <w:lang w:eastAsia="zh-CN" w:bidi="hi-IN"/>
        </w:rPr>
        <w:t>2</w:t>
      </w:r>
      <w:r w:rsidRPr="008E0DBB">
        <w:rPr>
          <w:rFonts w:eastAsia="Arial Unicode MS" w:cstheme="minorHAnsi"/>
          <w:kern w:val="3"/>
          <w:u w:val="single"/>
          <w:lang w:eastAsia="zh-CN" w:bidi="hi-IN"/>
        </w:rPr>
        <w:t xml:space="preserve">. </w:t>
      </w:r>
      <w:r>
        <w:rPr>
          <w:rFonts w:eastAsia="Arial Unicode MS" w:cstheme="minorHAnsi"/>
          <w:kern w:val="3"/>
          <w:u w:val="single"/>
          <w:lang w:eastAsia="zh-CN" w:bidi="hi-IN"/>
        </w:rPr>
        <w:t>RESUM EXECUTIU</w:t>
      </w:r>
    </w:p>
    <w:p w14:paraId="32183ABA" w14:textId="77777777" w:rsidR="00B96962" w:rsidRDefault="00B96962" w:rsidP="00B96962">
      <w:pPr>
        <w:jc w:val="both"/>
        <w:rPr>
          <w:rFonts w:eastAsia="Arial Unicode MS" w:cstheme="minorHAnsi"/>
          <w:kern w:val="3"/>
          <w:lang w:eastAsia="zh-CN" w:bidi="hi-IN"/>
        </w:rPr>
      </w:pPr>
      <w:r w:rsidRPr="00381D07">
        <w:rPr>
          <w:rFonts w:eastAsia="Arial Unicode MS" w:cstheme="minorHAnsi"/>
          <w:kern w:val="3"/>
          <w:lang w:eastAsia="zh-CN" w:bidi="hi-IN"/>
        </w:rPr>
        <w:t>Breu resum de l'estat general del Pla d'Igualtat durant el</w:t>
      </w:r>
      <w:r>
        <w:rPr>
          <w:rFonts w:eastAsia="Arial Unicode MS" w:cstheme="minorHAnsi"/>
          <w:kern w:val="3"/>
          <w:lang w:eastAsia="zh-CN" w:bidi="hi-IN"/>
        </w:rPr>
        <w:t xml:space="preserve"> seu</w:t>
      </w:r>
      <w:r w:rsidRPr="00381D07">
        <w:rPr>
          <w:rFonts w:eastAsia="Arial Unicode MS" w:cstheme="minorHAnsi"/>
          <w:kern w:val="3"/>
          <w:lang w:eastAsia="zh-CN" w:bidi="hi-IN"/>
        </w:rPr>
        <w:t xml:space="preserve"> període </w:t>
      </w:r>
      <w:r>
        <w:rPr>
          <w:rFonts w:eastAsia="Arial Unicode MS" w:cstheme="minorHAnsi"/>
          <w:kern w:val="3"/>
          <w:lang w:eastAsia="zh-CN" w:bidi="hi-IN"/>
        </w:rPr>
        <w:t>de vigència.</w:t>
      </w:r>
    </w:p>
    <w:p w14:paraId="64D7C98B" w14:textId="77777777" w:rsidR="00B96962" w:rsidRPr="003D097A" w:rsidRDefault="00B96962" w:rsidP="00B96962">
      <w:pPr>
        <w:numPr>
          <w:ilvl w:val="0"/>
          <w:numId w:val="33"/>
        </w:numPr>
        <w:jc w:val="both"/>
        <w:rPr>
          <w:rFonts w:eastAsia="Arial Unicode MS" w:cstheme="minorHAnsi"/>
          <w:kern w:val="3"/>
          <w:lang w:eastAsia="zh-CN" w:bidi="hi-IN"/>
        </w:rPr>
      </w:pPr>
      <w:r w:rsidRPr="003D097A">
        <w:rPr>
          <w:rFonts w:eastAsia="Arial Unicode MS" w:cstheme="minorHAnsi"/>
          <w:b/>
          <w:bCs/>
          <w:kern w:val="3"/>
          <w:lang w:eastAsia="zh-CN" w:bidi="hi-IN"/>
        </w:rPr>
        <w:t xml:space="preserve">Objectiu del </w:t>
      </w:r>
      <w:r>
        <w:rPr>
          <w:rFonts w:eastAsia="Arial Unicode MS" w:cstheme="minorHAnsi"/>
          <w:b/>
          <w:bCs/>
          <w:kern w:val="3"/>
          <w:lang w:eastAsia="zh-CN" w:bidi="hi-IN"/>
        </w:rPr>
        <w:t>p</w:t>
      </w:r>
      <w:r w:rsidRPr="003D097A">
        <w:rPr>
          <w:rFonts w:eastAsia="Arial Unicode MS" w:cstheme="minorHAnsi"/>
          <w:b/>
          <w:bCs/>
          <w:kern w:val="3"/>
          <w:lang w:eastAsia="zh-CN" w:bidi="hi-IN"/>
        </w:rPr>
        <w:t xml:space="preserve">la i </w:t>
      </w:r>
      <w:r>
        <w:rPr>
          <w:rFonts w:eastAsia="Arial Unicode MS" w:cstheme="minorHAnsi"/>
          <w:b/>
          <w:bCs/>
          <w:kern w:val="3"/>
          <w:lang w:eastAsia="zh-CN" w:bidi="hi-IN"/>
        </w:rPr>
        <w:t>m</w:t>
      </w:r>
      <w:r w:rsidRPr="003D097A">
        <w:rPr>
          <w:rFonts w:eastAsia="Arial Unicode MS" w:cstheme="minorHAnsi"/>
          <w:b/>
          <w:bCs/>
          <w:kern w:val="3"/>
          <w:lang w:eastAsia="zh-CN" w:bidi="hi-IN"/>
        </w:rPr>
        <w:t xml:space="preserve">arc </w:t>
      </w:r>
      <w:r>
        <w:rPr>
          <w:rFonts w:eastAsia="Arial Unicode MS" w:cstheme="minorHAnsi"/>
          <w:b/>
          <w:bCs/>
          <w:kern w:val="3"/>
          <w:lang w:eastAsia="zh-CN" w:bidi="hi-IN"/>
        </w:rPr>
        <w:t>g</w:t>
      </w:r>
      <w:r w:rsidRPr="003D097A">
        <w:rPr>
          <w:rFonts w:eastAsia="Arial Unicode MS" w:cstheme="minorHAnsi"/>
          <w:b/>
          <w:bCs/>
          <w:kern w:val="3"/>
          <w:lang w:eastAsia="zh-CN" w:bidi="hi-IN"/>
        </w:rPr>
        <w:t>eneral:</w:t>
      </w:r>
    </w:p>
    <w:p w14:paraId="455BC432" w14:textId="77777777" w:rsidR="00B96962" w:rsidRPr="003D097A" w:rsidRDefault="00B96962" w:rsidP="00B96962">
      <w:pPr>
        <w:numPr>
          <w:ilvl w:val="1"/>
          <w:numId w:val="34"/>
        </w:numPr>
        <w:ind w:left="851"/>
        <w:jc w:val="both"/>
        <w:rPr>
          <w:rFonts w:eastAsia="Arial Unicode MS" w:cstheme="minorHAnsi"/>
          <w:kern w:val="3"/>
          <w:lang w:eastAsia="zh-CN" w:bidi="hi-IN"/>
        </w:rPr>
      </w:pPr>
      <w:r w:rsidRPr="003D097A">
        <w:rPr>
          <w:rFonts w:eastAsia="Arial Unicode MS" w:cstheme="minorHAnsi"/>
          <w:kern w:val="3"/>
          <w:lang w:eastAsia="zh-CN" w:bidi="hi-IN"/>
        </w:rPr>
        <w:t>Resum de l'objectiu general del Pla d'Igualtat i la seva vigència.</w:t>
      </w:r>
    </w:p>
    <w:p w14:paraId="6C827ED0" w14:textId="77777777" w:rsidR="00B96962" w:rsidRPr="003D097A" w:rsidRDefault="00B96962" w:rsidP="00B96962">
      <w:pPr>
        <w:numPr>
          <w:ilvl w:val="1"/>
          <w:numId w:val="34"/>
        </w:numPr>
        <w:ind w:left="851"/>
        <w:jc w:val="both"/>
        <w:rPr>
          <w:rFonts w:eastAsia="Arial Unicode MS" w:cstheme="minorHAnsi"/>
          <w:kern w:val="3"/>
          <w:lang w:eastAsia="zh-CN" w:bidi="hi-IN"/>
        </w:rPr>
      </w:pPr>
      <w:r w:rsidRPr="003D097A">
        <w:rPr>
          <w:rFonts w:eastAsia="Arial Unicode MS" w:cstheme="minorHAnsi"/>
          <w:kern w:val="3"/>
          <w:lang w:eastAsia="zh-CN" w:bidi="hi-IN"/>
        </w:rPr>
        <w:t>Breu menció dels àmbits d'actuació (ex. promoció professional, igualtat salarial, conciliació, etc.).</w:t>
      </w:r>
    </w:p>
    <w:p w14:paraId="6547EACB" w14:textId="77777777" w:rsidR="00B96962" w:rsidRPr="003D097A" w:rsidRDefault="00B96962" w:rsidP="00B96962">
      <w:pPr>
        <w:numPr>
          <w:ilvl w:val="0"/>
          <w:numId w:val="33"/>
        </w:numPr>
        <w:jc w:val="both"/>
        <w:rPr>
          <w:rFonts w:eastAsia="Arial Unicode MS" w:cstheme="minorHAnsi"/>
          <w:kern w:val="3"/>
          <w:lang w:eastAsia="zh-CN" w:bidi="hi-IN"/>
        </w:rPr>
      </w:pPr>
      <w:r w:rsidRPr="003D097A">
        <w:rPr>
          <w:rFonts w:eastAsia="Arial Unicode MS" w:cstheme="minorHAnsi"/>
          <w:b/>
          <w:bCs/>
          <w:kern w:val="3"/>
          <w:lang w:eastAsia="zh-CN" w:bidi="hi-IN"/>
        </w:rPr>
        <w:t>Resultats d'execució:</w:t>
      </w:r>
    </w:p>
    <w:p w14:paraId="13076A0E" w14:textId="77777777" w:rsidR="00B96962" w:rsidRPr="003D097A" w:rsidRDefault="00B96962" w:rsidP="00B96962">
      <w:pPr>
        <w:pStyle w:val="Prrafodelista"/>
        <w:numPr>
          <w:ilvl w:val="1"/>
          <w:numId w:val="35"/>
        </w:numPr>
        <w:ind w:left="851"/>
        <w:rPr>
          <w:rFonts w:asciiTheme="minorHAnsi" w:eastAsia="Arial Unicode MS" w:hAnsiTheme="minorHAnsi" w:cstheme="minorHAnsi"/>
          <w:kern w:val="3"/>
          <w:lang w:eastAsia="zh-CN" w:bidi="hi-IN"/>
        </w:rPr>
      </w:pPr>
      <w:r w:rsidRPr="003D097A">
        <w:rPr>
          <w:rFonts w:asciiTheme="minorHAnsi" w:eastAsia="Arial Unicode MS" w:hAnsiTheme="minorHAnsi" w:cstheme="minorHAnsi"/>
          <w:kern w:val="3"/>
          <w:lang w:eastAsia="zh-CN" w:bidi="hi-IN"/>
        </w:rPr>
        <w:t>Resum del grau d'execució de les accions proposades: quantes han estat completament realitzades, quantes estan parcialment realitzades, quines no s'han dut a terme i per què.</w:t>
      </w:r>
    </w:p>
    <w:p w14:paraId="1E7C5BAD" w14:textId="77777777" w:rsidR="00B96962" w:rsidRPr="003D097A" w:rsidRDefault="00B96962" w:rsidP="00B96962">
      <w:pPr>
        <w:pStyle w:val="Prrafodelista"/>
        <w:numPr>
          <w:ilvl w:val="1"/>
          <w:numId w:val="35"/>
        </w:numPr>
        <w:ind w:left="851"/>
        <w:rPr>
          <w:rFonts w:asciiTheme="minorHAnsi" w:eastAsia="Arial Unicode MS" w:hAnsiTheme="minorHAnsi" w:cstheme="minorHAnsi"/>
          <w:kern w:val="3"/>
          <w:lang w:eastAsia="zh-CN" w:bidi="hi-IN"/>
        </w:rPr>
      </w:pPr>
      <w:r w:rsidRPr="003D097A">
        <w:rPr>
          <w:rFonts w:asciiTheme="minorHAnsi" w:eastAsia="Arial Unicode MS" w:hAnsiTheme="minorHAnsi" w:cstheme="minorHAnsi"/>
          <w:kern w:val="3"/>
          <w:lang w:eastAsia="zh-CN" w:bidi="hi-IN"/>
        </w:rPr>
        <w:t>Menció breu de les dificultats trobades en l'execució de les accions i les solucions adoptades.</w:t>
      </w:r>
    </w:p>
    <w:p w14:paraId="23D5C55B" w14:textId="77777777" w:rsidR="00B96962" w:rsidRPr="003D097A" w:rsidRDefault="00B96962" w:rsidP="00B96962">
      <w:pPr>
        <w:numPr>
          <w:ilvl w:val="0"/>
          <w:numId w:val="33"/>
        </w:numPr>
        <w:jc w:val="both"/>
        <w:rPr>
          <w:rFonts w:eastAsia="Arial Unicode MS" w:cstheme="minorHAnsi"/>
          <w:kern w:val="3"/>
          <w:lang w:eastAsia="zh-CN" w:bidi="hi-IN"/>
        </w:rPr>
      </w:pPr>
      <w:r w:rsidRPr="003D097A">
        <w:rPr>
          <w:rFonts w:eastAsia="Arial Unicode MS" w:cstheme="minorHAnsi"/>
          <w:b/>
          <w:bCs/>
          <w:kern w:val="3"/>
          <w:lang w:eastAsia="zh-CN" w:bidi="hi-IN"/>
        </w:rPr>
        <w:t>Impacte global:</w:t>
      </w:r>
    </w:p>
    <w:p w14:paraId="5B00EECD" w14:textId="77777777" w:rsidR="00B96962" w:rsidRPr="003D097A" w:rsidRDefault="00B96962" w:rsidP="00B96962">
      <w:pPr>
        <w:pStyle w:val="Prrafodelista"/>
        <w:numPr>
          <w:ilvl w:val="1"/>
          <w:numId w:val="36"/>
        </w:numPr>
        <w:ind w:left="851"/>
        <w:rPr>
          <w:rFonts w:asciiTheme="minorHAnsi" w:eastAsia="Arial Unicode MS" w:hAnsiTheme="minorHAnsi" w:cstheme="minorHAnsi"/>
          <w:kern w:val="3"/>
          <w:lang w:eastAsia="zh-CN" w:bidi="hi-IN"/>
        </w:rPr>
      </w:pPr>
      <w:r w:rsidRPr="003D097A">
        <w:rPr>
          <w:rFonts w:asciiTheme="minorHAnsi" w:eastAsia="Arial Unicode MS" w:hAnsiTheme="minorHAnsi" w:cstheme="minorHAnsi"/>
          <w:kern w:val="3"/>
          <w:lang w:eastAsia="zh-CN" w:bidi="hi-IN"/>
        </w:rPr>
        <w:t>Un breu resum de l'impacte general del Pla d'Igualtat en cadascun dels àmbits d'actuació.</w:t>
      </w:r>
    </w:p>
    <w:p w14:paraId="4DD617E5" w14:textId="77777777" w:rsidR="00B96962" w:rsidRPr="003D097A" w:rsidRDefault="00B96962" w:rsidP="00B96962">
      <w:pPr>
        <w:pStyle w:val="Prrafodelista"/>
        <w:numPr>
          <w:ilvl w:val="1"/>
          <w:numId w:val="36"/>
        </w:numPr>
        <w:ind w:left="851"/>
        <w:rPr>
          <w:rFonts w:asciiTheme="minorHAnsi" w:eastAsia="Arial Unicode MS" w:hAnsiTheme="minorHAnsi" w:cstheme="minorHAnsi"/>
          <w:kern w:val="3"/>
          <w:lang w:eastAsia="zh-CN" w:bidi="hi-IN"/>
        </w:rPr>
      </w:pPr>
      <w:r w:rsidRPr="003D097A">
        <w:rPr>
          <w:rFonts w:asciiTheme="minorHAnsi" w:eastAsia="Arial Unicode MS" w:hAnsiTheme="minorHAnsi" w:cstheme="minorHAnsi"/>
          <w:kern w:val="3"/>
          <w:lang w:eastAsia="zh-CN" w:bidi="hi-IN"/>
        </w:rPr>
        <w:t>Anàlisi general dels canvis observats respecte als objectius inicials, especialment pel que fa a la participació de dones, homes i persones no binàries en l'organització, així com a la seva promoció i desenvolupament.</w:t>
      </w:r>
    </w:p>
    <w:p w14:paraId="295F9BD6" w14:textId="77777777" w:rsidR="00B96962" w:rsidRPr="003D097A" w:rsidRDefault="00B96962" w:rsidP="00B96962">
      <w:pPr>
        <w:numPr>
          <w:ilvl w:val="0"/>
          <w:numId w:val="33"/>
        </w:numPr>
        <w:jc w:val="both"/>
        <w:rPr>
          <w:rFonts w:eastAsia="Arial Unicode MS" w:cstheme="minorHAnsi"/>
          <w:kern w:val="3"/>
          <w:lang w:eastAsia="zh-CN" w:bidi="hi-IN"/>
        </w:rPr>
      </w:pPr>
      <w:r w:rsidRPr="003D097A">
        <w:rPr>
          <w:rFonts w:eastAsia="Arial Unicode MS" w:cstheme="minorHAnsi"/>
          <w:b/>
          <w:bCs/>
          <w:kern w:val="3"/>
          <w:lang w:eastAsia="zh-CN" w:bidi="hi-IN"/>
        </w:rPr>
        <w:t>Conclusions:</w:t>
      </w:r>
    </w:p>
    <w:p w14:paraId="53EA2CF2" w14:textId="77777777" w:rsidR="00B96962" w:rsidRPr="003D097A" w:rsidRDefault="00B96962" w:rsidP="00B96962">
      <w:pPr>
        <w:pStyle w:val="Prrafodelista"/>
        <w:numPr>
          <w:ilvl w:val="1"/>
          <w:numId w:val="37"/>
        </w:numPr>
        <w:ind w:left="851"/>
        <w:rPr>
          <w:rFonts w:asciiTheme="minorHAnsi" w:eastAsia="Arial Unicode MS" w:hAnsiTheme="minorHAnsi" w:cstheme="minorHAnsi"/>
          <w:kern w:val="3"/>
          <w:lang w:eastAsia="zh-CN" w:bidi="hi-IN"/>
        </w:rPr>
      </w:pPr>
      <w:r w:rsidRPr="003D097A">
        <w:rPr>
          <w:rFonts w:asciiTheme="minorHAnsi" w:eastAsia="Arial Unicode MS" w:hAnsiTheme="minorHAnsi" w:cstheme="minorHAnsi"/>
          <w:kern w:val="3"/>
          <w:lang w:eastAsia="zh-CN" w:bidi="hi-IN"/>
        </w:rPr>
        <w:t>Indicar si els objectius globals del pla s'han complert i quins han estat els èxits més destacats.</w:t>
      </w:r>
    </w:p>
    <w:p w14:paraId="59CB0F56" w14:textId="77777777" w:rsidR="00B96962" w:rsidRPr="003D097A" w:rsidRDefault="00B96962" w:rsidP="00B96962">
      <w:pPr>
        <w:pStyle w:val="Prrafodelista"/>
        <w:numPr>
          <w:ilvl w:val="1"/>
          <w:numId w:val="37"/>
        </w:numPr>
        <w:ind w:left="851"/>
        <w:rPr>
          <w:rFonts w:asciiTheme="minorHAnsi" w:eastAsia="Arial Unicode MS" w:hAnsiTheme="minorHAnsi" w:cstheme="minorHAnsi"/>
          <w:kern w:val="3"/>
          <w:lang w:eastAsia="zh-CN" w:bidi="hi-IN"/>
        </w:rPr>
      </w:pPr>
      <w:r w:rsidRPr="003D097A">
        <w:rPr>
          <w:rFonts w:asciiTheme="minorHAnsi" w:eastAsia="Arial Unicode MS" w:hAnsiTheme="minorHAnsi" w:cstheme="minorHAnsi"/>
          <w:kern w:val="3"/>
          <w:lang w:eastAsia="zh-CN" w:bidi="hi-IN"/>
        </w:rPr>
        <w:t>Menció a les principals àrees de millora detectades durant el seguiment del Pla.</w:t>
      </w:r>
    </w:p>
    <w:p w14:paraId="5E1844C3" w14:textId="77777777" w:rsidR="00B96962" w:rsidRPr="003D097A" w:rsidRDefault="00B96962" w:rsidP="00B96962">
      <w:pPr>
        <w:numPr>
          <w:ilvl w:val="0"/>
          <w:numId w:val="33"/>
        </w:numPr>
        <w:jc w:val="both"/>
        <w:rPr>
          <w:rFonts w:eastAsia="Arial Unicode MS" w:cstheme="minorHAnsi"/>
          <w:kern w:val="3"/>
          <w:lang w:eastAsia="zh-CN" w:bidi="hi-IN"/>
        </w:rPr>
      </w:pPr>
      <w:r w:rsidRPr="003D097A">
        <w:rPr>
          <w:rFonts w:eastAsia="Arial Unicode MS" w:cstheme="minorHAnsi"/>
          <w:b/>
          <w:bCs/>
          <w:kern w:val="3"/>
          <w:lang w:eastAsia="zh-CN" w:bidi="hi-IN"/>
        </w:rPr>
        <w:t>Recomanacions finals:</w:t>
      </w:r>
    </w:p>
    <w:p w14:paraId="6412C39B" w14:textId="77777777" w:rsidR="00B96962" w:rsidRPr="003D097A" w:rsidRDefault="00B96962" w:rsidP="00B96962">
      <w:pPr>
        <w:pStyle w:val="Prrafodelista"/>
        <w:numPr>
          <w:ilvl w:val="1"/>
          <w:numId w:val="38"/>
        </w:numPr>
        <w:ind w:left="851"/>
        <w:rPr>
          <w:rFonts w:asciiTheme="minorHAnsi" w:eastAsia="Arial Unicode MS" w:hAnsiTheme="minorHAnsi" w:cstheme="minorHAnsi"/>
          <w:kern w:val="3"/>
          <w:lang w:eastAsia="zh-CN" w:bidi="hi-IN"/>
        </w:rPr>
      </w:pPr>
      <w:r w:rsidRPr="003D097A">
        <w:rPr>
          <w:rFonts w:asciiTheme="minorHAnsi" w:eastAsia="Arial Unicode MS" w:hAnsiTheme="minorHAnsi" w:cstheme="minorHAnsi"/>
          <w:kern w:val="3"/>
          <w:lang w:eastAsia="zh-CN" w:bidi="hi-IN"/>
        </w:rPr>
        <w:lastRenderedPageBreak/>
        <w:t>Suggeriments per a la continuïtat del Pla o per a futurs projectes d'igualtat.</w:t>
      </w:r>
    </w:p>
    <w:p w14:paraId="29E9F3AE" w14:textId="11C35A32" w:rsidR="00B96962" w:rsidRPr="003D55FE" w:rsidRDefault="00B96962" w:rsidP="00B96962">
      <w:pPr>
        <w:pStyle w:val="Prrafodelista"/>
        <w:numPr>
          <w:ilvl w:val="1"/>
          <w:numId w:val="38"/>
        </w:numPr>
        <w:ind w:left="851"/>
        <w:rPr>
          <w:rFonts w:asciiTheme="minorHAnsi" w:eastAsia="Arial Unicode MS" w:hAnsiTheme="minorHAnsi" w:cstheme="minorHAnsi"/>
          <w:kern w:val="3"/>
          <w:lang w:eastAsia="zh-CN" w:bidi="hi-IN"/>
        </w:rPr>
        <w:sectPr w:rsidR="00B96962" w:rsidRPr="003D55FE" w:rsidSect="009F0E08">
          <w:pgSz w:w="11906" w:h="16838"/>
          <w:pgMar w:top="1417" w:right="1701" w:bottom="1134" w:left="1701" w:header="708" w:footer="545" w:gutter="0"/>
          <w:cols w:space="708"/>
          <w:docGrid w:linePitch="360"/>
        </w:sectPr>
      </w:pPr>
      <w:r w:rsidRPr="003D097A">
        <w:rPr>
          <w:rFonts w:asciiTheme="minorHAnsi" w:eastAsia="Arial Unicode MS" w:hAnsiTheme="minorHAnsi" w:cstheme="minorHAnsi"/>
          <w:kern w:val="3"/>
          <w:lang w:eastAsia="zh-CN" w:bidi="hi-IN"/>
        </w:rPr>
        <w:t>Reptes futurs a considerar en l'àmbit de la igualtat d'oportunitats dins de l'organització</w:t>
      </w:r>
    </w:p>
    <w:tbl>
      <w:tblPr>
        <w:tblpPr w:leftFromText="141" w:rightFromText="141" w:vertAnchor="text" w:horzAnchor="page" w:tblpX="4794" w:tblpY="-88"/>
        <w:tblW w:w="8192" w:type="dxa"/>
        <w:tblLayout w:type="fixed"/>
        <w:tblCellMar>
          <w:left w:w="10" w:type="dxa"/>
          <w:right w:w="10" w:type="dxa"/>
        </w:tblCellMar>
        <w:tblLook w:val="0000" w:firstRow="0" w:lastRow="0" w:firstColumn="0" w:lastColumn="0" w:noHBand="0" w:noVBand="0"/>
      </w:tblPr>
      <w:tblGrid>
        <w:gridCol w:w="729"/>
        <w:gridCol w:w="1851"/>
        <w:gridCol w:w="2014"/>
        <w:gridCol w:w="1871"/>
        <w:gridCol w:w="1727"/>
      </w:tblGrid>
      <w:tr w:rsidR="003D55FE" w:rsidRPr="008E0DBB" w14:paraId="619D2C96" w14:textId="77777777" w:rsidTr="003D55FE">
        <w:trPr>
          <w:trHeight w:val="620"/>
        </w:trPr>
        <w:tc>
          <w:tcPr>
            <w:tcW w:w="729" w:type="dxa"/>
            <w:tcBorders>
              <w:top w:val="single" w:sz="8" w:space="0" w:color="2B737D"/>
              <w:left w:val="single" w:sz="8" w:space="0" w:color="2B737D"/>
              <w:bottom w:val="single" w:sz="4" w:space="0" w:color="2B737D"/>
              <w:right w:val="single" w:sz="8" w:space="0" w:color="2B737D"/>
            </w:tcBorders>
            <w:shd w:val="clear" w:color="auto" w:fill="E6F4F6"/>
            <w:tcMar>
              <w:top w:w="55" w:type="dxa"/>
              <w:left w:w="55" w:type="dxa"/>
              <w:bottom w:w="55" w:type="dxa"/>
              <w:right w:w="55" w:type="dxa"/>
            </w:tcMar>
            <w:vAlign w:val="center"/>
          </w:tcPr>
          <w:p w14:paraId="3EF7ECAF"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Pr>
                <w:rFonts w:eastAsia="Arial Unicode MS" w:cstheme="minorHAnsi"/>
                <w:b/>
                <w:bCs/>
                <w:kern w:val="3"/>
                <w:sz w:val="18"/>
                <w:szCs w:val="18"/>
                <w:lang w:eastAsia="zh-CN" w:bidi="hi-IN"/>
              </w:rPr>
              <w:lastRenderedPageBreak/>
              <w:t>Àmbit</w:t>
            </w:r>
          </w:p>
        </w:tc>
        <w:tc>
          <w:tcPr>
            <w:tcW w:w="1851" w:type="dxa"/>
            <w:tcBorders>
              <w:top w:val="single" w:sz="8" w:space="0" w:color="2B737D"/>
              <w:left w:val="single" w:sz="8" w:space="0" w:color="2B737D"/>
              <w:bottom w:val="single" w:sz="4" w:space="0" w:color="2B737D"/>
              <w:right w:val="single" w:sz="8" w:space="0" w:color="2B737D"/>
            </w:tcBorders>
            <w:shd w:val="clear" w:color="auto" w:fill="E6F4F6"/>
            <w:tcMar>
              <w:top w:w="55" w:type="dxa"/>
              <w:left w:w="55" w:type="dxa"/>
              <w:bottom w:w="55" w:type="dxa"/>
              <w:right w:w="55" w:type="dxa"/>
            </w:tcMar>
            <w:vAlign w:val="center"/>
          </w:tcPr>
          <w:p w14:paraId="483FB856" w14:textId="77777777" w:rsidR="003D55FE" w:rsidRPr="00381D07"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sidRPr="00381D07">
              <w:rPr>
                <w:rFonts w:eastAsia="Arial Unicode MS" w:cstheme="minorHAnsi"/>
                <w:b/>
                <w:bCs/>
                <w:kern w:val="3"/>
                <w:sz w:val="18"/>
                <w:szCs w:val="18"/>
                <w:lang w:eastAsia="zh-CN" w:bidi="hi-IN"/>
              </w:rPr>
              <w:t>Percentatge d’accions realitzades</w:t>
            </w:r>
          </w:p>
        </w:tc>
        <w:tc>
          <w:tcPr>
            <w:tcW w:w="2014" w:type="dxa"/>
            <w:tcBorders>
              <w:top w:val="single" w:sz="8" w:space="0" w:color="2B737D"/>
              <w:left w:val="single" w:sz="8" w:space="0" w:color="2B737D"/>
              <w:bottom w:val="single" w:sz="4" w:space="0" w:color="2B737D"/>
              <w:right w:val="single" w:sz="8" w:space="0" w:color="2B737D"/>
            </w:tcBorders>
            <w:shd w:val="clear" w:color="auto" w:fill="E6F4F6"/>
            <w:vAlign w:val="center"/>
          </w:tcPr>
          <w:p w14:paraId="4F8F8F03" w14:textId="77777777" w:rsidR="003D55FE" w:rsidRPr="00381D07"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sidRPr="00381D07">
              <w:rPr>
                <w:rFonts w:eastAsia="Arial Unicode MS" w:cstheme="minorHAnsi"/>
                <w:b/>
                <w:bCs/>
                <w:kern w:val="3"/>
                <w:sz w:val="18"/>
                <w:szCs w:val="18"/>
                <w:lang w:eastAsia="zh-CN" w:bidi="hi-IN"/>
              </w:rPr>
              <w:t>Percentatge d’accions  parcialment realitzades</w:t>
            </w:r>
          </w:p>
        </w:tc>
        <w:tc>
          <w:tcPr>
            <w:tcW w:w="1871" w:type="dxa"/>
            <w:tcBorders>
              <w:top w:val="single" w:sz="8" w:space="0" w:color="2B737D"/>
              <w:left w:val="single" w:sz="8" w:space="0" w:color="2B737D"/>
              <w:bottom w:val="single" w:sz="4" w:space="0" w:color="2B737D"/>
              <w:right w:val="single" w:sz="8" w:space="0" w:color="2B737D"/>
            </w:tcBorders>
            <w:shd w:val="clear" w:color="auto" w:fill="E6F4F6"/>
            <w:vAlign w:val="center"/>
          </w:tcPr>
          <w:p w14:paraId="516E42C7" w14:textId="77777777" w:rsidR="003D55FE" w:rsidRPr="00381D07"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sidRPr="00381D07">
              <w:rPr>
                <w:rFonts w:eastAsia="Arial Unicode MS" w:cstheme="minorHAnsi"/>
                <w:b/>
                <w:bCs/>
                <w:kern w:val="3"/>
                <w:sz w:val="18"/>
                <w:szCs w:val="18"/>
                <w:lang w:eastAsia="zh-CN" w:bidi="hi-IN"/>
              </w:rPr>
              <w:t>Percentatge d’accions iniciades</w:t>
            </w:r>
          </w:p>
        </w:tc>
        <w:tc>
          <w:tcPr>
            <w:tcW w:w="1727" w:type="dxa"/>
            <w:tcBorders>
              <w:top w:val="single" w:sz="8" w:space="0" w:color="2B737D"/>
              <w:left w:val="single" w:sz="8" w:space="0" w:color="2B737D"/>
              <w:bottom w:val="single" w:sz="4" w:space="0" w:color="2B737D"/>
              <w:right w:val="single" w:sz="8" w:space="0" w:color="2B737D"/>
            </w:tcBorders>
            <w:shd w:val="clear" w:color="auto" w:fill="E6F4F6"/>
            <w:vAlign w:val="center"/>
          </w:tcPr>
          <w:p w14:paraId="0E049A39" w14:textId="77777777" w:rsidR="003D55FE" w:rsidRPr="00381D07"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sidRPr="00381D07">
              <w:rPr>
                <w:rFonts w:eastAsia="Arial Unicode MS" w:cstheme="minorHAnsi"/>
                <w:b/>
                <w:bCs/>
                <w:kern w:val="3"/>
                <w:sz w:val="18"/>
                <w:szCs w:val="18"/>
                <w:lang w:eastAsia="zh-CN" w:bidi="hi-IN"/>
              </w:rPr>
              <w:t>Percentatge d’accions no realitzades</w:t>
            </w:r>
          </w:p>
        </w:tc>
      </w:tr>
      <w:tr w:rsidR="003D55FE" w:rsidRPr="008E0DBB" w14:paraId="53D9E56C" w14:textId="77777777" w:rsidTr="003D55FE">
        <w:trPr>
          <w:trHeight w:val="52"/>
        </w:trPr>
        <w:tc>
          <w:tcPr>
            <w:tcW w:w="729" w:type="dxa"/>
            <w:tcBorders>
              <w:top w:val="single" w:sz="4"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65C452F4"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I</w:t>
            </w:r>
          </w:p>
        </w:tc>
        <w:tc>
          <w:tcPr>
            <w:tcW w:w="1851" w:type="dxa"/>
            <w:tcBorders>
              <w:top w:val="single" w:sz="4" w:space="0" w:color="2B737D"/>
              <w:left w:val="single" w:sz="8" w:space="0" w:color="2B737D"/>
              <w:bottom w:val="single" w:sz="8" w:space="0" w:color="2B737D"/>
              <w:right w:val="single" w:sz="8" w:space="0" w:color="2B737D"/>
            </w:tcBorders>
            <w:tcMar>
              <w:top w:w="55" w:type="dxa"/>
              <w:left w:w="55" w:type="dxa"/>
              <w:bottom w:w="55" w:type="dxa"/>
              <w:right w:w="55" w:type="dxa"/>
            </w:tcMar>
          </w:tcPr>
          <w:p w14:paraId="37AF3A06"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2014" w:type="dxa"/>
            <w:tcBorders>
              <w:top w:val="single" w:sz="4" w:space="0" w:color="2B737D"/>
              <w:left w:val="single" w:sz="8" w:space="0" w:color="2B737D"/>
              <w:bottom w:val="single" w:sz="8" w:space="0" w:color="2B737D"/>
              <w:right w:val="single" w:sz="8" w:space="0" w:color="2B737D"/>
            </w:tcBorders>
          </w:tcPr>
          <w:p w14:paraId="5851DAC9"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71" w:type="dxa"/>
            <w:tcBorders>
              <w:top w:val="single" w:sz="4" w:space="0" w:color="2B737D"/>
              <w:left w:val="single" w:sz="8" w:space="0" w:color="2B737D"/>
              <w:bottom w:val="single" w:sz="8" w:space="0" w:color="2B737D"/>
              <w:right w:val="single" w:sz="8" w:space="0" w:color="2B737D"/>
            </w:tcBorders>
          </w:tcPr>
          <w:p w14:paraId="57432C5B" w14:textId="77777777" w:rsidR="003D55FE" w:rsidRPr="00C134D6"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727" w:type="dxa"/>
            <w:tcBorders>
              <w:top w:val="single" w:sz="4" w:space="0" w:color="2B737D"/>
              <w:left w:val="single" w:sz="8" w:space="0" w:color="2B737D"/>
              <w:bottom w:val="single" w:sz="8" w:space="0" w:color="2B737D"/>
              <w:right w:val="single" w:sz="8" w:space="0" w:color="2B737D"/>
            </w:tcBorders>
          </w:tcPr>
          <w:p w14:paraId="47098902" w14:textId="77777777" w:rsidR="003D55FE" w:rsidRPr="00C134D6"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r>
      <w:tr w:rsidR="003D55FE" w:rsidRPr="008E0DBB" w14:paraId="6D304CBD" w14:textId="77777777" w:rsidTr="003D55FE">
        <w:trPr>
          <w:trHeight w:val="52"/>
        </w:trPr>
        <w:tc>
          <w:tcPr>
            <w:tcW w:w="729"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694335F3"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II</w:t>
            </w:r>
          </w:p>
        </w:tc>
        <w:tc>
          <w:tcPr>
            <w:tcW w:w="1851"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tcPr>
          <w:p w14:paraId="5279A3B0"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2014" w:type="dxa"/>
            <w:tcBorders>
              <w:top w:val="single" w:sz="8" w:space="0" w:color="2B737D"/>
              <w:left w:val="single" w:sz="8" w:space="0" w:color="2B737D"/>
              <w:bottom w:val="single" w:sz="8" w:space="0" w:color="2B737D"/>
              <w:right w:val="single" w:sz="8" w:space="0" w:color="2B737D"/>
            </w:tcBorders>
          </w:tcPr>
          <w:p w14:paraId="1F896CCF"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71" w:type="dxa"/>
            <w:tcBorders>
              <w:top w:val="single" w:sz="8" w:space="0" w:color="2B737D"/>
              <w:left w:val="single" w:sz="8" w:space="0" w:color="2B737D"/>
              <w:bottom w:val="single" w:sz="8" w:space="0" w:color="2B737D"/>
              <w:right w:val="single" w:sz="8" w:space="0" w:color="2B737D"/>
            </w:tcBorders>
          </w:tcPr>
          <w:p w14:paraId="761FFAD1" w14:textId="77777777" w:rsidR="003D55FE" w:rsidRPr="00C134D6"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727" w:type="dxa"/>
            <w:tcBorders>
              <w:top w:val="single" w:sz="8" w:space="0" w:color="2B737D"/>
              <w:left w:val="single" w:sz="8" w:space="0" w:color="2B737D"/>
              <w:bottom w:val="single" w:sz="8" w:space="0" w:color="2B737D"/>
              <w:right w:val="single" w:sz="8" w:space="0" w:color="2B737D"/>
            </w:tcBorders>
          </w:tcPr>
          <w:p w14:paraId="43E617EA" w14:textId="77777777" w:rsidR="003D55FE" w:rsidRPr="00C134D6"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r>
      <w:tr w:rsidR="003D55FE" w:rsidRPr="008E0DBB" w14:paraId="100A37AA" w14:textId="77777777" w:rsidTr="003D55FE">
        <w:trPr>
          <w:trHeight w:val="52"/>
        </w:trPr>
        <w:tc>
          <w:tcPr>
            <w:tcW w:w="729"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70FCDB9A"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III</w:t>
            </w:r>
          </w:p>
        </w:tc>
        <w:tc>
          <w:tcPr>
            <w:tcW w:w="1851"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tcPr>
          <w:p w14:paraId="2F81A758"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2014" w:type="dxa"/>
            <w:tcBorders>
              <w:top w:val="single" w:sz="8" w:space="0" w:color="2B737D"/>
              <w:left w:val="single" w:sz="8" w:space="0" w:color="2B737D"/>
              <w:bottom w:val="single" w:sz="8" w:space="0" w:color="2B737D"/>
              <w:right w:val="single" w:sz="8" w:space="0" w:color="2B737D"/>
            </w:tcBorders>
          </w:tcPr>
          <w:p w14:paraId="1BFDB350"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71" w:type="dxa"/>
            <w:tcBorders>
              <w:top w:val="single" w:sz="8" w:space="0" w:color="2B737D"/>
              <w:left w:val="single" w:sz="8" w:space="0" w:color="2B737D"/>
              <w:bottom w:val="single" w:sz="8" w:space="0" w:color="2B737D"/>
              <w:right w:val="single" w:sz="8" w:space="0" w:color="2B737D"/>
            </w:tcBorders>
          </w:tcPr>
          <w:p w14:paraId="6ED4BD74" w14:textId="77777777" w:rsidR="003D55FE" w:rsidRPr="00C134D6"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727" w:type="dxa"/>
            <w:tcBorders>
              <w:top w:val="single" w:sz="8" w:space="0" w:color="2B737D"/>
              <w:left w:val="single" w:sz="8" w:space="0" w:color="2B737D"/>
              <w:bottom w:val="single" w:sz="8" w:space="0" w:color="2B737D"/>
              <w:right w:val="single" w:sz="8" w:space="0" w:color="2B737D"/>
            </w:tcBorders>
          </w:tcPr>
          <w:p w14:paraId="72751096" w14:textId="77777777" w:rsidR="003D55FE" w:rsidRPr="00C134D6"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r>
      <w:tr w:rsidR="003D55FE" w:rsidRPr="008E0DBB" w14:paraId="69CE8F4D" w14:textId="77777777" w:rsidTr="003D55FE">
        <w:trPr>
          <w:trHeight w:val="52"/>
        </w:trPr>
        <w:tc>
          <w:tcPr>
            <w:tcW w:w="729"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73064142"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IV</w:t>
            </w:r>
          </w:p>
        </w:tc>
        <w:tc>
          <w:tcPr>
            <w:tcW w:w="1851"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tcPr>
          <w:p w14:paraId="52026C46"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2014" w:type="dxa"/>
            <w:tcBorders>
              <w:top w:val="single" w:sz="8" w:space="0" w:color="2B737D"/>
              <w:left w:val="single" w:sz="8" w:space="0" w:color="2B737D"/>
              <w:bottom w:val="single" w:sz="8" w:space="0" w:color="2B737D"/>
              <w:right w:val="single" w:sz="8" w:space="0" w:color="2B737D"/>
            </w:tcBorders>
          </w:tcPr>
          <w:p w14:paraId="42009777" w14:textId="77777777" w:rsidR="003D55FE" w:rsidRPr="00A84AD0"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71" w:type="dxa"/>
            <w:tcBorders>
              <w:top w:val="single" w:sz="8" w:space="0" w:color="2B737D"/>
              <w:left w:val="single" w:sz="8" w:space="0" w:color="2B737D"/>
              <w:bottom w:val="single" w:sz="8" w:space="0" w:color="2B737D"/>
              <w:right w:val="single" w:sz="8" w:space="0" w:color="2B737D"/>
            </w:tcBorders>
          </w:tcPr>
          <w:p w14:paraId="2BBF887F" w14:textId="77777777" w:rsidR="003D55FE" w:rsidRPr="00C134D6"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727" w:type="dxa"/>
            <w:tcBorders>
              <w:top w:val="single" w:sz="8" w:space="0" w:color="2B737D"/>
              <w:left w:val="single" w:sz="8" w:space="0" w:color="2B737D"/>
              <w:bottom w:val="single" w:sz="8" w:space="0" w:color="2B737D"/>
              <w:right w:val="single" w:sz="8" w:space="0" w:color="2B737D"/>
            </w:tcBorders>
          </w:tcPr>
          <w:p w14:paraId="6DE448ED" w14:textId="77777777" w:rsidR="003D55FE" w:rsidRPr="00C134D6"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r>
      <w:tr w:rsidR="003D55FE" w:rsidRPr="008E0DBB" w14:paraId="3CA2FB7E" w14:textId="77777777" w:rsidTr="003D55FE">
        <w:trPr>
          <w:trHeight w:val="52"/>
        </w:trPr>
        <w:tc>
          <w:tcPr>
            <w:tcW w:w="729"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345C69B2"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V</w:t>
            </w:r>
          </w:p>
        </w:tc>
        <w:tc>
          <w:tcPr>
            <w:tcW w:w="1851"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tcPr>
          <w:p w14:paraId="584F9AA5"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2014" w:type="dxa"/>
            <w:tcBorders>
              <w:top w:val="single" w:sz="8" w:space="0" w:color="2B737D"/>
              <w:left w:val="single" w:sz="8" w:space="0" w:color="2B737D"/>
              <w:bottom w:val="single" w:sz="8" w:space="0" w:color="2B737D"/>
              <w:right w:val="single" w:sz="8" w:space="0" w:color="2B737D"/>
            </w:tcBorders>
          </w:tcPr>
          <w:p w14:paraId="00EC82A3"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71" w:type="dxa"/>
            <w:tcBorders>
              <w:top w:val="single" w:sz="8" w:space="0" w:color="2B737D"/>
              <w:left w:val="single" w:sz="8" w:space="0" w:color="2B737D"/>
              <w:bottom w:val="single" w:sz="8" w:space="0" w:color="2B737D"/>
              <w:right w:val="single" w:sz="8" w:space="0" w:color="2B737D"/>
            </w:tcBorders>
          </w:tcPr>
          <w:p w14:paraId="0C5C60C3" w14:textId="77777777" w:rsidR="003D55FE" w:rsidRPr="00C134D6"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727" w:type="dxa"/>
            <w:tcBorders>
              <w:top w:val="single" w:sz="8" w:space="0" w:color="2B737D"/>
              <w:left w:val="single" w:sz="8" w:space="0" w:color="2B737D"/>
              <w:bottom w:val="single" w:sz="8" w:space="0" w:color="2B737D"/>
              <w:right w:val="single" w:sz="8" w:space="0" w:color="2B737D"/>
            </w:tcBorders>
          </w:tcPr>
          <w:p w14:paraId="4EF8DF7F" w14:textId="77777777" w:rsidR="003D55FE" w:rsidRPr="00C134D6"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r>
      <w:tr w:rsidR="003D55FE" w:rsidRPr="008E0DBB" w14:paraId="7550F19E" w14:textId="77777777" w:rsidTr="003D55FE">
        <w:trPr>
          <w:trHeight w:val="53"/>
        </w:trPr>
        <w:tc>
          <w:tcPr>
            <w:tcW w:w="729"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5396E597"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VI</w:t>
            </w:r>
          </w:p>
        </w:tc>
        <w:tc>
          <w:tcPr>
            <w:tcW w:w="1851"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tcPr>
          <w:p w14:paraId="5EF2C35F"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2014" w:type="dxa"/>
            <w:tcBorders>
              <w:top w:val="single" w:sz="8" w:space="0" w:color="2B737D"/>
              <w:left w:val="single" w:sz="8" w:space="0" w:color="2B737D"/>
              <w:bottom w:val="single" w:sz="8" w:space="0" w:color="2B737D"/>
              <w:right w:val="single" w:sz="8" w:space="0" w:color="2B737D"/>
            </w:tcBorders>
          </w:tcPr>
          <w:p w14:paraId="223DF479"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71" w:type="dxa"/>
            <w:tcBorders>
              <w:top w:val="single" w:sz="8" w:space="0" w:color="2B737D"/>
              <w:left w:val="single" w:sz="8" w:space="0" w:color="2B737D"/>
              <w:bottom w:val="single" w:sz="8" w:space="0" w:color="2B737D"/>
              <w:right w:val="single" w:sz="8" w:space="0" w:color="2B737D"/>
            </w:tcBorders>
          </w:tcPr>
          <w:p w14:paraId="3DD87B15" w14:textId="77777777" w:rsidR="003D55FE" w:rsidRPr="00C134D6"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727" w:type="dxa"/>
            <w:tcBorders>
              <w:top w:val="single" w:sz="8" w:space="0" w:color="2B737D"/>
              <w:left w:val="single" w:sz="8" w:space="0" w:color="2B737D"/>
              <w:bottom w:val="single" w:sz="8" w:space="0" w:color="2B737D"/>
              <w:right w:val="single" w:sz="8" w:space="0" w:color="2B737D"/>
            </w:tcBorders>
          </w:tcPr>
          <w:p w14:paraId="34F6A627" w14:textId="77777777" w:rsidR="003D55FE" w:rsidRPr="00C134D6"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r>
      <w:tr w:rsidR="003D55FE" w:rsidRPr="008E0DBB" w14:paraId="47793986" w14:textId="77777777" w:rsidTr="003D55FE">
        <w:trPr>
          <w:trHeight w:val="53"/>
        </w:trPr>
        <w:tc>
          <w:tcPr>
            <w:tcW w:w="729"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3D52373B"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VII</w:t>
            </w:r>
          </w:p>
        </w:tc>
        <w:tc>
          <w:tcPr>
            <w:tcW w:w="1851"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tcPr>
          <w:p w14:paraId="161D9D97" w14:textId="77777777" w:rsidR="003D55FE" w:rsidRPr="00EC3B4D" w:rsidRDefault="003D55FE" w:rsidP="003D55FE">
            <w:pPr>
              <w:widowControl w:val="0"/>
              <w:suppressLineNumbers/>
              <w:suppressAutoHyphens/>
              <w:autoSpaceDN w:val="0"/>
              <w:spacing w:before="100" w:beforeAutospacing="1" w:after="100" w:afterAutospacing="1" w:line="240" w:lineRule="auto"/>
              <w:jc w:val="center"/>
              <w:textAlignment w:val="baseline"/>
              <w:rPr>
                <w:rFonts w:cstheme="minorHAnsi"/>
                <w:sz w:val="18"/>
                <w:szCs w:val="18"/>
              </w:rPr>
            </w:pPr>
            <w:r w:rsidRPr="00236972">
              <w:rPr>
                <w:rFonts w:eastAsia="Arial Unicode MS" w:cstheme="minorHAnsi"/>
                <w:kern w:val="3"/>
                <w:sz w:val="18"/>
                <w:szCs w:val="18"/>
                <w:lang w:eastAsia="zh-CN" w:bidi="hi-IN"/>
              </w:rPr>
              <w:t>[Percentatge]</w:t>
            </w:r>
          </w:p>
        </w:tc>
        <w:tc>
          <w:tcPr>
            <w:tcW w:w="2014" w:type="dxa"/>
            <w:tcBorders>
              <w:top w:val="single" w:sz="8" w:space="0" w:color="2B737D"/>
              <w:left w:val="single" w:sz="8" w:space="0" w:color="2B737D"/>
              <w:bottom w:val="single" w:sz="8" w:space="0" w:color="2B737D"/>
              <w:right w:val="single" w:sz="8" w:space="0" w:color="2B737D"/>
            </w:tcBorders>
          </w:tcPr>
          <w:p w14:paraId="09336474"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71" w:type="dxa"/>
            <w:tcBorders>
              <w:top w:val="single" w:sz="8" w:space="0" w:color="2B737D"/>
              <w:left w:val="single" w:sz="8" w:space="0" w:color="2B737D"/>
              <w:bottom w:val="single" w:sz="8" w:space="0" w:color="2B737D"/>
              <w:right w:val="single" w:sz="8" w:space="0" w:color="2B737D"/>
            </w:tcBorders>
          </w:tcPr>
          <w:p w14:paraId="13A16B45" w14:textId="77777777" w:rsidR="003D55F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727" w:type="dxa"/>
            <w:tcBorders>
              <w:top w:val="single" w:sz="8" w:space="0" w:color="2B737D"/>
              <w:left w:val="single" w:sz="8" w:space="0" w:color="2B737D"/>
              <w:bottom w:val="single" w:sz="8" w:space="0" w:color="2B737D"/>
              <w:right w:val="single" w:sz="8" w:space="0" w:color="2B737D"/>
            </w:tcBorders>
          </w:tcPr>
          <w:p w14:paraId="329CE13A" w14:textId="77777777" w:rsidR="003D55F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r>
      <w:tr w:rsidR="003D55FE" w:rsidRPr="008E0DBB" w14:paraId="69954057" w14:textId="77777777" w:rsidTr="003D55FE">
        <w:trPr>
          <w:trHeight w:val="53"/>
        </w:trPr>
        <w:tc>
          <w:tcPr>
            <w:tcW w:w="729"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10A0A026" w14:textId="77777777" w:rsidR="003D55F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VIII</w:t>
            </w:r>
          </w:p>
        </w:tc>
        <w:tc>
          <w:tcPr>
            <w:tcW w:w="1851"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tcPr>
          <w:p w14:paraId="7D2C9CCE" w14:textId="77777777" w:rsidR="003D55FE" w:rsidRDefault="003D55FE" w:rsidP="003D55FE">
            <w:pPr>
              <w:widowControl w:val="0"/>
              <w:suppressLineNumbers/>
              <w:suppressAutoHyphens/>
              <w:autoSpaceDN w:val="0"/>
              <w:spacing w:before="100" w:beforeAutospacing="1" w:after="100" w:afterAutospacing="1" w:line="240" w:lineRule="auto"/>
              <w:jc w:val="center"/>
              <w:textAlignment w:val="baseline"/>
              <w:rPr>
                <w:rFonts w:cstheme="minorHAnsi"/>
                <w:sz w:val="18"/>
                <w:szCs w:val="18"/>
              </w:rPr>
            </w:pPr>
            <w:r w:rsidRPr="00236972">
              <w:rPr>
                <w:rFonts w:eastAsia="Arial Unicode MS" w:cstheme="minorHAnsi"/>
                <w:kern w:val="3"/>
                <w:sz w:val="18"/>
                <w:szCs w:val="18"/>
                <w:lang w:eastAsia="zh-CN" w:bidi="hi-IN"/>
              </w:rPr>
              <w:t>[Percentatge]</w:t>
            </w:r>
          </w:p>
        </w:tc>
        <w:tc>
          <w:tcPr>
            <w:tcW w:w="2014" w:type="dxa"/>
            <w:tcBorders>
              <w:top w:val="single" w:sz="8" w:space="0" w:color="2B737D"/>
              <w:left w:val="single" w:sz="8" w:space="0" w:color="2B737D"/>
              <w:bottom w:val="single" w:sz="8" w:space="0" w:color="2B737D"/>
              <w:right w:val="single" w:sz="8" w:space="0" w:color="2B737D"/>
            </w:tcBorders>
          </w:tcPr>
          <w:p w14:paraId="33888439" w14:textId="77777777" w:rsidR="003D55F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71" w:type="dxa"/>
            <w:tcBorders>
              <w:top w:val="single" w:sz="8" w:space="0" w:color="2B737D"/>
              <w:left w:val="single" w:sz="8" w:space="0" w:color="2B737D"/>
              <w:bottom w:val="single" w:sz="8" w:space="0" w:color="2B737D"/>
              <w:right w:val="single" w:sz="8" w:space="0" w:color="2B737D"/>
            </w:tcBorders>
          </w:tcPr>
          <w:p w14:paraId="17453C13" w14:textId="77777777" w:rsidR="003D55F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727" w:type="dxa"/>
            <w:tcBorders>
              <w:top w:val="single" w:sz="8" w:space="0" w:color="2B737D"/>
              <w:left w:val="single" w:sz="8" w:space="0" w:color="2B737D"/>
              <w:bottom w:val="single" w:sz="8" w:space="0" w:color="2B737D"/>
              <w:right w:val="single" w:sz="8" w:space="0" w:color="2B737D"/>
            </w:tcBorders>
          </w:tcPr>
          <w:p w14:paraId="561E75AD" w14:textId="77777777" w:rsidR="003D55F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r>
      <w:tr w:rsidR="003D55FE" w:rsidRPr="008E0DBB" w14:paraId="2624794C" w14:textId="77777777" w:rsidTr="003D55FE">
        <w:trPr>
          <w:trHeight w:val="53"/>
        </w:trPr>
        <w:tc>
          <w:tcPr>
            <w:tcW w:w="729"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1DD24949" w14:textId="77777777" w:rsidR="003D55F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IX</w:t>
            </w:r>
          </w:p>
        </w:tc>
        <w:tc>
          <w:tcPr>
            <w:tcW w:w="1851"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tcPr>
          <w:p w14:paraId="27523CC7" w14:textId="77777777" w:rsidR="003D55FE" w:rsidRDefault="003D55FE" w:rsidP="003D55FE">
            <w:pPr>
              <w:widowControl w:val="0"/>
              <w:suppressLineNumbers/>
              <w:suppressAutoHyphens/>
              <w:autoSpaceDN w:val="0"/>
              <w:spacing w:before="100" w:beforeAutospacing="1" w:after="100" w:afterAutospacing="1" w:line="240" w:lineRule="auto"/>
              <w:jc w:val="center"/>
              <w:textAlignment w:val="baseline"/>
              <w:rPr>
                <w:rFonts w:cstheme="minorHAnsi"/>
                <w:sz w:val="18"/>
                <w:szCs w:val="18"/>
              </w:rPr>
            </w:pPr>
            <w:r w:rsidRPr="00236972">
              <w:rPr>
                <w:rFonts w:eastAsia="Arial Unicode MS" w:cstheme="minorHAnsi"/>
                <w:kern w:val="3"/>
                <w:sz w:val="18"/>
                <w:szCs w:val="18"/>
                <w:lang w:eastAsia="zh-CN" w:bidi="hi-IN"/>
              </w:rPr>
              <w:t>[Percentatge]</w:t>
            </w:r>
          </w:p>
        </w:tc>
        <w:tc>
          <w:tcPr>
            <w:tcW w:w="2014" w:type="dxa"/>
            <w:tcBorders>
              <w:top w:val="single" w:sz="8" w:space="0" w:color="2B737D"/>
              <w:left w:val="single" w:sz="8" w:space="0" w:color="2B737D"/>
              <w:bottom w:val="single" w:sz="8" w:space="0" w:color="2B737D"/>
              <w:right w:val="single" w:sz="8" w:space="0" w:color="2B737D"/>
            </w:tcBorders>
          </w:tcPr>
          <w:p w14:paraId="18F26E2B" w14:textId="77777777" w:rsidR="003D55F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71" w:type="dxa"/>
            <w:tcBorders>
              <w:top w:val="single" w:sz="8" w:space="0" w:color="2B737D"/>
              <w:left w:val="single" w:sz="8" w:space="0" w:color="2B737D"/>
              <w:bottom w:val="single" w:sz="8" w:space="0" w:color="2B737D"/>
              <w:right w:val="single" w:sz="8" w:space="0" w:color="2B737D"/>
            </w:tcBorders>
          </w:tcPr>
          <w:p w14:paraId="2779333A" w14:textId="77777777" w:rsidR="003D55F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727" w:type="dxa"/>
            <w:tcBorders>
              <w:top w:val="single" w:sz="8" w:space="0" w:color="2B737D"/>
              <w:left w:val="single" w:sz="8" w:space="0" w:color="2B737D"/>
              <w:bottom w:val="single" w:sz="8" w:space="0" w:color="2B737D"/>
              <w:right w:val="single" w:sz="8" w:space="0" w:color="2B737D"/>
            </w:tcBorders>
          </w:tcPr>
          <w:p w14:paraId="6FAEF61C" w14:textId="77777777" w:rsidR="003D55F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r>
    </w:tbl>
    <w:p w14:paraId="2C5DB384" w14:textId="77777777" w:rsidR="003D55FE" w:rsidRDefault="003D55FE" w:rsidP="003D55FE">
      <w:pPr>
        <w:widowControl w:val="0"/>
        <w:suppressAutoHyphens/>
        <w:autoSpaceDN w:val="0"/>
        <w:spacing w:after="120" w:line="240" w:lineRule="auto"/>
        <w:jc w:val="both"/>
        <w:textAlignment w:val="baseline"/>
        <w:rPr>
          <w:rFonts w:eastAsia="Arial Unicode MS" w:cstheme="minorHAnsi"/>
          <w:kern w:val="3"/>
          <w:u w:val="single"/>
          <w:lang w:eastAsia="zh-CN" w:bidi="hi-IN"/>
        </w:rPr>
      </w:pPr>
      <w:r>
        <w:rPr>
          <w:rFonts w:eastAsia="Arial Unicode MS" w:cstheme="minorHAnsi"/>
          <w:kern w:val="3"/>
          <w:u w:val="single"/>
          <w:lang w:eastAsia="zh-CN" w:bidi="hi-IN"/>
        </w:rPr>
        <w:t>3</w:t>
      </w:r>
      <w:r w:rsidRPr="008E0DBB">
        <w:rPr>
          <w:rFonts w:eastAsia="Arial Unicode MS" w:cstheme="minorHAnsi"/>
          <w:kern w:val="3"/>
          <w:u w:val="single"/>
          <w:lang w:eastAsia="zh-CN" w:bidi="hi-IN"/>
        </w:rPr>
        <w:t xml:space="preserve">. </w:t>
      </w:r>
      <w:r>
        <w:rPr>
          <w:rFonts w:eastAsia="Arial Unicode MS" w:cstheme="minorHAnsi"/>
          <w:kern w:val="3"/>
          <w:u w:val="single"/>
          <w:lang w:eastAsia="zh-CN" w:bidi="hi-IN"/>
        </w:rPr>
        <w:t xml:space="preserve">TAULA RESUM ÀMBITS </w:t>
      </w:r>
    </w:p>
    <w:p w14:paraId="56231A3F" w14:textId="15425258" w:rsidR="003D55FE" w:rsidRDefault="003D55FE" w:rsidP="003D55FE">
      <w:pPr>
        <w:widowControl w:val="0"/>
        <w:suppressAutoHyphens/>
        <w:autoSpaceDN w:val="0"/>
        <w:spacing w:after="120" w:line="240" w:lineRule="auto"/>
        <w:jc w:val="both"/>
        <w:textAlignment w:val="baseline"/>
        <w:rPr>
          <w:rFonts w:eastAsia="Arial Unicode MS" w:cstheme="minorHAnsi"/>
          <w:kern w:val="3"/>
          <w:u w:val="single"/>
          <w:lang w:eastAsia="zh-CN" w:bidi="hi-IN"/>
        </w:rPr>
      </w:pPr>
    </w:p>
    <w:p w14:paraId="320C41CC" w14:textId="77777777" w:rsidR="003D55FE" w:rsidRDefault="003D55FE" w:rsidP="003D55FE">
      <w:pPr>
        <w:widowControl w:val="0"/>
        <w:suppressAutoHyphens/>
        <w:autoSpaceDN w:val="0"/>
        <w:spacing w:after="120" w:line="240" w:lineRule="auto"/>
        <w:jc w:val="both"/>
        <w:textAlignment w:val="baseline"/>
        <w:rPr>
          <w:rFonts w:eastAsia="Arial Unicode MS" w:cstheme="minorHAnsi"/>
          <w:kern w:val="3"/>
          <w:u w:val="single"/>
          <w:lang w:eastAsia="zh-CN" w:bidi="hi-IN"/>
        </w:rPr>
      </w:pPr>
    </w:p>
    <w:p w14:paraId="400DFFA0" w14:textId="77777777" w:rsidR="003D55FE" w:rsidRDefault="003D55FE" w:rsidP="003D55FE">
      <w:pPr>
        <w:widowControl w:val="0"/>
        <w:suppressAutoHyphens/>
        <w:autoSpaceDN w:val="0"/>
        <w:spacing w:after="120" w:line="240" w:lineRule="auto"/>
        <w:jc w:val="both"/>
        <w:textAlignment w:val="baseline"/>
        <w:rPr>
          <w:rFonts w:eastAsia="Arial Unicode MS" w:cstheme="minorHAnsi"/>
          <w:kern w:val="3"/>
          <w:u w:val="single"/>
          <w:lang w:eastAsia="zh-CN" w:bidi="hi-IN"/>
        </w:rPr>
      </w:pPr>
    </w:p>
    <w:p w14:paraId="500234F4" w14:textId="77777777" w:rsidR="003D55FE" w:rsidRDefault="003D55FE" w:rsidP="003D55FE">
      <w:pPr>
        <w:widowControl w:val="0"/>
        <w:suppressAutoHyphens/>
        <w:autoSpaceDN w:val="0"/>
        <w:spacing w:after="120" w:line="240" w:lineRule="auto"/>
        <w:jc w:val="both"/>
        <w:textAlignment w:val="baseline"/>
        <w:rPr>
          <w:rFonts w:eastAsia="Arial Unicode MS" w:cstheme="minorHAnsi"/>
          <w:kern w:val="3"/>
          <w:u w:val="single"/>
          <w:lang w:eastAsia="zh-CN" w:bidi="hi-IN"/>
        </w:rPr>
      </w:pPr>
    </w:p>
    <w:p w14:paraId="118B83BC" w14:textId="77777777" w:rsidR="003D55FE" w:rsidRDefault="003D55FE" w:rsidP="003D55FE">
      <w:pPr>
        <w:widowControl w:val="0"/>
        <w:suppressAutoHyphens/>
        <w:autoSpaceDN w:val="0"/>
        <w:spacing w:after="120" w:line="240" w:lineRule="auto"/>
        <w:jc w:val="both"/>
        <w:textAlignment w:val="baseline"/>
        <w:rPr>
          <w:rFonts w:eastAsia="Arial Unicode MS" w:cstheme="minorHAnsi"/>
          <w:kern w:val="3"/>
          <w:u w:val="single"/>
          <w:lang w:eastAsia="zh-CN" w:bidi="hi-IN"/>
        </w:rPr>
      </w:pPr>
    </w:p>
    <w:p w14:paraId="1060B8F2" w14:textId="77777777" w:rsidR="003D55FE" w:rsidRDefault="003D55FE" w:rsidP="003D55FE">
      <w:pPr>
        <w:widowControl w:val="0"/>
        <w:suppressAutoHyphens/>
        <w:autoSpaceDN w:val="0"/>
        <w:spacing w:after="120" w:line="240" w:lineRule="auto"/>
        <w:jc w:val="both"/>
        <w:textAlignment w:val="baseline"/>
        <w:rPr>
          <w:rFonts w:eastAsia="Arial Unicode MS" w:cstheme="minorHAnsi"/>
          <w:kern w:val="3"/>
          <w:u w:val="single"/>
          <w:lang w:eastAsia="zh-CN" w:bidi="hi-IN"/>
        </w:rPr>
      </w:pPr>
    </w:p>
    <w:p w14:paraId="4D7D33CF" w14:textId="77777777" w:rsidR="003D55FE" w:rsidRDefault="003D55FE" w:rsidP="003D55FE">
      <w:pPr>
        <w:widowControl w:val="0"/>
        <w:suppressAutoHyphens/>
        <w:autoSpaceDN w:val="0"/>
        <w:spacing w:after="120" w:line="240" w:lineRule="auto"/>
        <w:jc w:val="both"/>
        <w:textAlignment w:val="baseline"/>
        <w:rPr>
          <w:rFonts w:eastAsia="Arial Unicode MS" w:cstheme="minorHAnsi"/>
          <w:kern w:val="3"/>
          <w:u w:val="single"/>
          <w:lang w:eastAsia="zh-CN" w:bidi="hi-IN"/>
        </w:rPr>
      </w:pPr>
    </w:p>
    <w:p w14:paraId="503A5D3C" w14:textId="77777777" w:rsidR="003D55FE" w:rsidRDefault="003D55FE" w:rsidP="003D55FE">
      <w:pPr>
        <w:widowControl w:val="0"/>
        <w:suppressAutoHyphens/>
        <w:autoSpaceDN w:val="0"/>
        <w:spacing w:after="120" w:line="240" w:lineRule="auto"/>
        <w:jc w:val="both"/>
        <w:textAlignment w:val="baseline"/>
        <w:rPr>
          <w:rFonts w:eastAsia="Arial Unicode MS" w:cstheme="minorHAnsi"/>
          <w:kern w:val="3"/>
          <w:u w:val="single"/>
          <w:lang w:eastAsia="zh-CN" w:bidi="hi-IN"/>
        </w:rPr>
      </w:pPr>
    </w:p>
    <w:p w14:paraId="29070D0B" w14:textId="77777777" w:rsidR="003D55FE" w:rsidRDefault="003D55FE" w:rsidP="003D55FE">
      <w:pPr>
        <w:widowControl w:val="0"/>
        <w:suppressAutoHyphens/>
        <w:autoSpaceDN w:val="0"/>
        <w:spacing w:after="120" w:line="240" w:lineRule="auto"/>
        <w:jc w:val="both"/>
        <w:textAlignment w:val="baseline"/>
        <w:rPr>
          <w:rFonts w:eastAsia="Arial Unicode MS" w:cstheme="minorHAnsi"/>
          <w:kern w:val="3"/>
          <w:u w:val="single"/>
          <w:lang w:eastAsia="zh-CN" w:bidi="hi-IN"/>
        </w:rPr>
      </w:pPr>
    </w:p>
    <w:p w14:paraId="0E11A63D" w14:textId="32163FF7" w:rsidR="003D55FE" w:rsidRPr="003D55FE" w:rsidRDefault="003D55FE" w:rsidP="003D55FE">
      <w:pPr>
        <w:pStyle w:val="Prrafodelista"/>
        <w:widowControl w:val="0"/>
        <w:numPr>
          <w:ilvl w:val="0"/>
          <w:numId w:val="39"/>
        </w:numPr>
        <w:suppressAutoHyphens/>
        <w:autoSpaceDN w:val="0"/>
        <w:spacing w:after="120" w:line="240" w:lineRule="auto"/>
        <w:textAlignment w:val="baseline"/>
        <w:rPr>
          <w:rFonts w:asciiTheme="minorHAnsi" w:hAnsiTheme="minorHAnsi" w:cstheme="minorHAnsi"/>
        </w:rPr>
      </w:pPr>
      <w:r w:rsidRPr="003D55FE">
        <w:rPr>
          <w:rFonts w:asciiTheme="minorHAnsi" w:hAnsiTheme="minorHAnsi" w:cstheme="minorHAnsi"/>
        </w:rPr>
        <w:t xml:space="preserve">Motius de no realització </w:t>
      </w:r>
    </w:p>
    <w:tbl>
      <w:tblPr>
        <w:tblW w:w="13457" w:type="dxa"/>
        <w:jc w:val="center"/>
        <w:tblLayout w:type="fixed"/>
        <w:tblCellMar>
          <w:left w:w="10" w:type="dxa"/>
          <w:right w:w="10" w:type="dxa"/>
        </w:tblCellMar>
        <w:tblLook w:val="0000" w:firstRow="0" w:lastRow="0" w:firstColumn="0" w:lastColumn="0" w:noHBand="0" w:noVBand="0"/>
      </w:tblPr>
      <w:tblGrid>
        <w:gridCol w:w="851"/>
        <w:gridCol w:w="1701"/>
        <w:gridCol w:w="1833"/>
        <w:gridCol w:w="1833"/>
        <w:gridCol w:w="1833"/>
        <w:gridCol w:w="1833"/>
        <w:gridCol w:w="1833"/>
        <w:gridCol w:w="1740"/>
      </w:tblGrid>
      <w:tr w:rsidR="003D55FE" w:rsidRPr="008E0DBB" w14:paraId="74DE6939" w14:textId="77777777" w:rsidTr="005037AC">
        <w:trPr>
          <w:trHeight w:val="679"/>
          <w:jc w:val="center"/>
        </w:trPr>
        <w:tc>
          <w:tcPr>
            <w:tcW w:w="851" w:type="dxa"/>
            <w:tcBorders>
              <w:top w:val="single" w:sz="8" w:space="0" w:color="2B737D"/>
              <w:left w:val="single" w:sz="8" w:space="0" w:color="2B737D"/>
              <w:bottom w:val="single" w:sz="4" w:space="0" w:color="2B737D"/>
              <w:right w:val="single" w:sz="8" w:space="0" w:color="2B737D"/>
            </w:tcBorders>
            <w:shd w:val="clear" w:color="auto" w:fill="E6F4F6"/>
            <w:tcMar>
              <w:top w:w="55" w:type="dxa"/>
              <w:left w:w="55" w:type="dxa"/>
              <w:bottom w:w="55" w:type="dxa"/>
              <w:right w:w="55" w:type="dxa"/>
            </w:tcMar>
            <w:vAlign w:val="center"/>
          </w:tcPr>
          <w:p w14:paraId="29BBB577"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Pr>
                <w:rFonts w:eastAsia="Arial Unicode MS" w:cstheme="minorHAnsi"/>
                <w:b/>
                <w:bCs/>
                <w:kern w:val="3"/>
                <w:sz w:val="18"/>
                <w:szCs w:val="18"/>
                <w:lang w:eastAsia="zh-CN" w:bidi="hi-IN"/>
              </w:rPr>
              <w:t>Àmbit</w:t>
            </w:r>
          </w:p>
        </w:tc>
        <w:tc>
          <w:tcPr>
            <w:tcW w:w="1701" w:type="dxa"/>
            <w:tcBorders>
              <w:top w:val="single" w:sz="8" w:space="0" w:color="2B737D"/>
              <w:left w:val="single" w:sz="8" w:space="0" w:color="2B737D"/>
              <w:bottom w:val="single" w:sz="4" w:space="0" w:color="2B737D"/>
              <w:right w:val="single" w:sz="8" w:space="0" w:color="2B737D"/>
            </w:tcBorders>
            <w:shd w:val="clear" w:color="auto" w:fill="E6F4F6"/>
            <w:tcMar>
              <w:top w:w="55" w:type="dxa"/>
              <w:left w:w="55" w:type="dxa"/>
              <w:bottom w:w="55" w:type="dxa"/>
              <w:right w:w="55" w:type="dxa"/>
            </w:tcMar>
            <w:vAlign w:val="center"/>
          </w:tcPr>
          <w:p w14:paraId="212D5459" w14:textId="77777777" w:rsidR="003D55FE" w:rsidRPr="00381D07"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Pr>
                <w:rFonts w:eastAsia="Arial Unicode MS" w:cstheme="minorHAnsi"/>
                <w:b/>
                <w:bCs/>
                <w:kern w:val="3"/>
                <w:sz w:val="18"/>
                <w:szCs w:val="18"/>
                <w:lang w:eastAsia="zh-CN" w:bidi="hi-IN"/>
              </w:rPr>
              <w:t>Manca RRHH</w:t>
            </w:r>
          </w:p>
        </w:tc>
        <w:tc>
          <w:tcPr>
            <w:tcW w:w="1833" w:type="dxa"/>
            <w:tcBorders>
              <w:top w:val="single" w:sz="8" w:space="0" w:color="2B737D"/>
              <w:left w:val="single" w:sz="8" w:space="0" w:color="2B737D"/>
              <w:bottom w:val="single" w:sz="4" w:space="0" w:color="2B737D"/>
              <w:right w:val="single" w:sz="8" w:space="0" w:color="2B737D"/>
            </w:tcBorders>
            <w:shd w:val="clear" w:color="auto" w:fill="E6F4F6"/>
            <w:vAlign w:val="center"/>
          </w:tcPr>
          <w:p w14:paraId="6309A40F" w14:textId="77777777" w:rsidR="003D55F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Pr>
                <w:rFonts w:eastAsia="Arial Unicode MS" w:cstheme="minorHAnsi"/>
                <w:b/>
                <w:bCs/>
                <w:kern w:val="3"/>
                <w:sz w:val="18"/>
                <w:szCs w:val="18"/>
                <w:lang w:eastAsia="zh-CN" w:bidi="hi-IN"/>
              </w:rPr>
              <w:t>Manca de recursos materials</w:t>
            </w:r>
          </w:p>
        </w:tc>
        <w:tc>
          <w:tcPr>
            <w:tcW w:w="1833" w:type="dxa"/>
            <w:tcBorders>
              <w:top w:val="single" w:sz="8" w:space="0" w:color="2B737D"/>
              <w:left w:val="single" w:sz="8" w:space="0" w:color="2B737D"/>
              <w:bottom w:val="single" w:sz="4" w:space="0" w:color="2B737D"/>
              <w:right w:val="single" w:sz="8" w:space="0" w:color="2B737D"/>
            </w:tcBorders>
            <w:shd w:val="clear" w:color="auto" w:fill="E6F4F6"/>
            <w:vAlign w:val="center"/>
          </w:tcPr>
          <w:p w14:paraId="03E7C977" w14:textId="77777777" w:rsidR="003D55F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Pr>
                <w:rFonts w:eastAsia="Arial Unicode MS" w:cstheme="minorHAnsi"/>
                <w:b/>
                <w:bCs/>
                <w:kern w:val="3"/>
                <w:sz w:val="18"/>
                <w:szCs w:val="18"/>
                <w:lang w:eastAsia="zh-CN" w:bidi="hi-IN"/>
              </w:rPr>
              <w:t>Manca de temps</w:t>
            </w:r>
          </w:p>
        </w:tc>
        <w:tc>
          <w:tcPr>
            <w:tcW w:w="1833" w:type="dxa"/>
            <w:tcBorders>
              <w:top w:val="single" w:sz="8" w:space="0" w:color="2B737D"/>
              <w:left w:val="single" w:sz="8" w:space="0" w:color="2B737D"/>
              <w:bottom w:val="single" w:sz="4" w:space="0" w:color="2B737D"/>
              <w:right w:val="single" w:sz="8" w:space="0" w:color="2B737D"/>
            </w:tcBorders>
            <w:shd w:val="clear" w:color="auto" w:fill="E6F4F6"/>
            <w:vAlign w:val="center"/>
          </w:tcPr>
          <w:p w14:paraId="6E2890ED" w14:textId="77777777" w:rsidR="003D55F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Pr>
                <w:rFonts w:eastAsia="Arial Unicode MS" w:cstheme="minorHAnsi"/>
                <w:b/>
                <w:bCs/>
                <w:kern w:val="3"/>
                <w:sz w:val="18"/>
                <w:szCs w:val="18"/>
                <w:lang w:eastAsia="zh-CN" w:bidi="hi-IN"/>
              </w:rPr>
              <w:t>Manca de participació</w:t>
            </w:r>
          </w:p>
        </w:tc>
        <w:tc>
          <w:tcPr>
            <w:tcW w:w="1833" w:type="dxa"/>
            <w:tcBorders>
              <w:top w:val="single" w:sz="8" w:space="0" w:color="2B737D"/>
              <w:left w:val="single" w:sz="8" w:space="0" w:color="2B737D"/>
              <w:bottom w:val="single" w:sz="4" w:space="0" w:color="2B737D"/>
              <w:right w:val="single" w:sz="8" w:space="0" w:color="2B737D"/>
            </w:tcBorders>
            <w:shd w:val="clear" w:color="auto" w:fill="E6F4F6"/>
            <w:vAlign w:val="center"/>
          </w:tcPr>
          <w:p w14:paraId="254CC4DE" w14:textId="77777777" w:rsidR="003D55F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Pr>
                <w:rFonts w:eastAsia="Arial Unicode MS" w:cstheme="minorHAnsi"/>
                <w:b/>
                <w:bCs/>
                <w:kern w:val="3"/>
                <w:sz w:val="18"/>
                <w:szCs w:val="18"/>
                <w:lang w:eastAsia="zh-CN" w:bidi="hi-IN"/>
              </w:rPr>
              <w:t xml:space="preserve">Descoordinació </w:t>
            </w:r>
            <w:proofErr w:type="spellStart"/>
            <w:r>
              <w:rPr>
                <w:rFonts w:eastAsia="Arial Unicode MS" w:cstheme="minorHAnsi"/>
                <w:b/>
                <w:bCs/>
                <w:kern w:val="3"/>
                <w:sz w:val="18"/>
                <w:szCs w:val="18"/>
                <w:lang w:eastAsia="zh-CN" w:bidi="hi-IN"/>
              </w:rPr>
              <w:t>interdepartamental</w:t>
            </w:r>
            <w:proofErr w:type="spellEnd"/>
          </w:p>
        </w:tc>
        <w:tc>
          <w:tcPr>
            <w:tcW w:w="1833" w:type="dxa"/>
            <w:tcBorders>
              <w:top w:val="single" w:sz="8" w:space="0" w:color="2B737D"/>
              <w:left w:val="single" w:sz="8" w:space="0" w:color="2B737D"/>
              <w:bottom w:val="single" w:sz="4" w:space="0" w:color="2B737D"/>
              <w:right w:val="single" w:sz="8" w:space="0" w:color="2B737D"/>
            </w:tcBorders>
            <w:shd w:val="clear" w:color="auto" w:fill="E6F4F6"/>
            <w:vAlign w:val="center"/>
          </w:tcPr>
          <w:p w14:paraId="0D293A5D" w14:textId="77777777" w:rsidR="003D55F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Pr>
                <w:rFonts w:eastAsia="Arial Unicode MS" w:cstheme="minorHAnsi"/>
                <w:b/>
                <w:bCs/>
                <w:kern w:val="3"/>
                <w:sz w:val="18"/>
                <w:szCs w:val="18"/>
                <w:lang w:eastAsia="zh-CN" w:bidi="hi-IN"/>
              </w:rPr>
              <w:t>Desconeixement del desenvolupament</w:t>
            </w:r>
          </w:p>
        </w:tc>
        <w:tc>
          <w:tcPr>
            <w:tcW w:w="1740" w:type="dxa"/>
            <w:tcBorders>
              <w:top w:val="single" w:sz="8" w:space="0" w:color="2B737D"/>
              <w:left w:val="single" w:sz="8" w:space="0" w:color="2B737D"/>
              <w:bottom w:val="single" w:sz="4" w:space="0" w:color="2B737D"/>
              <w:right w:val="single" w:sz="8" w:space="0" w:color="2B737D"/>
            </w:tcBorders>
            <w:shd w:val="clear" w:color="auto" w:fill="E6F4F6"/>
            <w:vAlign w:val="center"/>
          </w:tcPr>
          <w:p w14:paraId="01B0C0BB" w14:textId="77777777" w:rsidR="003D55F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Pr>
                <w:rFonts w:eastAsia="Arial Unicode MS" w:cstheme="minorHAnsi"/>
                <w:b/>
                <w:bCs/>
                <w:kern w:val="3"/>
                <w:sz w:val="18"/>
                <w:szCs w:val="18"/>
                <w:lang w:eastAsia="zh-CN" w:bidi="hi-IN"/>
              </w:rPr>
              <w:t>Altres</w:t>
            </w:r>
          </w:p>
        </w:tc>
      </w:tr>
      <w:tr w:rsidR="003D55FE" w:rsidRPr="008E0DBB" w14:paraId="0DA861BF" w14:textId="77777777" w:rsidTr="005037AC">
        <w:trPr>
          <w:trHeight w:val="59"/>
          <w:jc w:val="center"/>
        </w:trPr>
        <w:tc>
          <w:tcPr>
            <w:tcW w:w="851" w:type="dxa"/>
            <w:tcBorders>
              <w:top w:val="single" w:sz="4"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13779EC2"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I</w:t>
            </w:r>
          </w:p>
        </w:tc>
        <w:tc>
          <w:tcPr>
            <w:tcW w:w="1701" w:type="dxa"/>
            <w:tcBorders>
              <w:top w:val="single" w:sz="4" w:space="0" w:color="2B737D"/>
              <w:left w:val="single" w:sz="8" w:space="0" w:color="2B737D"/>
              <w:bottom w:val="single" w:sz="8" w:space="0" w:color="2B737D"/>
              <w:right w:val="single" w:sz="8" w:space="0" w:color="2B737D"/>
            </w:tcBorders>
            <w:tcMar>
              <w:top w:w="55" w:type="dxa"/>
              <w:left w:w="55" w:type="dxa"/>
              <w:bottom w:w="55" w:type="dxa"/>
              <w:right w:w="55" w:type="dxa"/>
            </w:tcMar>
          </w:tcPr>
          <w:p w14:paraId="6F122402"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4" w:space="0" w:color="2B737D"/>
              <w:left w:val="single" w:sz="8" w:space="0" w:color="2B737D"/>
              <w:bottom w:val="single" w:sz="8" w:space="0" w:color="2B737D"/>
              <w:right w:val="single" w:sz="8" w:space="0" w:color="2B737D"/>
            </w:tcBorders>
          </w:tcPr>
          <w:p w14:paraId="25FC4F06"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4" w:space="0" w:color="2B737D"/>
              <w:left w:val="single" w:sz="8" w:space="0" w:color="2B737D"/>
              <w:bottom w:val="single" w:sz="8" w:space="0" w:color="2B737D"/>
              <w:right w:val="single" w:sz="8" w:space="0" w:color="2B737D"/>
            </w:tcBorders>
          </w:tcPr>
          <w:p w14:paraId="5B705B0A"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4" w:space="0" w:color="2B737D"/>
              <w:left w:val="single" w:sz="8" w:space="0" w:color="2B737D"/>
              <w:bottom w:val="single" w:sz="8" w:space="0" w:color="2B737D"/>
              <w:right w:val="single" w:sz="8" w:space="0" w:color="2B737D"/>
            </w:tcBorders>
          </w:tcPr>
          <w:p w14:paraId="006181E0"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4" w:space="0" w:color="2B737D"/>
              <w:left w:val="single" w:sz="8" w:space="0" w:color="2B737D"/>
              <w:bottom w:val="single" w:sz="8" w:space="0" w:color="2B737D"/>
              <w:right w:val="single" w:sz="8" w:space="0" w:color="2B737D"/>
            </w:tcBorders>
          </w:tcPr>
          <w:p w14:paraId="37C02FCA"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4" w:space="0" w:color="2B737D"/>
              <w:left w:val="single" w:sz="8" w:space="0" w:color="2B737D"/>
              <w:bottom w:val="single" w:sz="8" w:space="0" w:color="2B737D"/>
              <w:right w:val="single" w:sz="8" w:space="0" w:color="2B737D"/>
            </w:tcBorders>
          </w:tcPr>
          <w:p w14:paraId="62F621D0"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740" w:type="dxa"/>
            <w:tcBorders>
              <w:top w:val="single" w:sz="4" w:space="0" w:color="2B737D"/>
              <w:left w:val="single" w:sz="8" w:space="0" w:color="2B737D"/>
              <w:bottom w:val="single" w:sz="8" w:space="0" w:color="2B737D"/>
              <w:right w:val="single" w:sz="8" w:space="0" w:color="2B737D"/>
            </w:tcBorders>
          </w:tcPr>
          <w:p w14:paraId="177C1117"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r>
      <w:tr w:rsidR="003D55FE" w:rsidRPr="008E0DBB" w14:paraId="3FC34F16" w14:textId="77777777" w:rsidTr="005037AC">
        <w:trPr>
          <w:trHeight w:val="59"/>
          <w:jc w:val="center"/>
        </w:trPr>
        <w:tc>
          <w:tcPr>
            <w:tcW w:w="851"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0FBA8D51"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II</w:t>
            </w:r>
          </w:p>
        </w:tc>
        <w:tc>
          <w:tcPr>
            <w:tcW w:w="1701"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tcPr>
          <w:p w14:paraId="02CC275C"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6D0E9A1C"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643B0C06"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484929A8"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39CFE5F4"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77B585E6"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740" w:type="dxa"/>
            <w:tcBorders>
              <w:top w:val="single" w:sz="8" w:space="0" w:color="2B737D"/>
              <w:left w:val="single" w:sz="8" w:space="0" w:color="2B737D"/>
              <w:bottom w:val="single" w:sz="8" w:space="0" w:color="2B737D"/>
              <w:right w:val="single" w:sz="8" w:space="0" w:color="2B737D"/>
            </w:tcBorders>
          </w:tcPr>
          <w:p w14:paraId="09DEB49B"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r>
      <w:tr w:rsidR="003D55FE" w:rsidRPr="008E0DBB" w14:paraId="5986DAB4" w14:textId="77777777" w:rsidTr="005037AC">
        <w:trPr>
          <w:trHeight w:val="59"/>
          <w:jc w:val="center"/>
        </w:trPr>
        <w:tc>
          <w:tcPr>
            <w:tcW w:w="851"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42BDE259"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III</w:t>
            </w:r>
          </w:p>
        </w:tc>
        <w:tc>
          <w:tcPr>
            <w:tcW w:w="1701"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tcPr>
          <w:p w14:paraId="09A144A1"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0AD2953B"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4BB3A983"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467ADF74"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72DB4F50"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627E98A9"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740" w:type="dxa"/>
            <w:tcBorders>
              <w:top w:val="single" w:sz="8" w:space="0" w:color="2B737D"/>
              <w:left w:val="single" w:sz="8" w:space="0" w:color="2B737D"/>
              <w:bottom w:val="single" w:sz="8" w:space="0" w:color="2B737D"/>
              <w:right w:val="single" w:sz="8" w:space="0" w:color="2B737D"/>
            </w:tcBorders>
          </w:tcPr>
          <w:p w14:paraId="2DB37B1D"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r>
      <w:tr w:rsidR="003D55FE" w:rsidRPr="008E0DBB" w14:paraId="1A814A3E" w14:textId="77777777" w:rsidTr="005037AC">
        <w:trPr>
          <w:trHeight w:val="59"/>
          <w:jc w:val="center"/>
        </w:trPr>
        <w:tc>
          <w:tcPr>
            <w:tcW w:w="851"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25811D0F"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IV</w:t>
            </w:r>
          </w:p>
        </w:tc>
        <w:tc>
          <w:tcPr>
            <w:tcW w:w="1701"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tcPr>
          <w:p w14:paraId="654490FA"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127AC06F"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0A350E3C"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306FD835"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4DC63CE0"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491A2C20"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740" w:type="dxa"/>
            <w:tcBorders>
              <w:top w:val="single" w:sz="8" w:space="0" w:color="2B737D"/>
              <w:left w:val="single" w:sz="8" w:space="0" w:color="2B737D"/>
              <w:bottom w:val="single" w:sz="8" w:space="0" w:color="2B737D"/>
              <w:right w:val="single" w:sz="8" w:space="0" w:color="2B737D"/>
            </w:tcBorders>
          </w:tcPr>
          <w:p w14:paraId="0C1B9DCC"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r>
      <w:tr w:rsidR="003D55FE" w:rsidRPr="008E0DBB" w14:paraId="08B32F71" w14:textId="77777777" w:rsidTr="005037AC">
        <w:trPr>
          <w:trHeight w:val="59"/>
          <w:jc w:val="center"/>
        </w:trPr>
        <w:tc>
          <w:tcPr>
            <w:tcW w:w="851"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6D09E9AA"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V</w:t>
            </w:r>
          </w:p>
        </w:tc>
        <w:tc>
          <w:tcPr>
            <w:tcW w:w="1701"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tcPr>
          <w:p w14:paraId="305600FD"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6E70C8D7"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77D5E5A0"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63D71F56"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4EDA1BF4"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206F4732"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740" w:type="dxa"/>
            <w:tcBorders>
              <w:top w:val="single" w:sz="8" w:space="0" w:color="2B737D"/>
              <w:left w:val="single" w:sz="8" w:space="0" w:color="2B737D"/>
              <w:bottom w:val="single" w:sz="8" w:space="0" w:color="2B737D"/>
              <w:right w:val="single" w:sz="8" w:space="0" w:color="2B737D"/>
            </w:tcBorders>
          </w:tcPr>
          <w:p w14:paraId="680AFDB0"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r>
      <w:tr w:rsidR="003D55FE" w:rsidRPr="008E0DBB" w14:paraId="35B327D7" w14:textId="77777777" w:rsidTr="005037AC">
        <w:trPr>
          <w:trHeight w:val="60"/>
          <w:jc w:val="center"/>
        </w:trPr>
        <w:tc>
          <w:tcPr>
            <w:tcW w:w="851"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5D2FC81B"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VI</w:t>
            </w:r>
          </w:p>
        </w:tc>
        <w:tc>
          <w:tcPr>
            <w:tcW w:w="1701"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tcPr>
          <w:p w14:paraId="0D1CADA5"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203E53C2"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121FF187"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6E81766C"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77A8F7C8"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283698E3"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740" w:type="dxa"/>
            <w:tcBorders>
              <w:top w:val="single" w:sz="8" w:space="0" w:color="2B737D"/>
              <w:left w:val="single" w:sz="8" w:space="0" w:color="2B737D"/>
              <w:bottom w:val="single" w:sz="8" w:space="0" w:color="2B737D"/>
              <w:right w:val="single" w:sz="8" w:space="0" w:color="2B737D"/>
            </w:tcBorders>
          </w:tcPr>
          <w:p w14:paraId="5193FF3A"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r>
      <w:tr w:rsidR="003D55FE" w:rsidRPr="008E0DBB" w14:paraId="3D61B524" w14:textId="77777777" w:rsidTr="005037AC">
        <w:trPr>
          <w:trHeight w:val="60"/>
          <w:jc w:val="center"/>
        </w:trPr>
        <w:tc>
          <w:tcPr>
            <w:tcW w:w="851"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350C3FCB"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VII</w:t>
            </w:r>
          </w:p>
        </w:tc>
        <w:tc>
          <w:tcPr>
            <w:tcW w:w="1701"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tcPr>
          <w:p w14:paraId="31F81CAC" w14:textId="77777777" w:rsidR="003D55FE" w:rsidRPr="00EC3B4D" w:rsidRDefault="003D55FE" w:rsidP="005037AC">
            <w:pPr>
              <w:widowControl w:val="0"/>
              <w:suppressLineNumbers/>
              <w:suppressAutoHyphens/>
              <w:autoSpaceDN w:val="0"/>
              <w:spacing w:before="100" w:beforeAutospacing="1" w:after="100" w:afterAutospacing="1" w:line="240" w:lineRule="auto"/>
              <w:jc w:val="center"/>
              <w:textAlignment w:val="baseline"/>
              <w:rPr>
                <w:rFonts w:cstheme="minorHAnsi"/>
                <w:sz w:val="18"/>
                <w:szCs w:val="18"/>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1670C8BB"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7FD16407"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1EF7664B"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141C0791"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125B019F"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740" w:type="dxa"/>
            <w:tcBorders>
              <w:top w:val="single" w:sz="8" w:space="0" w:color="2B737D"/>
              <w:left w:val="single" w:sz="8" w:space="0" w:color="2B737D"/>
              <w:bottom w:val="single" w:sz="8" w:space="0" w:color="2B737D"/>
              <w:right w:val="single" w:sz="8" w:space="0" w:color="2B737D"/>
            </w:tcBorders>
          </w:tcPr>
          <w:p w14:paraId="4859F03A"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r>
      <w:tr w:rsidR="003D55FE" w:rsidRPr="008E0DBB" w14:paraId="7C776FD6" w14:textId="77777777" w:rsidTr="005037AC">
        <w:trPr>
          <w:trHeight w:val="60"/>
          <w:jc w:val="center"/>
        </w:trPr>
        <w:tc>
          <w:tcPr>
            <w:tcW w:w="851"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686EF846" w14:textId="77777777" w:rsidR="003D55F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VIII</w:t>
            </w:r>
          </w:p>
        </w:tc>
        <w:tc>
          <w:tcPr>
            <w:tcW w:w="1701"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tcPr>
          <w:p w14:paraId="0437793D" w14:textId="77777777" w:rsidR="003D55FE" w:rsidRDefault="003D55FE" w:rsidP="005037AC">
            <w:pPr>
              <w:widowControl w:val="0"/>
              <w:suppressLineNumbers/>
              <w:suppressAutoHyphens/>
              <w:autoSpaceDN w:val="0"/>
              <w:spacing w:before="100" w:beforeAutospacing="1" w:after="100" w:afterAutospacing="1" w:line="240" w:lineRule="auto"/>
              <w:jc w:val="center"/>
              <w:textAlignment w:val="baseline"/>
              <w:rPr>
                <w:rFonts w:cstheme="minorHAnsi"/>
                <w:sz w:val="18"/>
                <w:szCs w:val="18"/>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5F32CA89"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3A90DE82"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62B4FAEA"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540ACD1B"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3D6B6671"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740" w:type="dxa"/>
            <w:tcBorders>
              <w:top w:val="single" w:sz="8" w:space="0" w:color="2B737D"/>
              <w:left w:val="single" w:sz="8" w:space="0" w:color="2B737D"/>
              <w:bottom w:val="single" w:sz="8" w:space="0" w:color="2B737D"/>
              <w:right w:val="single" w:sz="8" w:space="0" w:color="2B737D"/>
            </w:tcBorders>
          </w:tcPr>
          <w:p w14:paraId="5C45CA86"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r>
      <w:tr w:rsidR="003D55FE" w:rsidRPr="008E0DBB" w14:paraId="562B53DB" w14:textId="77777777" w:rsidTr="005037AC">
        <w:trPr>
          <w:trHeight w:val="60"/>
          <w:jc w:val="center"/>
        </w:trPr>
        <w:tc>
          <w:tcPr>
            <w:tcW w:w="851"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0D0A59EF" w14:textId="77777777" w:rsidR="003D55F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IX</w:t>
            </w:r>
          </w:p>
        </w:tc>
        <w:tc>
          <w:tcPr>
            <w:tcW w:w="1701"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tcPr>
          <w:p w14:paraId="6128DC98" w14:textId="77777777" w:rsidR="003D55FE" w:rsidRDefault="003D55FE" w:rsidP="005037AC">
            <w:pPr>
              <w:widowControl w:val="0"/>
              <w:suppressLineNumbers/>
              <w:suppressAutoHyphens/>
              <w:autoSpaceDN w:val="0"/>
              <w:spacing w:before="100" w:beforeAutospacing="1" w:after="100" w:afterAutospacing="1" w:line="240" w:lineRule="auto"/>
              <w:jc w:val="center"/>
              <w:textAlignment w:val="baseline"/>
              <w:rPr>
                <w:rFonts w:cstheme="minorHAnsi"/>
                <w:sz w:val="18"/>
                <w:szCs w:val="18"/>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77A3AAF3"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5CE23685"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6D526B19"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0DE395AC"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833" w:type="dxa"/>
            <w:tcBorders>
              <w:top w:val="single" w:sz="8" w:space="0" w:color="2B737D"/>
              <w:left w:val="single" w:sz="8" w:space="0" w:color="2B737D"/>
              <w:bottom w:val="single" w:sz="8" w:space="0" w:color="2B737D"/>
              <w:right w:val="single" w:sz="8" w:space="0" w:color="2B737D"/>
            </w:tcBorders>
          </w:tcPr>
          <w:p w14:paraId="6EF19710"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c>
          <w:tcPr>
            <w:tcW w:w="1740" w:type="dxa"/>
            <w:tcBorders>
              <w:top w:val="single" w:sz="8" w:space="0" w:color="2B737D"/>
              <w:left w:val="single" w:sz="8" w:space="0" w:color="2B737D"/>
              <w:bottom w:val="single" w:sz="8" w:space="0" w:color="2B737D"/>
              <w:right w:val="single" w:sz="8" w:space="0" w:color="2B737D"/>
            </w:tcBorders>
          </w:tcPr>
          <w:p w14:paraId="453D27C4" w14:textId="77777777" w:rsidR="003D55FE" w:rsidRPr="00236972"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236972">
              <w:rPr>
                <w:rFonts w:eastAsia="Arial Unicode MS" w:cstheme="minorHAnsi"/>
                <w:kern w:val="3"/>
                <w:sz w:val="18"/>
                <w:szCs w:val="18"/>
                <w:lang w:eastAsia="zh-CN" w:bidi="hi-IN"/>
              </w:rPr>
              <w:t>[Percentatge]</w:t>
            </w:r>
          </w:p>
        </w:tc>
      </w:tr>
    </w:tbl>
    <w:p w14:paraId="38E21822" w14:textId="77777777" w:rsidR="003D55FE" w:rsidRDefault="003D55FE" w:rsidP="003D55FE">
      <w:pPr>
        <w:widowControl w:val="0"/>
        <w:suppressAutoHyphens/>
        <w:autoSpaceDN w:val="0"/>
        <w:spacing w:after="120" w:line="240" w:lineRule="auto"/>
        <w:jc w:val="both"/>
        <w:textAlignment w:val="baseline"/>
        <w:rPr>
          <w:rFonts w:eastAsia="Arial Unicode MS" w:cstheme="minorHAnsi"/>
          <w:kern w:val="3"/>
          <w:u w:val="single"/>
          <w:lang w:eastAsia="zh-CN" w:bidi="hi-IN"/>
        </w:rPr>
      </w:pPr>
      <w:r>
        <w:rPr>
          <w:rFonts w:eastAsia="Arial Unicode MS" w:cstheme="minorHAnsi"/>
          <w:kern w:val="3"/>
          <w:u w:val="single"/>
          <w:lang w:eastAsia="zh-CN" w:bidi="hi-IN"/>
        </w:rPr>
        <w:lastRenderedPageBreak/>
        <w:t>4</w:t>
      </w:r>
      <w:r w:rsidRPr="008E0DBB">
        <w:rPr>
          <w:rFonts w:eastAsia="Arial Unicode MS" w:cstheme="minorHAnsi"/>
          <w:kern w:val="3"/>
          <w:u w:val="single"/>
          <w:lang w:eastAsia="zh-CN" w:bidi="hi-IN"/>
        </w:rPr>
        <w:t xml:space="preserve">. </w:t>
      </w:r>
      <w:r>
        <w:rPr>
          <w:rFonts w:eastAsia="Arial Unicode MS" w:cstheme="minorHAnsi"/>
          <w:kern w:val="3"/>
          <w:u w:val="single"/>
          <w:lang w:eastAsia="zh-CN" w:bidi="hi-IN"/>
        </w:rPr>
        <w:t>DETALL DE LES ACCIONS</w:t>
      </w:r>
    </w:p>
    <w:p w14:paraId="54C4A3E5" w14:textId="77777777" w:rsidR="003D55FE" w:rsidRPr="0077582E" w:rsidRDefault="003D55FE" w:rsidP="003D55FE">
      <w:pPr>
        <w:pStyle w:val="Prrafodelista"/>
        <w:widowControl w:val="0"/>
        <w:numPr>
          <w:ilvl w:val="0"/>
          <w:numId w:val="32"/>
        </w:numPr>
        <w:suppressAutoHyphens/>
        <w:autoSpaceDN w:val="0"/>
        <w:spacing w:before="120" w:after="120" w:line="240" w:lineRule="auto"/>
        <w:textAlignment w:val="baseline"/>
        <w:rPr>
          <w:rFonts w:asciiTheme="minorHAnsi" w:eastAsia="Arial Unicode MS" w:hAnsiTheme="minorHAnsi" w:cstheme="minorHAnsi"/>
          <w:kern w:val="3"/>
          <w:lang w:eastAsia="zh-CN" w:bidi="hi-IN"/>
        </w:rPr>
      </w:pPr>
      <w:r>
        <w:rPr>
          <w:rFonts w:asciiTheme="minorHAnsi" w:eastAsia="Arial Unicode MS" w:hAnsiTheme="minorHAnsi" w:cstheme="minorHAnsi"/>
          <w:kern w:val="3"/>
          <w:lang w:eastAsia="zh-CN" w:bidi="hi-IN"/>
        </w:rPr>
        <w:t xml:space="preserve">Grau d’implementació </w:t>
      </w:r>
      <w:r w:rsidRPr="00623715">
        <w:rPr>
          <w:rFonts w:asciiTheme="minorHAnsi" w:eastAsia="Arial Unicode MS" w:hAnsiTheme="minorHAnsi" w:cstheme="minorHAnsi"/>
          <w:kern w:val="3"/>
          <w:lang w:eastAsia="zh-CN" w:bidi="hi-IN"/>
        </w:rPr>
        <w:t>Àmbit</w:t>
      </w:r>
      <w:r>
        <w:rPr>
          <w:rFonts w:asciiTheme="minorHAnsi" w:eastAsia="Arial Unicode MS" w:hAnsiTheme="minorHAnsi" w:cstheme="minorHAnsi"/>
          <w:kern w:val="3"/>
          <w:lang w:eastAsia="zh-CN" w:bidi="hi-IN"/>
        </w:rPr>
        <w:t xml:space="preserve">: </w:t>
      </w:r>
      <w:r w:rsidRPr="00C134D6">
        <w:rPr>
          <w:rFonts w:asciiTheme="minorHAnsi" w:hAnsiTheme="minorHAnsi" w:cstheme="minorHAnsi"/>
          <w:sz w:val="20"/>
          <w:szCs w:val="20"/>
        </w:rPr>
        <w:t>[Títol de l’Àmbit]</w:t>
      </w:r>
    </w:p>
    <w:tbl>
      <w:tblPr>
        <w:tblW w:w="9062" w:type="dxa"/>
        <w:jc w:val="center"/>
        <w:tblLayout w:type="fixed"/>
        <w:tblCellMar>
          <w:left w:w="10" w:type="dxa"/>
          <w:right w:w="10" w:type="dxa"/>
        </w:tblCellMar>
        <w:tblLook w:val="0000" w:firstRow="0" w:lastRow="0" w:firstColumn="0" w:lastColumn="0" w:noHBand="0" w:noVBand="0"/>
      </w:tblPr>
      <w:tblGrid>
        <w:gridCol w:w="567"/>
        <w:gridCol w:w="2967"/>
        <w:gridCol w:w="2268"/>
        <w:gridCol w:w="3260"/>
      </w:tblGrid>
      <w:tr w:rsidR="003D55FE" w:rsidRPr="008E0DBB" w14:paraId="3CB75CDE" w14:textId="77777777" w:rsidTr="005037AC">
        <w:trPr>
          <w:trHeight w:val="282"/>
          <w:jc w:val="center"/>
        </w:trPr>
        <w:tc>
          <w:tcPr>
            <w:tcW w:w="567" w:type="dxa"/>
            <w:vMerge w:val="restart"/>
            <w:tcBorders>
              <w:top w:val="single" w:sz="8" w:space="0" w:color="2B737D"/>
              <w:left w:val="single" w:sz="8" w:space="0" w:color="2B737D"/>
              <w:right w:val="single" w:sz="8" w:space="0" w:color="2B737D"/>
            </w:tcBorders>
            <w:shd w:val="clear" w:color="auto" w:fill="E6F4F6"/>
            <w:tcMar>
              <w:top w:w="55" w:type="dxa"/>
              <w:left w:w="55" w:type="dxa"/>
              <w:bottom w:w="55" w:type="dxa"/>
              <w:right w:w="55" w:type="dxa"/>
            </w:tcMar>
            <w:vAlign w:val="center"/>
          </w:tcPr>
          <w:p w14:paraId="567BD752"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sidRPr="0077582E">
              <w:rPr>
                <w:rFonts w:eastAsia="Arial Unicode MS" w:cstheme="minorHAnsi"/>
                <w:b/>
                <w:bCs/>
                <w:kern w:val="3"/>
                <w:sz w:val="18"/>
                <w:szCs w:val="18"/>
                <w:lang w:eastAsia="zh-CN" w:bidi="hi-IN"/>
              </w:rPr>
              <w:t>Núm.</w:t>
            </w:r>
          </w:p>
        </w:tc>
        <w:tc>
          <w:tcPr>
            <w:tcW w:w="2967" w:type="dxa"/>
            <w:vMerge w:val="restart"/>
            <w:tcBorders>
              <w:top w:val="single" w:sz="8" w:space="0" w:color="2B737D"/>
              <w:left w:val="single" w:sz="8" w:space="0" w:color="2B737D"/>
              <w:right w:val="single" w:sz="8" w:space="0" w:color="2B737D"/>
            </w:tcBorders>
            <w:shd w:val="clear" w:color="auto" w:fill="E6F4F6"/>
            <w:tcMar>
              <w:top w:w="55" w:type="dxa"/>
              <w:left w:w="55" w:type="dxa"/>
              <w:bottom w:w="55" w:type="dxa"/>
              <w:right w:w="55" w:type="dxa"/>
            </w:tcMar>
            <w:vAlign w:val="center"/>
          </w:tcPr>
          <w:p w14:paraId="68004BD1"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sidRPr="0077582E">
              <w:rPr>
                <w:rFonts w:eastAsia="Arial Unicode MS" w:cstheme="minorHAnsi"/>
                <w:b/>
                <w:bCs/>
                <w:kern w:val="3"/>
                <w:sz w:val="18"/>
                <w:szCs w:val="18"/>
                <w:lang w:eastAsia="zh-CN" w:bidi="hi-IN"/>
              </w:rPr>
              <w:t>Acció</w:t>
            </w:r>
          </w:p>
        </w:tc>
        <w:tc>
          <w:tcPr>
            <w:tcW w:w="2268" w:type="dxa"/>
            <w:vMerge w:val="restart"/>
            <w:tcBorders>
              <w:top w:val="single" w:sz="8" w:space="0" w:color="2B737D"/>
              <w:left w:val="single" w:sz="8" w:space="0" w:color="2B737D"/>
              <w:right w:val="single" w:sz="8" w:space="0" w:color="2B737D"/>
            </w:tcBorders>
            <w:shd w:val="clear" w:color="auto" w:fill="E6F4F6"/>
            <w:vAlign w:val="center"/>
          </w:tcPr>
          <w:p w14:paraId="6E697866"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sidRPr="0077582E">
              <w:rPr>
                <w:rFonts w:eastAsia="Arial Unicode MS" w:cstheme="minorHAnsi"/>
                <w:b/>
                <w:bCs/>
                <w:kern w:val="3"/>
                <w:sz w:val="18"/>
                <w:szCs w:val="18"/>
                <w:lang w:eastAsia="zh-CN" w:bidi="hi-IN"/>
              </w:rPr>
              <w:t>Grau d’implementació</w:t>
            </w:r>
          </w:p>
        </w:tc>
        <w:tc>
          <w:tcPr>
            <w:tcW w:w="3260" w:type="dxa"/>
            <w:vMerge w:val="restart"/>
            <w:tcBorders>
              <w:top w:val="single" w:sz="8" w:space="0" w:color="2B737D"/>
              <w:left w:val="single" w:sz="8" w:space="0" w:color="2B737D"/>
              <w:right w:val="single" w:sz="8" w:space="0" w:color="2B737D"/>
            </w:tcBorders>
            <w:shd w:val="clear" w:color="auto" w:fill="E6F4F6"/>
            <w:vAlign w:val="center"/>
          </w:tcPr>
          <w:p w14:paraId="5F3CDB56" w14:textId="77777777" w:rsidR="003D55F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Pr>
                <w:rFonts w:eastAsia="Arial Unicode MS" w:cstheme="minorHAnsi"/>
                <w:b/>
                <w:bCs/>
                <w:kern w:val="3"/>
                <w:sz w:val="18"/>
                <w:szCs w:val="18"/>
                <w:lang w:eastAsia="zh-CN" w:bidi="hi-IN"/>
              </w:rPr>
              <w:t>Motiu de no realització</w:t>
            </w:r>
          </w:p>
        </w:tc>
      </w:tr>
      <w:tr w:rsidR="003D55FE" w:rsidRPr="008E0DBB" w14:paraId="13AD5B7E" w14:textId="77777777" w:rsidTr="005037AC">
        <w:trPr>
          <w:trHeight w:val="220"/>
          <w:jc w:val="center"/>
        </w:trPr>
        <w:tc>
          <w:tcPr>
            <w:tcW w:w="567" w:type="dxa"/>
            <w:vMerge/>
            <w:tcBorders>
              <w:left w:val="single" w:sz="8" w:space="0" w:color="2B737D"/>
              <w:bottom w:val="single" w:sz="8" w:space="0" w:color="2B737D"/>
              <w:right w:val="single" w:sz="8" w:space="0" w:color="2B737D"/>
            </w:tcBorders>
            <w:shd w:val="clear" w:color="auto" w:fill="E6F4F6"/>
            <w:tcMar>
              <w:top w:w="55" w:type="dxa"/>
              <w:left w:w="55" w:type="dxa"/>
              <w:bottom w:w="55" w:type="dxa"/>
              <w:right w:w="55" w:type="dxa"/>
            </w:tcMar>
            <w:vAlign w:val="center"/>
          </w:tcPr>
          <w:p w14:paraId="61727654"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p>
        </w:tc>
        <w:tc>
          <w:tcPr>
            <w:tcW w:w="2967" w:type="dxa"/>
            <w:vMerge/>
            <w:tcBorders>
              <w:left w:val="single" w:sz="8" w:space="0" w:color="2B737D"/>
              <w:bottom w:val="single" w:sz="8" w:space="0" w:color="2B737D"/>
              <w:right w:val="single" w:sz="8" w:space="0" w:color="2B737D"/>
            </w:tcBorders>
            <w:shd w:val="clear" w:color="auto" w:fill="E6F4F6"/>
            <w:tcMar>
              <w:top w:w="55" w:type="dxa"/>
              <w:left w:w="55" w:type="dxa"/>
              <w:bottom w:w="55" w:type="dxa"/>
              <w:right w:w="55" w:type="dxa"/>
            </w:tcMar>
            <w:vAlign w:val="center"/>
          </w:tcPr>
          <w:p w14:paraId="7F3271DE"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p>
        </w:tc>
        <w:tc>
          <w:tcPr>
            <w:tcW w:w="2268" w:type="dxa"/>
            <w:vMerge/>
            <w:tcBorders>
              <w:left w:val="single" w:sz="8" w:space="0" w:color="2B737D"/>
              <w:bottom w:val="single" w:sz="8" w:space="0" w:color="2B737D"/>
              <w:right w:val="single" w:sz="8" w:space="0" w:color="2B737D"/>
            </w:tcBorders>
            <w:shd w:val="clear" w:color="auto" w:fill="E6F4F6"/>
            <w:vAlign w:val="center"/>
          </w:tcPr>
          <w:p w14:paraId="4D474D6E"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p>
        </w:tc>
        <w:tc>
          <w:tcPr>
            <w:tcW w:w="3260" w:type="dxa"/>
            <w:vMerge/>
            <w:tcBorders>
              <w:left w:val="single" w:sz="8" w:space="0" w:color="2B737D"/>
              <w:bottom w:val="single" w:sz="8" w:space="0" w:color="2B737D"/>
              <w:right w:val="single" w:sz="8" w:space="0" w:color="2B737D"/>
            </w:tcBorders>
            <w:shd w:val="clear" w:color="auto" w:fill="E6F4F6"/>
            <w:vAlign w:val="center"/>
          </w:tcPr>
          <w:p w14:paraId="4372517F"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p>
        </w:tc>
      </w:tr>
      <w:tr w:rsidR="003D55FE" w:rsidRPr="008E0DBB" w14:paraId="3D722FB2" w14:textId="77777777" w:rsidTr="005037AC">
        <w:trPr>
          <w:trHeight w:val="59"/>
          <w:jc w:val="center"/>
        </w:trPr>
        <w:tc>
          <w:tcPr>
            <w:tcW w:w="567" w:type="dxa"/>
            <w:tcBorders>
              <w:left w:val="single" w:sz="8" w:space="0" w:color="2B737D"/>
              <w:bottom w:val="single" w:sz="8" w:space="0" w:color="2B737D"/>
              <w:right w:val="single" w:sz="8" w:space="0" w:color="2B737D"/>
            </w:tcBorders>
            <w:tcMar>
              <w:top w:w="55" w:type="dxa"/>
              <w:left w:w="55" w:type="dxa"/>
              <w:bottom w:w="55" w:type="dxa"/>
              <w:right w:w="55" w:type="dxa"/>
            </w:tcMar>
            <w:vAlign w:val="center"/>
          </w:tcPr>
          <w:p w14:paraId="7C9BA8E4"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77582E">
              <w:rPr>
                <w:rFonts w:eastAsia="Arial Unicode MS" w:cstheme="minorHAnsi"/>
                <w:kern w:val="3"/>
                <w:sz w:val="18"/>
                <w:szCs w:val="18"/>
                <w:lang w:eastAsia="zh-CN" w:bidi="hi-IN"/>
              </w:rPr>
              <w:t>1</w:t>
            </w:r>
          </w:p>
        </w:tc>
        <w:tc>
          <w:tcPr>
            <w:tcW w:w="2967" w:type="dxa"/>
            <w:tcBorders>
              <w:left w:val="single" w:sz="8" w:space="0" w:color="2B737D"/>
              <w:bottom w:val="single" w:sz="8" w:space="0" w:color="2B737D"/>
              <w:right w:val="single" w:sz="8" w:space="0" w:color="2B737D"/>
            </w:tcBorders>
            <w:tcMar>
              <w:top w:w="55" w:type="dxa"/>
              <w:left w:w="55" w:type="dxa"/>
              <w:bottom w:w="55" w:type="dxa"/>
              <w:right w:w="55" w:type="dxa"/>
            </w:tcMar>
            <w:vAlign w:val="center"/>
          </w:tcPr>
          <w:p w14:paraId="7AAB34E6" w14:textId="77777777" w:rsidR="003D55FE" w:rsidRPr="0077582E" w:rsidRDefault="003D55FE" w:rsidP="005037AC">
            <w:pPr>
              <w:widowControl w:val="0"/>
              <w:suppressLineNumbers/>
              <w:suppressAutoHyphens/>
              <w:autoSpaceDN w:val="0"/>
              <w:spacing w:before="100" w:beforeAutospacing="1" w:after="100" w:afterAutospacing="1" w:line="240" w:lineRule="auto"/>
              <w:textAlignment w:val="baseline"/>
              <w:rPr>
                <w:rFonts w:eastAsia="Arial Unicode MS" w:cstheme="minorHAnsi"/>
                <w:kern w:val="3"/>
                <w:sz w:val="18"/>
                <w:szCs w:val="18"/>
                <w:lang w:eastAsia="zh-CN" w:bidi="hi-IN"/>
              </w:rPr>
            </w:pPr>
            <w:r w:rsidRPr="00EC3B4D">
              <w:rPr>
                <w:rFonts w:cstheme="minorHAnsi"/>
                <w:sz w:val="18"/>
                <w:szCs w:val="18"/>
              </w:rPr>
              <w:t>[</w:t>
            </w:r>
            <w:r>
              <w:rPr>
                <w:rFonts w:cstheme="minorHAnsi"/>
                <w:sz w:val="18"/>
                <w:szCs w:val="18"/>
              </w:rPr>
              <w:t>Títol</w:t>
            </w:r>
            <w:r w:rsidRPr="00EC3B4D">
              <w:rPr>
                <w:rFonts w:cstheme="minorHAnsi"/>
                <w:sz w:val="18"/>
                <w:szCs w:val="18"/>
              </w:rPr>
              <w:t xml:space="preserve"> de l'Acció]</w:t>
            </w:r>
          </w:p>
        </w:tc>
        <w:tc>
          <w:tcPr>
            <w:tcW w:w="2268" w:type="dxa"/>
            <w:tcBorders>
              <w:left w:val="single" w:sz="8" w:space="0" w:color="2B737D"/>
              <w:bottom w:val="single" w:sz="8" w:space="0" w:color="2B737D"/>
              <w:right w:val="single" w:sz="8" w:space="0" w:color="2B737D"/>
            </w:tcBorders>
            <w:vAlign w:val="center"/>
          </w:tcPr>
          <w:p w14:paraId="15196859"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[Iniciada / Parcialment realitzada / Realitzada / No realitzada]</w:t>
            </w:r>
          </w:p>
        </w:tc>
        <w:tc>
          <w:tcPr>
            <w:tcW w:w="3260" w:type="dxa"/>
            <w:tcBorders>
              <w:left w:val="single" w:sz="8" w:space="0" w:color="2B737D"/>
              <w:bottom w:val="single" w:sz="8" w:space="0" w:color="2B737D"/>
              <w:right w:val="single" w:sz="8" w:space="0" w:color="2B737D"/>
            </w:tcBorders>
            <w:vAlign w:val="center"/>
          </w:tcPr>
          <w:p w14:paraId="0AC4DD80"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 xml:space="preserve">Manca RRHH / Manca de recursos materials / Manca de temps / Manca de participació / Descoordinació </w:t>
            </w:r>
            <w:proofErr w:type="spellStart"/>
            <w:r>
              <w:rPr>
                <w:rFonts w:eastAsia="Arial Unicode MS" w:cstheme="minorHAnsi"/>
                <w:kern w:val="3"/>
                <w:sz w:val="18"/>
                <w:szCs w:val="18"/>
                <w:lang w:eastAsia="zh-CN" w:bidi="hi-IN"/>
              </w:rPr>
              <w:t>interdepartamental</w:t>
            </w:r>
            <w:proofErr w:type="spellEnd"/>
            <w:r>
              <w:rPr>
                <w:rFonts w:eastAsia="Arial Unicode MS" w:cstheme="minorHAnsi"/>
                <w:kern w:val="3"/>
                <w:sz w:val="18"/>
                <w:szCs w:val="18"/>
                <w:lang w:eastAsia="zh-CN" w:bidi="hi-IN"/>
              </w:rPr>
              <w:t xml:space="preserve"> / Desconeixement de desenvolupament / Altres</w:t>
            </w:r>
            <w:r w:rsidRPr="00EC3B4D">
              <w:rPr>
                <w:rFonts w:eastAsia="Arial Unicode MS" w:cstheme="minorHAnsi"/>
                <w:kern w:val="3"/>
                <w:sz w:val="18"/>
                <w:szCs w:val="18"/>
                <w:lang w:eastAsia="zh-CN" w:bidi="hi-IN"/>
              </w:rPr>
              <w:t>]</w:t>
            </w:r>
          </w:p>
        </w:tc>
      </w:tr>
      <w:tr w:rsidR="003D55FE" w:rsidRPr="008E0DBB" w14:paraId="18B6AD6E" w14:textId="77777777" w:rsidTr="005037AC">
        <w:trPr>
          <w:trHeight w:val="59"/>
          <w:jc w:val="center"/>
        </w:trPr>
        <w:tc>
          <w:tcPr>
            <w:tcW w:w="567"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609CA258"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77582E">
              <w:rPr>
                <w:rFonts w:eastAsia="Arial Unicode MS" w:cstheme="minorHAnsi"/>
                <w:kern w:val="3"/>
                <w:sz w:val="18"/>
                <w:szCs w:val="18"/>
                <w:lang w:eastAsia="zh-CN" w:bidi="hi-IN"/>
              </w:rPr>
              <w:t>2</w:t>
            </w:r>
          </w:p>
        </w:tc>
        <w:tc>
          <w:tcPr>
            <w:tcW w:w="2967"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740CEC46" w14:textId="77777777" w:rsidR="003D55FE" w:rsidRPr="0077582E" w:rsidRDefault="003D55FE" w:rsidP="005037AC">
            <w:pPr>
              <w:widowControl w:val="0"/>
              <w:suppressLineNumbers/>
              <w:suppressAutoHyphens/>
              <w:autoSpaceDN w:val="0"/>
              <w:spacing w:before="100" w:beforeAutospacing="1" w:after="100" w:afterAutospacing="1" w:line="240" w:lineRule="auto"/>
              <w:textAlignment w:val="baseline"/>
              <w:rPr>
                <w:rFonts w:eastAsia="Arial Unicode MS" w:cstheme="minorHAnsi"/>
                <w:kern w:val="3"/>
                <w:sz w:val="18"/>
                <w:szCs w:val="18"/>
                <w:lang w:eastAsia="zh-CN" w:bidi="hi-IN"/>
              </w:rPr>
            </w:pPr>
            <w:r w:rsidRPr="00EC3B4D">
              <w:rPr>
                <w:rFonts w:cstheme="minorHAnsi"/>
                <w:sz w:val="18"/>
                <w:szCs w:val="18"/>
              </w:rPr>
              <w:t>[</w:t>
            </w:r>
            <w:r>
              <w:rPr>
                <w:rFonts w:cstheme="minorHAnsi"/>
                <w:sz w:val="18"/>
                <w:szCs w:val="18"/>
              </w:rPr>
              <w:t>Títol</w:t>
            </w:r>
            <w:r w:rsidRPr="00EC3B4D">
              <w:rPr>
                <w:rFonts w:cstheme="minorHAnsi"/>
                <w:sz w:val="18"/>
                <w:szCs w:val="18"/>
              </w:rPr>
              <w:t xml:space="preserve"> de l'Acció]</w:t>
            </w:r>
          </w:p>
        </w:tc>
        <w:tc>
          <w:tcPr>
            <w:tcW w:w="2268" w:type="dxa"/>
            <w:tcBorders>
              <w:top w:val="single" w:sz="8" w:space="0" w:color="2B737D"/>
              <w:left w:val="single" w:sz="8" w:space="0" w:color="2B737D"/>
              <w:bottom w:val="single" w:sz="8" w:space="0" w:color="2B737D"/>
              <w:right w:val="single" w:sz="8" w:space="0" w:color="2B737D"/>
            </w:tcBorders>
            <w:vAlign w:val="center"/>
          </w:tcPr>
          <w:p w14:paraId="2ED11F42"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[Iniciada / Parcialment realitzada / Realitzada / No realitzada]</w:t>
            </w:r>
          </w:p>
        </w:tc>
        <w:tc>
          <w:tcPr>
            <w:tcW w:w="3260" w:type="dxa"/>
            <w:tcBorders>
              <w:top w:val="single" w:sz="8" w:space="0" w:color="2B737D"/>
              <w:left w:val="single" w:sz="8" w:space="0" w:color="2B737D"/>
              <w:bottom w:val="single" w:sz="8" w:space="0" w:color="2B737D"/>
              <w:right w:val="single" w:sz="8" w:space="0" w:color="2B737D"/>
            </w:tcBorders>
            <w:vAlign w:val="center"/>
          </w:tcPr>
          <w:p w14:paraId="27A8FB1F"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 xml:space="preserve">Manca RRHH / Manca de recursos materials / Manca de temps / Manca de participació / Descoordinació </w:t>
            </w:r>
            <w:proofErr w:type="spellStart"/>
            <w:r>
              <w:rPr>
                <w:rFonts w:eastAsia="Arial Unicode MS" w:cstheme="minorHAnsi"/>
                <w:kern w:val="3"/>
                <w:sz w:val="18"/>
                <w:szCs w:val="18"/>
                <w:lang w:eastAsia="zh-CN" w:bidi="hi-IN"/>
              </w:rPr>
              <w:t>interdepartamental</w:t>
            </w:r>
            <w:proofErr w:type="spellEnd"/>
            <w:r>
              <w:rPr>
                <w:rFonts w:eastAsia="Arial Unicode MS" w:cstheme="minorHAnsi"/>
                <w:kern w:val="3"/>
                <w:sz w:val="18"/>
                <w:szCs w:val="18"/>
                <w:lang w:eastAsia="zh-CN" w:bidi="hi-IN"/>
              </w:rPr>
              <w:t xml:space="preserve"> / Desconeixement de desenvolupament / Altres</w:t>
            </w:r>
            <w:r w:rsidRPr="00EC3B4D">
              <w:rPr>
                <w:rFonts w:eastAsia="Arial Unicode MS" w:cstheme="minorHAnsi"/>
                <w:kern w:val="3"/>
                <w:sz w:val="18"/>
                <w:szCs w:val="18"/>
                <w:lang w:eastAsia="zh-CN" w:bidi="hi-IN"/>
              </w:rPr>
              <w:t>]</w:t>
            </w:r>
          </w:p>
        </w:tc>
      </w:tr>
      <w:tr w:rsidR="003D55FE" w:rsidRPr="008E0DBB" w14:paraId="4A69E0EB" w14:textId="77777777" w:rsidTr="005037AC">
        <w:trPr>
          <w:trHeight w:val="59"/>
          <w:jc w:val="center"/>
        </w:trPr>
        <w:tc>
          <w:tcPr>
            <w:tcW w:w="567"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33280E48"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77582E">
              <w:rPr>
                <w:rFonts w:eastAsia="Arial Unicode MS" w:cstheme="minorHAnsi"/>
                <w:kern w:val="3"/>
                <w:sz w:val="18"/>
                <w:szCs w:val="18"/>
                <w:lang w:eastAsia="zh-CN" w:bidi="hi-IN"/>
              </w:rPr>
              <w:t>3</w:t>
            </w:r>
          </w:p>
        </w:tc>
        <w:tc>
          <w:tcPr>
            <w:tcW w:w="2967"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22B8B846" w14:textId="77777777" w:rsidR="003D55FE" w:rsidRPr="0077582E" w:rsidRDefault="003D55FE" w:rsidP="005037AC">
            <w:pPr>
              <w:widowControl w:val="0"/>
              <w:suppressLineNumbers/>
              <w:suppressAutoHyphens/>
              <w:autoSpaceDN w:val="0"/>
              <w:spacing w:before="100" w:beforeAutospacing="1" w:after="100" w:afterAutospacing="1" w:line="240" w:lineRule="auto"/>
              <w:textAlignment w:val="baseline"/>
              <w:rPr>
                <w:rFonts w:eastAsia="Arial Unicode MS" w:cstheme="minorHAnsi"/>
                <w:kern w:val="3"/>
                <w:sz w:val="18"/>
                <w:szCs w:val="18"/>
                <w:lang w:eastAsia="zh-CN" w:bidi="hi-IN"/>
              </w:rPr>
            </w:pPr>
            <w:r w:rsidRPr="00EC3B4D">
              <w:rPr>
                <w:rFonts w:cstheme="minorHAnsi"/>
                <w:sz w:val="18"/>
                <w:szCs w:val="18"/>
              </w:rPr>
              <w:t>[</w:t>
            </w:r>
            <w:r>
              <w:rPr>
                <w:rFonts w:cstheme="minorHAnsi"/>
                <w:sz w:val="18"/>
                <w:szCs w:val="18"/>
              </w:rPr>
              <w:t>Títol</w:t>
            </w:r>
            <w:r w:rsidRPr="00EC3B4D">
              <w:rPr>
                <w:rFonts w:cstheme="minorHAnsi"/>
                <w:sz w:val="18"/>
                <w:szCs w:val="18"/>
              </w:rPr>
              <w:t xml:space="preserve"> de l'Acció]</w:t>
            </w:r>
          </w:p>
        </w:tc>
        <w:tc>
          <w:tcPr>
            <w:tcW w:w="2268" w:type="dxa"/>
            <w:tcBorders>
              <w:top w:val="single" w:sz="8" w:space="0" w:color="2B737D"/>
              <w:left w:val="single" w:sz="8" w:space="0" w:color="2B737D"/>
              <w:bottom w:val="single" w:sz="8" w:space="0" w:color="2B737D"/>
              <w:right w:val="single" w:sz="8" w:space="0" w:color="2B737D"/>
            </w:tcBorders>
            <w:vAlign w:val="center"/>
          </w:tcPr>
          <w:p w14:paraId="23822049"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[Iniciada / Parcialment realitzada / Realitzada / No realitzada]</w:t>
            </w:r>
          </w:p>
        </w:tc>
        <w:tc>
          <w:tcPr>
            <w:tcW w:w="3260" w:type="dxa"/>
            <w:tcBorders>
              <w:top w:val="single" w:sz="8" w:space="0" w:color="2B737D"/>
              <w:left w:val="single" w:sz="8" w:space="0" w:color="2B737D"/>
              <w:bottom w:val="single" w:sz="8" w:space="0" w:color="2B737D"/>
              <w:right w:val="single" w:sz="8" w:space="0" w:color="2B737D"/>
            </w:tcBorders>
            <w:vAlign w:val="center"/>
          </w:tcPr>
          <w:p w14:paraId="521D559A"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 xml:space="preserve">Manca RRHH / Manca de recursos materials / Manca de temps / Manca de participació / Descoordinació </w:t>
            </w:r>
            <w:proofErr w:type="spellStart"/>
            <w:r>
              <w:rPr>
                <w:rFonts w:eastAsia="Arial Unicode MS" w:cstheme="minorHAnsi"/>
                <w:kern w:val="3"/>
                <w:sz w:val="18"/>
                <w:szCs w:val="18"/>
                <w:lang w:eastAsia="zh-CN" w:bidi="hi-IN"/>
              </w:rPr>
              <w:t>interdepartamental</w:t>
            </w:r>
            <w:proofErr w:type="spellEnd"/>
            <w:r>
              <w:rPr>
                <w:rFonts w:eastAsia="Arial Unicode MS" w:cstheme="minorHAnsi"/>
                <w:kern w:val="3"/>
                <w:sz w:val="18"/>
                <w:szCs w:val="18"/>
                <w:lang w:eastAsia="zh-CN" w:bidi="hi-IN"/>
              </w:rPr>
              <w:t xml:space="preserve"> / Desconeixement de desenvolupament / Altres</w:t>
            </w:r>
            <w:r w:rsidRPr="00EC3B4D">
              <w:rPr>
                <w:rFonts w:eastAsia="Arial Unicode MS" w:cstheme="minorHAnsi"/>
                <w:kern w:val="3"/>
                <w:sz w:val="18"/>
                <w:szCs w:val="18"/>
                <w:lang w:eastAsia="zh-CN" w:bidi="hi-IN"/>
              </w:rPr>
              <w:t>]</w:t>
            </w:r>
          </w:p>
        </w:tc>
      </w:tr>
      <w:tr w:rsidR="003D55FE" w:rsidRPr="008E0DBB" w14:paraId="7B754084" w14:textId="77777777" w:rsidTr="005037AC">
        <w:trPr>
          <w:trHeight w:val="59"/>
          <w:jc w:val="center"/>
        </w:trPr>
        <w:tc>
          <w:tcPr>
            <w:tcW w:w="567"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5AE66765"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77582E">
              <w:rPr>
                <w:rFonts w:eastAsia="Arial Unicode MS" w:cstheme="minorHAnsi"/>
                <w:kern w:val="3"/>
                <w:sz w:val="18"/>
                <w:szCs w:val="18"/>
                <w:lang w:eastAsia="zh-CN" w:bidi="hi-IN"/>
              </w:rPr>
              <w:t>4</w:t>
            </w:r>
          </w:p>
        </w:tc>
        <w:tc>
          <w:tcPr>
            <w:tcW w:w="2967"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5419673B" w14:textId="77777777" w:rsidR="003D55FE" w:rsidRPr="0077582E" w:rsidRDefault="003D55FE" w:rsidP="005037AC">
            <w:pPr>
              <w:widowControl w:val="0"/>
              <w:suppressLineNumbers/>
              <w:suppressAutoHyphens/>
              <w:autoSpaceDN w:val="0"/>
              <w:spacing w:before="100" w:beforeAutospacing="1" w:after="100" w:afterAutospacing="1" w:line="240" w:lineRule="auto"/>
              <w:textAlignment w:val="baseline"/>
              <w:rPr>
                <w:rFonts w:eastAsia="Arial Unicode MS" w:cstheme="minorHAnsi"/>
                <w:kern w:val="3"/>
                <w:sz w:val="18"/>
                <w:szCs w:val="18"/>
                <w:lang w:eastAsia="zh-CN" w:bidi="hi-IN"/>
              </w:rPr>
            </w:pPr>
            <w:r w:rsidRPr="00EC3B4D">
              <w:rPr>
                <w:rFonts w:cstheme="minorHAnsi"/>
                <w:sz w:val="18"/>
                <w:szCs w:val="18"/>
              </w:rPr>
              <w:t>[</w:t>
            </w:r>
            <w:r>
              <w:rPr>
                <w:rFonts w:cstheme="minorHAnsi"/>
                <w:sz w:val="18"/>
                <w:szCs w:val="18"/>
              </w:rPr>
              <w:t>Títol</w:t>
            </w:r>
            <w:r w:rsidRPr="00EC3B4D">
              <w:rPr>
                <w:rFonts w:cstheme="minorHAnsi"/>
                <w:sz w:val="18"/>
                <w:szCs w:val="18"/>
              </w:rPr>
              <w:t xml:space="preserve"> de l'Acció]</w:t>
            </w:r>
          </w:p>
        </w:tc>
        <w:tc>
          <w:tcPr>
            <w:tcW w:w="2268" w:type="dxa"/>
            <w:tcBorders>
              <w:top w:val="single" w:sz="8" w:space="0" w:color="2B737D"/>
              <w:left w:val="single" w:sz="8" w:space="0" w:color="2B737D"/>
              <w:bottom w:val="single" w:sz="8" w:space="0" w:color="2B737D"/>
              <w:right w:val="single" w:sz="8" w:space="0" w:color="2B737D"/>
            </w:tcBorders>
            <w:vAlign w:val="center"/>
          </w:tcPr>
          <w:p w14:paraId="6D9A1E98"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[Iniciada / Parcialment realitzada / Realitzada / No realitzada]</w:t>
            </w:r>
          </w:p>
        </w:tc>
        <w:tc>
          <w:tcPr>
            <w:tcW w:w="3260" w:type="dxa"/>
            <w:tcBorders>
              <w:top w:val="single" w:sz="8" w:space="0" w:color="2B737D"/>
              <w:left w:val="single" w:sz="8" w:space="0" w:color="2B737D"/>
              <w:bottom w:val="single" w:sz="8" w:space="0" w:color="2B737D"/>
              <w:right w:val="single" w:sz="8" w:space="0" w:color="2B737D"/>
            </w:tcBorders>
            <w:vAlign w:val="center"/>
          </w:tcPr>
          <w:p w14:paraId="4C949718" w14:textId="77777777" w:rsidR="003D55FE" w:rsidRPr="00A84AD0"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 xml:space="preserve">Manca RRHH / Manca de recursos materials / Manca de temps / Manca de participació / Descoordinació </w:t>
            </w:r>
            <w:proofErr w:type="spellStart"/>
            <w:r>
              <w:rPr>
                <w:rFonts w:eastAsia="Arial Unicode MS" w:cstheme="minorHAnsi"/>
                <w:kern w:val="3"/>
                <w:sz w:val="18"/>
                <w:szCs w:val="18"/>
                <w:lang w:eastAsia="zh-CN" w:bidi="hi-IN"/>
              </w:rPr>
              <w:t>interdepartamental</w:t>
            </w:r>
            <w:proofErr w:type="spellEnd"/>
            <w:r>
              <w:rPr>
                <w:rFonts w:eastAsia="Arial Unicode MS" w:cstheme="minorHAnsi"/>
                <w:kern w:val="3"/>
                <w:sz w:val="18"/>
                <w:szCs w:val="18"/>
                <w:lang w:eastAsia="zh-CN" w:bidi="hi-IN"/>
              </w:rPr>
              <w:t xml:space="preserve"> / Desconeixement de desenvolupament / Altres</w:t>
            </w:r>
            <w:r w:rsidRPr="00EC3B4D">
              <w:rPr>
                <w:rFonts w:eastAsia="Arial Unicode MS" w:cstheme="minorHAnsi"/>
                <w:kern w:val="3"/>
                <w:sz w:val="18"/>
                <w:szCs w:val="18"/>
                <w:lang w:eastAsia="zh-CN" w:bidi="hi-IN"/>
              </w:rPr>
              <w:t>]</w:t>
            </w:r>
          </w:p>
        </w:tc>
      </w:tr>
      <w:tr w:rsidR="003D55FE" w:rsidRPr="008E0DBB" w14:paraId="1E9A4CAC" w14:textId="77777777" w:rsidTr="005037AC">
        <w:trPr>
          <w:trHeight w:val="59"/>
          <w:jc w:val="center"/>
        </w:trPr>
        <w:tc>
          <w:tcPr>
            <w:tcW w:w="567"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5C390F1F"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77582E">
              <w:rPr>
                <w:rFonts w:eastAsia="Arial Unicode MS" w:cstheme="minorHAnsi"/>
                <w:kern w:val="3"/>
                <w:sz w:val="18"/>
                <w:szCs w:val="18"/>
                <w:lang w:eastAsia="zh-CN" w:bidi="hi-IN"/>
              </w:rPr>
              <w:t>5</w:t>
            </w:r>
          </w:p>
        </w:tc>
        <w:tc>
          <w:tcPr>
            <w:tcW w:w="2967"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14060C2E" w14:textId="77777777" w:rsidR="003D55FE" w:rsidRPr="0077582E" w:rsidRDefault="003D55FE" w:rsidP="005037AC">
            <w:pPr>
              <w:widowControl w:val="0"/>
              <w:suppressLineNumbers/>
              <w:suppressAutoHyphens/>
              <w:autoSpaceDN w:val="0"/>
              <w:spacing w:before="100" w:beforeAutospacing="1" w:after="100" w:afterAutospacing="1" w:line="240" w:lineRule="auto"/>
              <w:textAlignment w:val="baseline"/>
              <w:rPr>
                <w:rFonts w:eastAsia="Arial Unicode MS" w:cstheme="minorHAnsi"/>
                <w:kern w:val="3"/>
                <w:sz w:val="18"/>
                <w:szCs w:val="18"/>
                <w:lang w:eastAsia="zh-CN" w:bidi="hi-IN"/>
              </w:rPr>
            </w:pPr>
            <w:r w:rsidRPr="00EC3B4D">
              <w:rPr>
                <w:rFonts w:cstheme="minorHAnsi"/>
                <w:sz w:val="18"/>
                <w:szCs w:val="18"/>
              </w:rPr>
              <w:t>[</w:t>
            </w:r>
            <w:r>
              <w:rPr>
                <w:rFonts w:cstheme="minorHAnsi"/>
                <w:sz w:val="18"/>
                <w:szCs w:val="18"/>
              </w:rPr>
              <w:t>Títol</w:t>
            </w:r>
            <w:r w:rsidRPr="00EC3B4D">
              <w:rPr>
                <w:rFonts w:cstheme="minorHAnsi"/>
                <w:sz w:val="18"/>
                <w:szCs w:val="18"/>
              </w:rPr>
              <w:t xml:space="preserve"> de l'Acció]</w:t>
            </w:r>
          </w:p>
        </w:tc>
        <w:tc>
          <w:tcPr>
            <w:tcW w:w="2268" w:type="dxa"/>
            <w:tcBorders>
              <w:top w:val="single" w:sz="8" w:space="0" w:color="2B737D"/>
              <w:left w:val="single" w:sz="8" w:space="0" w:color="2B737D"/>
              <w:bottom w:val="single" w:sz="8" w:space="0" w:color="2B737D"/>
              <w:right w:val="single" w:sz="8" w:space="0" w:color="2B737D"/>
            </w:tcBorders>
            <w:vAlign w:val="center"/>
          </w:tcPr>
          <w:p w14:paraId="470DF41D"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[Iniciada / Parcialment realitzada / Realitzada / No realitzada]</w:t>
            </w:r>
          </w:p>
        </w:tc>
        <w:tc>
          <w:tcPr>
            <w:tcW w:w="3260" w:type="dxa"/>
            <w:tcBorders>
              <w:top w:val="single" w:sz="8" w:space="0" w:color="2B737D"/>
              <w:left w:val="single" w:sz="8" w:space="0" w:color="2B737D"/>
              <w:bottom w:val="single" w:sz="8" w:space="0" w:color="2B737D"/>
              <w:right w:val="single" w:sz="8" w:space="0" w:color="2B737D"/>
            </w:tcBorders>
            <w:vAlign w:val="center"/>
          </w:tcPr>
          <w:p w14:paraId="7D5AC73C"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w:t>
            </w:r>
            <w:r>
              <w:rPr>
                <w:rFonts w:eastAsia="Arial Unicode MS" w:cstheme="minorHAnsi"/>
                <w:kern w:val="3"/>
                <w:sz w:val="18"/>
                <w:szCs w:val="18"/>
                <w:lang w:eastAsia="zh-CN" w:bidi="hi-IN"/>
              </w:rPr>
              <w:t xml:space="preserve">Manca RRHH / Manca de recursos materials / Manca de temps / Manca de participació / Descoordinació </w:t>
            </w:r>
            <w:proofErr w:type="spellStart"/>
            <w:r>
              <w:rPr>
                <w:rFonts w:eastAsia="Arial Unicode MS" w:cstheme="minorHAnsi"/>
                <w:kern w:val="3"/>
                <w:sz w:val="18"/>
                <w:szCs w:val="18"/>
                <w:lang w:eastAsia="zh-CN" w:bidi="hi-IN"/>
              </w:rPr>
              <w:t>interdepartamental</w:t>
            </w:r>
            <w:proofErr w:type="spellEnd"/>
            <w:r>
              <w:rPr>
                <w:rFonts w:eastAsia="Arial Unicode MS" w:cstheme="minorHAnsi"/>
                <w:kern w:val="3"/>
                <w:sz w:val="18"/>
                <w:szCs w:val="18"/>
                <w:lang w:eastAsia="zh-CN" w:bidi="hi-IN"/>
              </w:rPr>
              <w:t xml:space="preserve"> / Desconeixement de desenvolupament / Altres</w:t>
            </w:r>
            <w:r w:rsidRPr="00EC3B4D">
              <w:rPr>
                <w:rFonts w:eastAsia="Arial Unicode MS" w:cstheme="minorHAnsi"/>
                <w:kern w:val="3"/>
                <w:sz w:val="18"/>
                <w:szCs w:val="18"/>
                <w:lang w:eastAsia="zh-CN" w:bidi="hi-IN"/>
              </w:rPr>
              <w:t>]</w:t>
            </w:r>
          </w:p>
        </w:tc>
      </w:tr>
      <w:tr w:rsidR="003D55FE" w:rsidRPr="008E0DBB" w14:paraId="7960586B" w14:textId="77777777" w:rsidTr="005037AC">
        <w:trPr>
          <w:trHeight w:val="60"/>
          <w:jc w:val="center"/>
        </w:trPr>
        <w:tc>
          <w:tcPr>
            <w:tcW w:w="567"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207C3056"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77582E">
              <w:rPr>
                <w:rFonts w:eastAsia="Arial Unicode MS" w:cstheme="minorHAnsi"/>
                <w:kern w:val="3"/>
                <w:sz w:val="18"/>
                <w:szCs w:val="18"/>
                <w:lang w:eastAsia="zh-CN" w:bidi="hi-IN"/>
              </w:rPr>
              <w:t>6</w:t>
            </w:r>
          </w:p>
        </w:tc>
        <w:tc>
          <w:tcPr>
            <w:tcW w:w="2967"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57572284" w14:textId="77777777" w:rsidR="003D55FE" w:rsidRPr="0077582E" w:rsidRDefault="003D55FE" w:rsidP="005037AC">
            <w:pPr>
              <w:widowControl w:val="0"/>
              <w:suppressLineNumbers/>
              <w:suppressAutoHyphens/>
              <w:autoSpaceDN w:val="0"/>
              <w:spacing w:before="100" w:beforeAutospacing="1" w:after="100" w:afterAutospacing="1" w:line="240" w:lineRule="auto"/>
              <w:textAlignment w:val="baseline"/>
              <w:rPr>
                <w:rFonts w:eastAsia="Arial Unicode MS" w:cstheme="minorHAnsi"/>
                <w:kern w:val="3"/>
                <w:sz w:val="18"/>
                <w:szCs w:val="18"/>
                <w:lang w:eastAsia="zh-CN" w:bidi="hi-IN"/>
              </w:rPr>
            </w:pPr>
            <w:r w:rsidRPr="00EC3B4D">
              <w:rPr>
                <w:rFonts w:cstheme="minorHAnsi"/>
                <w:sz w:val="18"/>
                <w:szCs w:val="18"/>
              </w:rPr>
              <w:t>[</w:t>
            </w:r>
            <w:r>
              <w:rPr>
                <w:rFonts w:cstheme="minorHAnsi"/>
                <w:sz w:val="18"/>
                <w:szCs w:val="18"/>
              </w:rPr>
              <w:t>Títol</w:t>
            </w:r>
            <w:r w:rsidRPr="00EC3B4D">
              <w:rPr>
                <w:rFonts w:cstheme="minorHAnsi"/>
                <w:sz w:val="18"/>
                <w:szCs w:val="18"/>
              </w:rPr>
              <w:t xml:space="preserve"> de l'Acció]</w:t>
            </w:r>
          </w:p>
        </w:tc>
        <w:tc>
          <w:tcPr>
            <w:tcW w:w="2268" w:type="dxa"/>
            <w:tcBorders>
              <w:top w:val="single" w:sz="8" w:space="0" w:color="2B737D"/>
              <w:left w:val="single" w:sz="8" w:space="0" w:color="2B737D"/>
              <w:bottom w:val="single" w:sz="8" w:space="0" w:color="2B737D"/>
              <w:right w:val="single" w:sz="8" w:space="0" w:color="2B737D"/>
            </w:tcBorders>
            <w:vAlign w:val="center"/>
          </w:tcPr>
          <w:p w14:paraId="44D40289"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[Iniciada / Parcialment realitzada / Realitzada / No realitzada]</w:t>
            </w:r>
          </w:p>
        </w:tc>
        <w:tc>
          <w:tcPr>
            <w:tcW w:w="3260" w:type="dxa"/>
            <w:tcBorders>
              <w:top w:val="single" w:sz="8" w:space="0" w:color="2B737D"/>
              <w:left w:val="single" w:sz="8" w:space="0" w:color="2B737D"/>
              <w:bottom w:val="single" w:sz="8" w:space="0" w:color="2B737D"/>
              <w:right w:val="single" w:sz="8" w:space="0" w:color="2B737D"/>
            </w:tcBorders>
            <w:vAlign w:val="center"/>
          </w:tcPr>
          <w:p w14:paraId="147220C8"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eastAsia="Arial Unicode MS" w:cstheme="minorHAnsi"/>
                <w:kern w:val="3"/>
                <w:sz w:val="18"/>
                <w:szCs w:val="18"/>
                <w:lang w:eastAsia="zh-CN" w:bidi="hi-IN"/>
              </w:rPr>
              <w:t>[Observacions o justificació]</w:t>
            </w:r>
          </w:p>
        </w:tc>
      </w:tr>
    </w:tbl>
    <w:p w14:paraId="4148D07C" w14:textId="77777777" w:rsidR="003D55FE" w:rsidRPr="0077582E" w:rsidRDefault="003D55FE" w:rsidP="003D55FE">
      <w:pPr>
        <w:pStyle w:val="Prrafodelista"/>
        <w:widowControl w:val="0"/>
        <w:numPr>
          <w:ilvl w:val="0"/>
          <w:numId w:val="32"/>
        </w:numPr>
        <w:suppressAutoHyphens/>
        <w:autoSpaceDN w:val="0"/>
        <w:spacing w:before="120" w:after="120" w:line="240" w:lineRule="auto"/>
        <w:textAlignment w:val="baseline"/>
        <w:rPr>
          <w:rFonts w:asciiTheme="minorHAnsi" w:eastAsia="Arial Unicode MS" w:hAnsiTheme="minorHAnsi" w:cstheme="minorHAnsi"/>
          <w:kern w:val="3"/>
          <w:lang w:eastAsia="zh-CN" w:bidi="hi-IN"/>
        </w:rPr>
      </w:pPr>
      <w:r>
        <w:rPr>
          <w:rFonts w:asciiTheme="minorHAnsi" w:eastAsia="Arial Unicode MS" w:hAnsiTheme="minorHAnsi" w:cstheme="minorHAnsi"/>
          <w:kern w:val="3"/>
          <w:lang w:eastAsia="zh-CN" w:bidi="hi-IN"/>
        </w:rPr>
        <w:lastRenderedPageBreak/>
        <w:t xml:space="preserve">Dificultats i obstacles del desenvolupament </w:t>
      </w:r>
      <w:r w:rsidRPr="00623715">
        <w:rPr>
          <w:rFonts w:asciiTheme="minorHAnsi" w:eastAsia="Arial Unicode MS" w:hAnsiTheme="minorHAnsi" w:cstheme="minorHAnsi"/>
          <w:kern w:val="3"/>
          <w:lang w:eastAsia="zh-CN" w:bidi="hi-IN"/>
        </w:rPr>
        <w:t>Àmbit</w:t>
      </w:r>
      <w:r>
        <w:rPr>
          <w:rFonts w:asciiTheme="minorHAnsi" w:eastAsia="Arial Unicode MS" w:hAnsiTheme="minorHAnsi" w:cstheme="minorHAnsi"/>
          <w:kern w:val="3"/>
          <w:lang w:eastAsia="zh-CN" w:bidi="hi-IN"/>
        </w:rPr>
        <w:t xml:space="preserve">: </w:t>
      </w:r>
      <w:r w:rsidRPr="00C134D6">
        <w:rPr>
          <w:rFonts w:asciiTheme="minorHAnsi" w:hAnsiTheme="minorHAnsi" w:cstheme="minorHAnsi"/>
          <w:sz w:val="20"/>
          <w:szCs w:val="20"/>
        </w:rPr>
        <w:t>[Títol de l’Àmbit]</w:t>
      </w:r>
    </w:p>
    <w:tbl>
      <w:tblPr>
        <w:tblpPr w:leftFromText="141" w:rightFromText="141" w:vertAnchor="text" w:horzAnchor="margin" w:tblpXSpec="center" w:tblpY="50"/>
        <w:tblW w:w="13598" w:type="dxa"/>
        <w:tblLayout w:type="fixed"/>
        <w:tblCellMar>
          <w:left w:w="10" w:type="dxa"/>
          <w:right w:w="10" w:type="dxa"/>
        </w:tblCellMar>
        <w:tblLook w:val="0000" w:firstRow="0" w:lastRow="0" w:firstColumn="0" w:lastColumn="0" w:noHBand="0" w:noVBand="0"/>
      </w:tblPr>
      <w:tblGrid>
        <w:gridCol w:w="567"/>
        <w:gridCol w:w="6653"/>
        <w:gridCol w:w="6378"/>
      </w:tblGrid>
      <w:tr w:rsidR="003D55FE" w:rsidRPr="008E0DBB" w14:paraId="193330F6" w14:textId="77777777" w:rsidTr="003D55FE">
        <w:trPr>
          <w:trHeight w:val="282"/>
        </w:trPr>
        <w:tc>
          <w:tcPr>
            <w:tcW w:w="567" w:type="dxa"/>
            <w:vMerge w:val="restart"/>
            <w:tcBorders>
              <w:top w:val="single" w:sz="8" w:space="0" w:color="2B737D"/>
              <w:left w:val="single" w:sz="8" w:space="0" w:color="2B737D"/>
              <w:right w:val="single" w:sz="8" w:space="0" w:color="2B737D"/>
            </w:tcBorders>
            <w:shd w:val="clear" w:color="auto" w:fill="E6F4F6"/>
            <w:tcMar>
              <w:top w:w="55" w:type="dxa"/>
              <w:left w:w="55" w:type="dxa"/>
              <w:bottom w:w="55" w:type="dxa"/>
              <w:right w:w="55" w:type="dxa"/>
            </w:tcMar>
            <w:vAlign w:val="center"/>
          </w:tcPr>
          <w:p w14:paraId="61698739"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sidRPr="0077582E">
              <w:rPr>
                <w:rFonts w:eastAsia="Arial Unicode MS" w:cstheme="minorHAnsi"/>
                <w:b/>
                <w:bCs/>
                <w:kern w:val="3"/>
                <w:sz w:val="18"/>
                <w:szCs w:val="18"/>
                <w:lang w:eastAsia="zh-CN" w:bidi="hi-IN"/>
              </w:rPr>
              <w:t>Núm.</w:t>
            </w:r>
          </w:p>
        </w:tc>
        <w:tc>
          <w:tcPr>
            <w:tcW w:w="6653" w:type="dxa"/>
            <w:vMerge w:val="restart"/>
            <w:tcBorders>
              <w:top w:val="single" w:sz="8" w:space="0" w:color="2B737D"/>
              <w:left w:val="single" w:sz="8" w:space="0" w:color="2B737D"/>
              <w:right w:val="single" w:sz="8" w:space="0" w:color="2B737D"/>
            </w:tcBorders>
            <w:shd w:val="clear" w:color="auto" w:fill="E6F4F6"/>
            <w:tcMar>
              <w:top w:w="55" w:type="dxa"/>
              <w:left w:w="55" w:type="dxa"/>
              <w:bottom w:w="55" w:type="dxa"/>
              <w:right w:w="55" w:type="dxa"/>
            </w:tcMar>
            <w:vAlign w:val="center"/>
          </w:tcPr>
          <w:p w14:paraId="28757B16"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Pr>
                <w:rFonts w:eastAsia="Arial Unicode MS" w:cstheme="minorHAnsi"/>
                <w:b/>
                <w:bCs/>
                <w:kern w:val="3"/>
                <w:sz w:val="18"/>
                <w:szCs w:val="18"/>
                <w:lang w:eastAsia="zh-CN" w:bidi="hi-IN"/>
              </w:rPr>
              <w:t>Dificultats i obstacles del desenvolupament</w:t>
            </w:r>
          </w:p>
        </w:tc>
        <w:tc>
          <w:tcPr>
            <w:tcW w:w="6378" w:type="dxa"/>
            <w:vMerge w:val="restart"/>
            <w:tcBorders>
              <w:top w:val="single" w:sz="8" w:space="0" w:color="2B737D"/>
              <w:left w:val="single" w:sz="8" w:space="0" w:color="2B737D"/>
              <w:right w:val="single" w:sz="8" w:space="0" w:color="2B737D"/>
            </w:tcBorders>
            <w:shd w:val="clear" w:color="auto" w:fill="E6F4F6"/>
            <w:vAlign w:val="center"/>
          </w:tcPr>
          <w:p w14:paraId="3DFFCB9E" w14:textId="77777777" w:rsidR="003D55F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sidRPr="006A3049">
              <w:rPr>
                <w:rFonts w:eastAsia="Arial Unicode MS" w:cstheme="minorHAnsi"/>
                <w:b/>
                <w:bCs/>
                <w:kern w:val="3"/>
                <w:sz w:val="18"/>
                <w:szCs w:val="18"/>
                <w:lang w:eastAsia="zh-CN" w:bidi="hi-IN"/>
              </w:rPr>
              <w:t xml:space="preserve">Solucions </w:t>
            </w:r>
            <w:r>
              <w:rPr>
                <w:rFonts w:eastAsia="Arial Unicode MS" w:cstheme="minorHAnsi"/>
                <w:b/>
                <w:bCs/>
                <w:kern w:val="3"/>
                <w:sz w:val="18"/>
                <w:szCs w:val="18"/>
                <w:lang w:eastAsia="zh-CN" w:bidi="hi-IN"/>
              </w:rPr>
              <w:t>a</w:t>
            </w:r>
            <w:r w:rsidRPr="006A3049">
              <w:rPr>
                <w:rFonts w:eastAsia="Arial Unicode MS" w:cstheme="minorHAnsi"/>
                <w:b/>
                <w:bCs/>
                <w:kern w:val="3"/>
                <w:sz w:val="18"/>
                <w:szCs w:val="18"/>
                <w:lang w:eastAsia="zh-CN" w:bidi="hi-IN"/>
              </w:rPr>
              <w:t xml:space="preserve">doptades / Modificacions </w:t>
            </w:r>
            <w:r>
              <w:rPr>
                <w:rFonts w:eastAsia="Arial Unicode MS" w:cstheme="minorHAnsi"/>
                <w:b/>
                <w:bCs/>
                <w:kern w:val="3"/>
                <w:sz w:val="18"/>
                <w:szCs w:val="18"/>
                <w:lang w:eastAsia="zh-CN" w:bidi="hi-IN"/>
              </w:rPr>
              <w:t>i</w:t>
            </w:r>
            <w:r w:rsidRPr="006A3049">
              <w:rPr>
                <w:rFonts w:eastAsia="Arial Unicode MS" w:cstheme="minorHAnsi"/>
                <w:b/>
                <w:bCs/>
                <w:kern w:val="3"/>
                <w:sz w:val="18"/>
                <w:szCs w:val="18"/>
                <w:lang w:eastAsia="zh-CN" w:bidi="hi-IN"/>
              </w:rPr>
              <w:t>ncorporades</w:t>
            </w:r>
          </w:p>
        </w:tc>
      </w:tr>
      <w:tr w:rsidR="003D55FE" w:rsidRPr="008E0DBB" w14:paraId="182444B5" w14:textId="77777777" w:rsidTr="003D55FE">
        <w:trPr>
          <w:trHeight w:val="220"/>
        </w:trPr>
        <w:tc>
          <w:tcPr>
            <w:tcW w:w="567" w:type="dxa"/>
            <w:vMerge/>
            <w:tcBorders>
              <w:left w:val="single" w:sz="8" w:space="0" w:color="2B737D"/>
              <w:bottom w:val="single" w:sz="8" w:space="0" w:color="2B737D"/>
              <w:right w:val="single" w:sz="8" w:space="0" w:color="2B737D"/>
            </w:tcBorders>
            <w:shd w:val="clear" w:color="auto" w:fill="E6F4F6"/>
            <w:tcMar>
              <w:top w:w="55" w:type="dxa"/>
              <w:left w:w="55" w:type="dxa"/>
              <w:bottom w:w="55" w:type="dxa"/>
              <w:right w:w="55" w:type="dxa"/>
            </w:tcMar>
            <w:vAlign w:val="center"/>
          </w:tcPr>
          <w:p w14:paraId="5BEA088F"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p>
        </w:tc>
        <w:tc>
          <w:tcPr>
            <w:tcW w:w="6653" w:type="dxa"/>
            <w:vMerge/>
            <w:tcBorders>
              <w:left w:val="single" w:sz="8" w:space="0" w:color="2B737D"/>
              <w:bottom w:val="single" w:sz="8" w:space="0" w:color="2B737D"/>
              <w:right w:val="single" w:sz="8" w:space="0" w:color="2B737D"/>
            </w:tcBorders>
            <w:shd w:val="clear" w:color="auto" w:fill="E6F4F6"/>
            <w:tcMar>
              <w:top w:w="55" w:type="dxa"/>
              <w:left w:w="55" w:type="dxa"/>
              <w:bottom w:w="55" w:type="dxa"/>
              <w:right w:w="55" w:type="dxa"/>
            </w:tcMar>
            <w:vAlign w:val="center"/>
          </w:tcPr>
          <w:p w14:paraId="3C5742D2"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p>
        </w:tc>
        <w:tc>
          <w:tcPr>
            <w:tcW w:w="6378" w:type="dxa"/>
            <w:vMerge/>
            <w:tcBorders>
              <w:left w:val="single" w:sz="8" w:space="0" w:color="2B737D"/>
              <w:bottom w:val="single" w:sz="8" w:space="0" w:color="2B737D"/>
              <w:right w:val="single" w:sz="8" w:space="0" w:color="2B737D"/>
            </w:tcBorders>
            <w:shd w:val="clear" w:color="auto" w:fill="E6F4F6"/>
            <w:vAlign w:val="center"/>
          </w:tcPr>
          <w:p w14:paraId="7AAB4934" w14:textId="77777777" w:rsidR="003D55F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p>
        </w:tc>
      </w:tr>
      <w:tr w:rsidR="003D55FE" w:rsidRPr="008E0DBB" w14:paraId="54FFCA68" w14:textId="77777777" w:rsidTr="003D55FE">
        <w:trPr>
          <w:trHeight w:val="59"/>
        </w:trPr>
        <w:tc>
          <w:tcPr>
            <w:tcW w:w="567" w:type="dxa"/>
            <w:tcBorders>
              <w:left w:val="single" w:sz="8" w:space="0" w:color="2B737D"/>
              <w:bottom w:val="single" w:sz="8" w:space="0" w:color="2B737D"/>
              <w:right w:val="single" w:sz="8" w:space="0" w:color="2B737D"/>
            </w:tcBorders>
            <w:tcMar>
              <w:top w:w="55" w:type="dxa"/>
              <w:left w:w="55" w:type="dxa"/>
              <w:bottom w:w="55" w:type="dxa"/>
              <w:right w:w="55" w:type="dxa"/>
            </w:tcMar>
            <w:vAlign w:val="center"/>
          </w:tcPr>
          <w:p w14:paraId="426C8E20"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77582E">
              <w:rPr>
                <w:rFonts w:eastAsia="Arial Unicode MS" w:cstheme="minorHAnsi"/>
                <w:kern w:val="3"/>
                <w:sz w:val="18"/>
                <w:szCs w:val="18"/>
                <w:lang w:eastAsia="zh-CN" w:bidi="hi-IN"/>
              </w:rPr>
              <w:t>1</w:t>
            </w:r>
          </w:p>
        </w:tc>
        <w:tc>
          <w:tcPr>
            <w:tcW w:w="6653" w:type="dxa"/>
            <w:tcBorders>
              <w:left w:val="single" w:sz="8" w:space="0" w:color="2B737D"/>
              <w:bottom w:val="single" w:sz="8" w:space="0" w:color="2B737D"/>
              <w:right w:val="single" w:sz="8" w:space="0" w:color="2B737D"/>
            </w:tcBorders>
            <w:tcMar>
              <w:top w:w="55" w:type="dxa"/>
              <w:left w:w="55" w:type="dxa"/>
              <w:bottom w:w="55" w:type="dxa"/>
              <w:right w:w="55" w:type="dxa"/>
            </w:tcMar>
            <w:vAlign w:val="center"/>
          </w:tcPr>
          <w:p w14:paraId="59952835"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C134D6">
              <w:rPr>
                <w:rFonts w:eastAsia="Arial Unicode MS" w:cstheme="minorHAnsi"/>
                <w:kern w:val="3"/>
                <w:sz w:val="18"/>
                <w:szCs w:val="18"/>
                <w:lang w:eastAsia="zh-CN" w:bidi="hi-IN"/>
              </w:rPr>
              <w:t>[Breu descripció]</w:t>
            </w:r>
          </w:p>
        </w:tc>
        <w:tc>
          <w:tcPr>
            <w:tcW w:w="6378" w:type="dxa"/>
            <w:tcBorders>
              <w:left w:val="single" w:sz="8" w:space="0" w:color="2B737D"/>
              <w:bottom w:val="single" w:sz="8" w:space="0" w:color="2B737D"/>
              <w:right w:val="single" w:sz="8" w:space="0" w:color="2B737D"/>
            </w:tcBorders>
            <w:vAlign w:val="center"/>
          </w:tcPr>
          <w:p w14:paraId="4A345724"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C134D6">
              <w:rPr>
                <w:rFonts w:eastAsia="Arial Unicode MS" w:cstheme="minorHAnsi"/>
                <w:kern w:val="3"/>
                <w:sz w:val="18"/>
                <w:szCs w:val="18"/>
                <w:lang w:eastAsia="zh-CN" w:bidi="hi-IN"/>
              </w:rPr>
              <w:t>[Breu descripció]</w:t>
            </w:r>
          </w:p>
        </w:tc>
      </w:tr>
      <w:tr w:rsidR="003D55FE" w:rsidRPr="008E0DBB" w14:paraId="54BA5EFD" w14:textId="77777777" w:rsidTr="003D55FE">
        <w:trPr>
          <w:trHeight w:val="59"/>
        </w:trPr>
        <w:tc>
          <w:tcPr>
            <w:tcW w:w="567"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7404D8CF"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77582E">
              <w:rPr>
                <w:rFonts w:eastAsia="Arial Unicode MS" w:cstheme="minorHAnsi"/>
                <w:kern w:val="3"/>
                <w:sz w:val="18"/>
                <w:szCs w:val="18"/>
                <w:lang w:eastAsia="zh-CN" w:bidi="hi-IN"/>
              </w:rPr>
              <w:t>2</w:t>
            </w:r>
          </w:p>
        </w:tc>
        <w:tc>
          <w:tcPr>
            <w:tcW w:w="6653"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78FE8604"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C134D6">
              <w:rPr>
                <w:rFonts w:eastAsia="Arial Unicode MS" w:cstheme="minorHAnsi"/>
                <w:kern w:val="3"/>
                <w:sz w:val="18"/>
                <w:szCs w:val="18"/>
                <w:lang w:eastAsia="zh-CN" w:bidi="hi-IN"/>
              </w:rPr>
              <w:t>[Breu descripció]</w:t>
            </w:r>
          </w:p>
        </w:tc>
        <w:tc>
          <w:tcPr>
            <w:tcW w:w="6378" w:type="dxa"/>
            <w:tcBorders>
              <w:top w:val="single" w:sz="8" w:space="0" w:color="2B737D"/>
              <w:left w:val="single" w:sz="8" w:space="0" w:color="2B737D"/>
              <w:bottom w:val="single" w:sz="8" w:space="0" w:color="2B737D"/>
              <w:right w:val="single" w:sz="8" w:space="0" w:color="2B737D"/>
            </w:tcBorders>
            <w:vAlign w:val="center"/>
          </w:tcPr>
          <w:p w14:paraId="57683B5E"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C134D6">
              <w:rPr>
                <w:rFonts w:eastAsia="Arial Unicode MS" w:cstheme="minorHAnsi"/>
                <w:kern w:val="3"/>
                <w:sz w:val="18"/>
                <w:szCs w:val="18"/>
                <w:lang w:eastAsia="zh-CN" w:bidi="hi-IN"/>
              </w:rPr>
              <w:t>[Breu descripció]</w:t>
            </w:r>
          </w:p>
        </w:tc>
      </w:tr>
      <w:tr w:rsidR="003D55FE" w:rsidRPr="008E0DBB" w14:paraId="5ED3A63F" w14:textId="77777777" w:rsidTr="003D55FE">
        <w:trPr>
          <w:trHeight w:val="59"/>
        </w:trPr>
        <w:tc>
          <w:tcPr>
            <w:tcW w:w="567"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0CDAE196"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77582E">
              <w:rPr>
                <w:rFonts w:eastAsia="Arial Unicode MS" w:cstheme="minorHAnsi"/>
                <w:kern w:val="3"/>
                <w:sz w:val="18"/>
                <w:szCs w:val="18"/>
                <w:lang w:eastAsia="zh-CN" w:bidi="hi-IN"/>
              </w:rPr>
              <w:t>3</w:t>
            </w:r>
          </w:p>
        </w:tc>
        <w:tc>
          <w:tcPr>
            <w:tcW w:w="6653"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440CEA85"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C134D6">
              <w:rPr>
                <w:rFonts w:eastAsia="Arial Unicode MS" w:cstheme="minorHAnsi"/>
                <w:kern w:val="3"/>
                <w:sz w:val="18"/>
                <w:szCs w:val="18"/>
                <w:lang w:eastAsia="zh-CN" w:bidi="hi-IN"/>
              </w:rPr>
              <w:t>[Breu descripció]</w:t>
            </w:r>
          </w:p>
        </w:tc>
        <w:tc>
          <w:tcPr>
            <w:tcW w:w="6378" w:type="dxa"/>
            <w:tcBorders>
              <w:top w:val="single" w:sz="8" w:space="0" w:color="2B737D"/>
              <w:left w:val="single" w:sz="8" w:space="0" w:color="2B737D"/>
              <w:bottom w:val="single" w:sz="8" w:space="0" w:color="2B737D"/>
              <w:right w:val="single" w:sz="8" w:space="0" w:color="2B737D"/>
            </w:tcBorders>
            <w:vAlign w:val="center"/>
          </w:tcPr>
          <w:p w14:paraId="3E8DBE8B"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C134D6">
              <w:rPr>
                <w:rFonts w:eastAsia="Arial Unicode MS" w:cstheme="minorHAnsi"/>
                <w:kern w:val="3"/>
                <w:sz w:val="18"/>
                <w:szCs w:val="18"/>
                <w:lang w:eastAsia="zh-CN" w:bidi="hi-IN"/>
              </w:rPr>
              <w:t>[Breu descripció]</w:t>
            </w:r>
          </w:p>
        </w:tc>
      </w:tr>
      <w:tr w:rsidR="003D55FE" w:rsidRPr="008E0DBB" w14:paraId="205DD969" w14:textId="77777777" w:rsidTr="003D55FE">
        <w:trPr>
          <w:trHeight w:val="59"/>
        </w:trPr>
        <w:tc>
          <w:tcPr>
            <w:tcW w:w="567"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789DB139"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77582E">
              <w:rPr>
                <w:rFonts w:eastAsia="Arial Unicode MS" w:cstheme="minorHAnsi"/>
                <w:kern w:val="3"/>
                <w:sz w:val="18"/>
                <w:szCs w:val="18"/>
                <w:lang w:eastAsia="zh-CN" w:bidi="hi-IN"/>
              </w:rPr>
              <w:t>4</w:t>
            </w:r>
          </w:p>
        </w:tc>
        <w:tc>
          <w:tcPr>
            <w:tcW w:w="6653"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54A4DEF4"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C134D6">
              <w:rPr>
                <w:rFonts w:eastAsia="Arial Unicode MS" w:cstheme="minorHAnsi"/>
                <w:kern w:val="3"/>
                <w:sz w:val="18"/>
                <w:szCs w:val="18"/>
                <w:lang w:eastAsia="zh-CN" w:bidi="hi-IN"/>
              </w:rPr>
              <w:t>[Breu descripció]</w:t>
            </w:r>
          </w:p>
        </w:tc>
        <w:tc>
          <w:tcPr>
            <w:tcW w:w="6378" w:type="dxa"/>
            <w:tcBorders>
              <w:top w:val="single" w:sz="8" w:space="0" w:color="2B737D"/>
              <w:left w:val="single" w:sz="8" w:space="0" w:color="2B737D"/>
              <w:bottom w:val="single" w:sz="8" w:space="0" w:color="2B737D"/>
              <w:right w:val="single" w:sz="8" w:space="0" w:color="2B737D"/>
            </w:tcBorders>
            <w:vAlign w:val="center"/>
          </w:tcPr>
          <w:p w14:paraId="540A0B3C" w14:textId="77777777" w:rsidR="003D55FE" w:rsidRPr="00A84AD0"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C134D6">
              <w:rPr>
                <w:rFonts w:eastAsia="Arial Unicode MS" w:cstheme="minorHAnsi"/>
                <w:kern w:val="3"/>
                <w:sz w:val="18"/>
                <w:szCs w:val="18"/>
                <w:lang w:eastAsia="zh-CN" w:bidi="hi-IN"/>
              </w:rPr>
              <w:t>[Breu descripció]</w:t>
            </w:r>
          </w:p>
        </w:tc>
      </w:tr>
      <w:tr w:rsidR="003D55FE" w:rsidRPr="008E0DBB" w14:paraId="316B3F6D" w14:textId="77777777" w:rsidTr="003D55FE">
        <w:trPr>
          <w:trHeight w:val="59"/>
        </w:trPr>
        <w:tc>
          <w:tcPr>
            <w:tcW w:w="567"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4B6A581A"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77582E">
              <w:rPr>
                <w:rFonts w:eastAsia="Arial Unicode MS" w:cstheme="minorHAnsi"/>
                <w:kern w:val="3"/>
                <w:sz w:val="18"/>
                <w:szCs w:val="18"/>
                <w:lang w:eastAsia="zh-CN" w:bidi="hi-IN"/>
              </w:rPr>
              <w:t>5</w:t>
            </w:r>
          </w:p>
        </w:tc>
        <w:tc>
          <w:tcPr>
            <w:tcW w:w="6653"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49C2B7CF"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C134D6">
              <w:rPr>
                <w:rFonts w:eastAsia="Arial Unicode MS" w:cstheme="minorHAnsi"/>
                <w:kern w:val="3"/>
                <w:sz w:val="18"/>
                <w:szCs w:val="18"/>
                <w:lang w:eastAsia="zh-CN" w:bidi="hi-IN"/>
              </w:rPr>
              <w:t>[Breu descripció]</w:t>
            </w:r>
          </w:p>
        </w:tc>
        <w:tc>
          <w:tcPr>
            <w:tcW w:w="6378" w:type="dxa"/>
            <w:tcBorders>
              <w:top w:val="single" w:sz="8" w:space="0" w:color="2B737D"/>
              <w:left w:val="single" w:sz="8" w:space="0" w:color="2B737D"/>
              <w:bottom w:val="single" w:sz="8" w:space="0" w:color="2B737D"/>
              <w:right w:val="single" w:sz="8" w:space="0" w:color="2B737D"/>
            </w:tcBorders>
            <w:vAlign w:val="center"/>
          </w:tcPr>
          <w:p w14:paraId="4E125C49"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C134D6">
              <w:rPr>
                <w:rFonts w:eastAsia="Arial Unicode MS" w:cstheme="minorHAnsi"/>
                <w:kern w:val="3"/>
                <w:sz w:val="18"/>
                <w:szCs w:val="18"/>
                <w:lang w:eastAsia="zh-CN" w:bidi="hi-IN"/>
              </w:rPr>
              <w:t>[Breu descripció]</w:t>
            </w:r>
          </w:p>
        </w:tc>
      </w:tr>
      <w:tr w:rsidR="003D55FE" w:rsidRPr="008E0DBB" w14:paraId="57463F32" w14:textId="77777777" w:rsidTr="003D55FE">
        <w:trPr>
          <w:trHeight w:val="60"/>
        </w:trPr>
        <w:tc>
          <w:tcPr>
            <w:tcW w:w="567"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7A6D0971"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77582E">
              <w:rPr>
                <w:rFonts w:eastAsia="Arial Unicode MS" w:cstheme="minorHAnsi"/>
                <w:kern w:val="3"/>
                <w:sz w:val="18"/>
                <w:szCs w:val="18"/>
                <w:lang w:eastAsia="zh-CN" w:bidi="hi-IN"/>
              </w:rPr>
              <w:t>6</w:t>
            </w:r>
          </w:p>
        </w:tc>
        <w:tc>
          <w:tcPr>
            <w:tcW w:w="6653"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441033E1"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C134D6">
              <w:rPr>
                <w:rFonts w:eastAsia="Arial Unicode MS" w:cstheme="minorHAnsi"/>
                <w:kern w:val="3"/>
                <w:sz w:val="18"/>
                <w:szCs w:val="18"/>
                <w:lang w:eastAsia="zh-CN" w:bidi="hi-IN"/>
              </w:rPr>
              <w:t>[Breu descripció]</w:t>
            </w:r>
          </w:p>
        </w:tc>
        <w:tc>
          <w:tcPr>
            <w:tcW w:w="6378" w:type="dxa"/>
            <w:tcBorders>
              <w:top w:val="single" w:sz="8" w:space="0" w:color="2B737D"/>
              <w:left w:val="single" w:sz="8" w:space="0" w:color="2B737D"/>
              <w:bottom w:val="single" w:sz="8" w:space="0" w:color="2B737D"/>
              <w:right w:val="single" w:sz="8" w:space="0" w:color="2B737D"/>
            </w:tcBorders>
            <w:vAlign w:val="center"/>
          </w:tcPr>
          <w:p w14:paraId="3CA31415"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C134D6">
              <w:rPr>
                <w:rFonts w:eastAsia="Arial Unicode MS" w:cstheme="minorHAnsi"/>
                <w:kern w:val="3"/>
                <w:sz w:val="18"/>
                <w:szCs w:val="18"/>
                <w:lang w:eastAsia="zh-CN" w:bidi="hi-IN"/>
              </w:rPr>
              <w:t>[Breu descripció]</w:t>
            </w:r>
          </w:p>
        </w:tc>
      </w:tr>
      <w:tr w:rsidR="003D55FE" w:rsidRPr="008E0DBB" w14:paraId="1706B7A3" w14:textId="77777777" w:rsidTr="003D55FE">
        <w:trPr>
          <w:trHeight w:val="60"/>
        </w:trPr>
        <w:tc>
          <w:tcPr>
            <w:tcW w:w="567"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3CF34BA3"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w:t>
            </w:r>
          </w:p>
        </w:tc>
        <w:tc>
          <w:tcPr>
            <w:tcW w:w="6653"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5CA98A53" w14:textId="77777777" w:rsidR="003D55FE" w:rsidRPr="00EC3B4D" w:rsidRDefault="003D55FE" w:rsidP="003D55FE">
            <w:pPr>
              <w:widowControl w:val="0"/>
              <w:suppressLineNumbers/>
              <w:suppressAutoHyphens/>
              <w:autoSpaceDN w:val="0"/>
              <w:spacing w:before="100" w:beforeAutospacing="1" w:after="100" w:afterAutospacing="1" w:line="240" w:lineRule="auto"/>
              <w:jc w:val="center"/>
              <w:textAlignment w:val="baseline"/>
              <w:rPr>
                <w:rFonts w:cstheme="minorHAnsi"/>
                <w:sz w:val="18"/>
                <w:szCs w:val="18"/>
              </w:rPr>
            </w:pPr>
            <w:r>
              <w:rPr>
                <w:rFonts w:cstheme="minorHAnsi"/>
                <w:sz w:val="18"/>
                <w:szCs w:val="18"/>
              </w:rPr>
              <w:t>...</w:t>
            </w:r>
          </w:p>
        </w:tc>
        <w:tc>
          <w:tcPr>
            <w:tcW w:w="6378" w:type="dxa"/>
            <w:tcBorders>
              <w:top w:val="single" w:sz="8" w:space="0" w:color="2B737D"/>
              <w:left w:val="single" w:sz="8" w:space="0" w:color="2B737D"/>
              <w:bottom w:val="single" w:sz="8" w:space="0" w:color="2B737D"/>
              <w:right w:val="single" w:sz="8" w:space="0" w:color="2B737D"/>
            </w:tcBorders>
            <w:vAlign w:val="center"/>
          </w:tcPr>
          <w:p w14:paraId="6F2C7162" w14:textId="77777777" w:rsidR="003D55FE" w:rsidRPr="0077582E" w:rsidRDefault="003D55FE" w:rsidP="003D55FE">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w:t>
            </w:r>
          </w:p>
        </w:tc>
      </w:tr>
    </w:tbl>
    <w:p w14:paraId="0E4015E8" w14:textId="77777777" w:rsidR="00B96962" w:rsidRDefault="00B96962" w:rsidP="00D37547">
      <w:pPr>
        <w:tabs>
          <w:tab w:val="left" w:pos="776"/>
        </w:tabs>
        <w:rPr>
          <w:rFonts w:cstheme="majorHAnsi"/>
        </w:rPr>
      </w:pPr>
    </w:p>
    <w:p w14:paraId="11247C5C" w14:textId="77777777" w:rsidR="003D55FE" w:rsidRDefault="003D55FE" w:rsidP="003D55FE">
      <w:pPr>
        <w:widowControl w:val="0"/>
        <w:suppressAutoHyphens/>
        <w:autoSpaceDN w:val="0"/>
        <w:spacing w:after="120" w:line="240" w:lineRule="auto"/>
        <w:jc w:val="both"/>
        <w:textAlignment w:val="baseline"/>
        <w:rPr>
          <w:rFonts w:eastAsia="Arial Unicode MS" w:cstheme="minorHAnsi"/>
          <w:kern w:val="3"/>
          <w:u w:val="single"/>
          <w:lang w:eastAsia="zh-CN" w:bidi="hi-IN"/>
        </w:rPr>
      </w:pPr>
      <w:r>
        <w:rPr>
          <w:rFonts w:eastAsia="Arial Unicode MS" w:cstheme="minorHAnsi"/>
          <w:kern w:val="3"/>
          <w:u w:val="single"/>
          <w:lang w:eastAsia="zh-CN" w:bidi="hi-IN"/>
        </w:rPr>
        <w:t>5</w:t>
      </w:r>
      <w:r w:rsidRPr="008E0DBB">
        <w:rPr>
          <w:rFonts w:eastAsia="Arial Unicode MS" w:cstheme="minorHAnsi"/>
          <w:kern w:val="3"/>
          <w:u w:val="single"/>
          <w:lang w:eastAsia="zh-CN" w:bidi="hi-IN"/>
        </w:rPr>
        <w:t xml:space="preserve">. </w:t>
      </w:r>
      <w:r>
        <w:rPr>
          <w:rFonts w:eastAsia="Arial Unicode MS" w:cstheme="minorHAnsi"/>
          <w:kern w:val="3"/>
          <w:u w:val="single"/>
          <w:lang w:eastAsia="zh-CN" w:bidi="hi-IN"/>
        </w:rPr>
        <w:t>PARTICIPACIÓ PER GÈNERE</w:t>
      </w:r>
    </w:p>
    <w:p w14:paraId="3FC39603" w14:textId="77777777" w:rsidR="003D55FE" w:rsidRPr="0077582E" w:rsidRDefault="003D55FE" w:rsidP="003D55FE">
      <w:pPr>
        <w:pStyle w:val="Prrafodelista"/>
        <w:widowControl w:val="0"/>
        <w:numPr>
          <w:ilvl w:val="0"/>
          <w:numId w:val="32"/>
        </w:numPr>
        <w:suppressAutoHyphens/>
        <w:autoSpaceDN w:val="0"/>
        <w:spacing w:before="120" w:after="120" w:line="240" w:lineRule="auto"/>
        <w:textAlignment w:val="baseline"/>
        <w:rPr>
          <w:rFonts w:asciiTheme="minorHAnsi" w:eastAsia="Arial Unicode MS" w:hAnsiTheme="minorHAnsi" w:cstheme="minorHAnsi"/>
          <w:kern w:val="3"/>
          <w:lang w:eastAsia="zh-CN" w:bidi="hi-IN"/>
        </w:rPr>
      </w:pPr>
      <w:r>
        <w:rPr>
          <w:rFonts w:asciiTheme="minorHAnsi" w:eastAsia="Arial Unicode MS" w:hAnsiTheme="minorHAnsi" w:cstheme="minorHAnsi"/>
          <w:kern w:val="3"/>
          <w:lang w:eastAsia="zh-CN" w:bidi="hi-IN"/>
        </w:rPr>
        <w:t xml:space="preserve">Participació per gènere </w:t>
      </w:r>
      <w:r w:rsidRPr="00623715">
        <w:rPr>
          <w:rFonts w:asciiTheme="minorHAnsi" w:eastAsia="Arial Unicode MS" w:hAnsiTheme="minorHAnsi" w:cstheme="minorHAnsi"/>
          <w:kern w:val="3"/>
          <w:lang w:eastAsia="zh-CN" w:bidi="hi-IN"/>
        </w:rPr>
        <w:t>Àmbit</w:t>
      </w:r>
      <w:r>
        <w:rPr>
          <w:rFonts w:asciiTheme="minorHAnsi" w:eastAsia="Arial Unicode MS" w:hAnsiTheme="minorHAnsi" w:cstheme="minorHAnsi"/>
          <w:kern w:val="3"/>
          <w:lang w:eastAsia="zh-CN" w:bidi="hi-IN"/>
        </w:rPr>
        <w:t xml:space="preserve">: </w:t>
      </w:r>
      <w:r w:rsidRPr="00C134D6">
        <w:rPr>
          <w:rFonts w:asciiTheme="minorHAnsi" w:hAnsiTheme="minorHAnsi" w:cstheme="minorHAnsi"/>
          <w:sz w:val="20"/>
          <w:szCs w:val="20"/>
        </w:rPr>
        <w:t>[Títol de l’Àmbit]</w:t>
      </w:r>
    </w:p>
    <w:tbl>
      <w:tblPr>
        <w:tblW w:w="9270" w:type="dxa"/>
        <w:jc w:val="center"/>
        <w:tblLayout w:type="fixed"/>
        <w:tblCellMar>
          <w:left w:w="10" w:type="dxa"/>
          <w:right w:w="10" w:type="dxa"/>
        </w:tblCellMar>
        <w:tblLook w:val="0000" w:firstRow="0" w:lastRow="0" w:firstColumn="0" w:lastColumn="0" w:noHBand="0" w:noVBand="0"/>
      </w:tblPr>
      <w:tblGrid>
        <w:gridCol w:w="759"/>
        <w:gridCol w:w="1326"/>
        <w:gridCol w:w="1347"/>
        <w:gridCol w:w="1347"/>
        <w:gridCol w:w="1497"/>
        <w:gridCol w:w="1496"/>
        <w:gridCol w:w="1498"/>
      </w:tblGrid>
      <w:tr w:rsidR="003D55FE" w:rsidRPr="008E0DBB" w14:paraId="2735E300" w14:textId="77777777" w:rsidTr="003D55FE">
        <w:trPr>
          <w:trHeight w:val="311"/>
          <w:jc w:val="center"/>
        </w:trPr>
        <w:tc>
          <w:tcPr>
            <w:tcW w:w="759" w:type="dxa"/>
            <w:vMerge w:val="restart"/>
            <w:tcBorders>
              <w:top w:val="single" w:sz="8" w:space="0" w:color="2B737D"/>
              <w:left w:val="single" w:sz="8" w:space="0" w:color="2B737D"/>
              <w:right w:val="single" w:sz="8" w:space="0" w:color="2B737D"/>
            </w:tcBorders>
            <w:shd w:val="clear" w:color="auto" w:fill="E6F4F6"/>
            <w:tcMar>
              <w:top w:w="55" w:type="dxa"/>
              <w:left w:w="55" w:type="dxa"/>
              <w:bottom w:w="55" w:type="dxa"/>
              <w:right w:w="55" w:type="dxa"/>
            </w:tcMar>
            <w:vAlign w:val="center"/>
          </w:tcPr>
          <w:p w14:paraId="0E9A2449"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sidRPr="0077582E">
              <w:rPr>
                <w:rFonts w:eastAsia="Arial Unicode MS" w:cstheme="minorHAnsi"/>
                <w:b/>
                <w:bCs/>
                <w:kern w:val="3"/>
                <w:sz w:val="18"/>
                <w:szCs w:val="18"/>
                <w:lang w:eastAsia="zh-CN" w:bidi="hi-IN"/>
              </w:rPr>
              <w:t>Núm.</w:t>
            </w:r>
          </w:p>
        </w:tc>
        <w:tc>
          <w:tcPr>
            <w:tcW w:w="4020" w:type="dxa"/>
            <w:gridSpan w:val="3"/>
            <w:tcBorders>
              <w:top w:val="single" w:sz="8" w:space="0" w:color="2B737D"/>
              <w:left w:val="single" w:sz="8" w:space="0" w:color="2B737D"/>
              <w:bottom w:val="single" w:sz="4" w:space="0" w:color="2B737D"/>
              <w:right w:val="single" w:sz="8" w:space="0" w:color="2B737D"/>
            </w:tcBorders>
            <w:shd w:val="clear" w:color="auto" w:fill="E6F4F6"/>
            <w:vAlign w:val="center"/>
          </w:tcPr>
          <w:p w14:paraId="4A6EBD8A" w14:textId="77777777" w:rsidR="003D55F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Pr>
                <w:rFonts w:eastAsia="Arial Unicode MS" w:cstheme="minorHAnsi"/>
                <w:b/>
                <w:bCs/>
                <w:kern w:val="3"/>
                <w:sz w:val="18"/>
                <w:szCs w:val="18"/>
                <w:lang w:eastAsia="zh-CN" w:bidi="hi-IN"/>
              </w:rPr>
              <w:t>Participació</w:t>
            </w:r>
          </w:p>
        </w:tc>
        <w:tc>
          <w:tcPr>
            <w:tcW w:w="4491" w:type="dxa"/>
            <w:gridSpan w:val="3"/>
            <w:tcBorders>
              <w:top w:val="single" w:sz="8" w:space="0" w:color="2B737D"/>
              <w:left w:val="single" w:sz="8" w:space="0" w:color="2B737D"/>
              <w:bottom w:val="single" w:sz="4" w:space="0" w:color="2B737D"/>
              <w:right w:val="single" w:sz="8" w:space="0" w:color="2B737D"/>
            </w:tcBorders>
            <w:shd w:val="clear" w:color="auto" w:fill="E6F4F6"/>
            <w:vAlign w:val="center"/>
          </w:tcPr>
          <w:p w14:paraId="156A39BE" w14:textId="77777777" w:rsidR="003D55F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Pr>
                <w:rFonts w:eastAsia="Arial Unicode MS" w:cstheme="minorHAnsi"/>
                <w:b/>
                <w:bCs/>
                <w:kern w:val="3"/>
                <w:sz w:val="18"/>
                <w:szCs w:val="18"/>
                <w:lang w:eastAsia="zh-CN" w:bidi="hi-IN"/>
              </w:rPr>
              <w:t>% Participació</w:t>
            </w:r>
          </w:p>
        </w:tc>
      </w:tr>
      <w:tr w:rsidR="003D55FE" w:rsidRPr="008E0DBB" w14:paraId="59F389E1" w14:textId="77777777" w:rsidTr="003D55FE">
        <w:trPr>
          <w:trHeight w:val="68"/>
          <w:jc w:val="center"/>
        </w:trPr>
        <w:tc>
          <w:tcPr>
            <w:tcW w:w="759" w:type="dxa"/>
            <w:vMerge/>
            <w:tcBorders>
              <w:left w:val="single" w:sz="8" w:space="0" w:color="2B737D"/>
              <w:bottom w:val="single" w:sz="8" w:space="0" w:color="2B737D"/>
              <w:right w:val="single" w:sz="8" w:space="0" w:color="2B737D"/>
            </w:tcBorders>
            <w:shd w:val="clear" w:color="auto" w:fill="E6F4F6"/>
            <w:tcMar>
              <w:top w:w="55" w:type="dxa"/>
              <w:left w:w="55" w:type="dxa"/>
              <w:bottom w:w="55" w:type="dxa"/>
              <w:right w:w="55" w:type="dxa"/>
            </w:tcMar>
            <w:vAlign w:val="center"/>
          </w:tcPr>
          <w:p w14:paraId="59523A96"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p>
        </w:tc>
        <w:tc>
          <w:tcPr>
            <w:tcW w:w="1326" w:type="dxa"/>
            <w:tcBorders>
              <w:top w:val="single" w:sz="4" w:space="0" w:color="2B737D"/>
              <w:left w:val="single" w:sz="8" w:space="0" w:color="2B737D"/>
              <w:bottom w:val="single" w:sz="8" w:space="0" w:color="2B737D"/>
              <w:right w:val="single" w:sz="8" w:space="0" w:color="2B737D"/>
            </w:tcBorders>
            <w:shd w:val="clear" w:color="auto" w:fill="E6F4F6"/>
            <w:vAlign w:val="center"/>
          </w:tcPr>
          <w:p w14:paraId="429E6030"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Dones</w:t>
            </w:r>
          </w:p>
        </w:tc>
        <w:tc>
          <w:tcPr>
            <w:tcW w:w="1347" w:type="dxa"/>
            <w:tcBorders>
              <w:top w:val="single" w:sz="4" w:space="0" w:color="2B737D"/>
              <w:left w:val="single" w:sz="8" w:space="0" w:color="2B737D"/>
              <w:bottom w:val="single" w:sz="8" w:space="0" w:color="2B737D"/>
              <w:right w:val="single" w:sz="8" w:space="0" w:color="2B737D"/>
            </w:tcBorders>
            <w:shd w:val="clear" w:color="auto" w:fill="E6F4F6"/>
            <w:vAlign w:val="center"/>
          </w:tcPr>
          <w:p w14:paraId="50DCE728"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Homes</w:t>
            </w:r>
          </w:p>
        </w:tc>
        <w:tc>
          <w:tcPr>
            <w:tcW w:w="1346" w:type="dxa"/>
            <w:tcBorders>
              <w:top w:val="single" w:sz="4" w:space="0" w:color="2B737D"/>
              <w:left w:val="single" w:sz="8" w:space="0" w:color="2B737D"/>
              <w:bottom w:val="single" w:sz="8" w:space="0" w:color="2B737D"/>
              <w:right w:val="single" w:sz="8" w:space="0" w:color="2B737D"/>
            </w:tcBorders>
            <w:shd w:val="clear" w:color="auto" w:fill="E6F4F6"/>
            <w:vAlign w:val="center"/>
          </w:tcPr>
          <w:p w14:paraId="459CBB94"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Persones no binàries</w:t>
            </w:r>
          </w:p>
        </w:tc>
        <w:tc>
          <w:tcPr>
            <w:tcW w:w="1497" w:type="dxa"/>
            <w:tcBorders>
              <w:top w:val="single" w:sz="4" w:space="0" w:color="2B737D"/>
              <w:left w:val="single" w:sz="8" w:space="0" w:color="2B737D"/>
              <w:bottom w:val="single" w:sz="8" w:space="0" w:color="2B737D"/>
              <w:right w:val="single" w:sz="8" w:space="0" w:color="2B737D"/>
            </w:tcBorders>
            <w:shd w:val="clear" w:color="auto" w:fill="E6F4F6"/>
            <w:vAlign w:val="center"/>
          </w:tcPr>
          <w:p w14:paraId="28D4F2A3" w14:textId="77777777" w:rsidR="003D55F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Dones</w:t>
            </w:r>
          </w:p>
        </w:tc>
        <w:tc>
          <w:tcPr>
            <w:tcW w:w="1496" w:type="dxa"/>
            <w:tcBorders>
              <w:top w:val="single" w:sz="4" w:space="0" w:color="2B737D"/>
              <w:left w:val="single" w:sz="8" w:space="0" w:color="2B737D"/>
              <w:bottom w:val="single" w:sz="8" w:space="0" w:color="2B737D"/>
              <w:right w:val="single" w:sz="8" w:space="0" w:color="2B737D"/>
            </w:tcBorders>
            <w:shd w:val="clear" w:color="auto" w:fill="E6F4F6"/>
            <w:vAlign w:val="center"/>
          </w:tcPr>
          <w:p w14:paraId="0C6D10D7" w14:textId="77777777" w:rsidR="003D55F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Homes</w:t>
            </w:r>
          </w:p>
        </w:tc>
        <w:tc>
          <w:tcPr>
            <w:tcW w:w="1497" w:type="dxa"/>
            <w:tcBorders>
              <w:top w:val="single" w:sz="4" w:space="0" w:color="2B737D"/>
              <w:left w:val="single" w:sz="8" w:space="0" w:color="2B737D"/>
              <w:bottom w:val="single" w:sz="8" w:space="0" w:color="2B737D"/>
              <w:right w:val="single" w:sz="8" w:space="0" w:color="2B737D"/>
            </w:tcBorders>
            <w:shd w:val="clear" w:color="auto" w:fill="E6F4F6"/>
            <w:vAlign w:val="center"/>
          </w:tcPr>
          <w:p w14:paraId="4F2BAF5E" w14:textId="77777777" w:rsidR="003D55F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Persones no binàries</w:t>
            </w:r>
          </w:p>
        </w:tc>
      </w:tr>
      <w:tr w:rsidR="003D55FE" w:rsidRPr="008E0DBB" w14:paraId="30E5EE24" w14:textId="77777777" w:rsidTr="003D55FE">
        <w:trPr>
          <w:trHeight w:val="68"/>
          <w:jc w:val="center"/>
        </w:trPr>
        <w:tc>
          <w:tcPr>
            <w:tcW w:w="759" w:type="dxa"/>
            <w:tcBorders>
              <w:left w:val="single" w:sz="8" w:space="0" w:color="2B737D"/>
              <w:bottom w:val="single" w:sz="8" w:space="0" w:color="2B737D"/>
              <w:right w:val="single" w:sz="8" w:space="0" w:color="2B737D"/>
            </w:tcBorders>
            <w:tcMar>
              <w:top w:w="55" w:type="dxa"/>
              <w:left w:w="55" w:type="dxa"/>
              <w:bottom w:w="55" w:type="dxa"/>
              <w:right w:w="55" w:type="dxa"/>
            </w:tcMar>
            <w:vAlign w:val="center"/>
          </w:tcPr>
          <w:p w14:paraId="6EFD69AE"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1</w:t>
            </w:r>
          </w:p>
        </w:tc>
        <w:tc>
          <w:tcPr>
            <w:tcW w:w="1326" w:type="dxa"/>
            <w:tcBorders>
              <w:left w:val="single" w:sz="8" w:space="0" w:color="2B737D"/>
              <w:bottom w:val="single" w:sz="8" w:space="0" w:color="2B737D"/>
              <w:right w:val="single" w:sz="8" w:space="0" w:color="2B737D"/>
            </w:tcBorders>
            <w:vAlign w:val="center"/>
          </w:tcPr>
          <w:p w14:paraId="0ACC3C77"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B3E41">
              <w:rPr>
                <w:rFonts w:eastAsia="Arial Unicode MS" w:cstheme="minorHAnsi"/>
                <w:kern w:val="3"/>
                <w:sz w:val="18"/>
                <w:szCs w:val="18"/>
                <w:lang w:eastAsia="zh-CN" w:bidi="hi-IN"/>
              </w:rPr>
              <w:t>[Nombre]</w:t>
            </w:r>
          </w:p>
        </w:tc>
        <w:tc>
          <w:tcPr>
            <w:tcW w:w="1347" w:type="dxa"/>
            <w:tcBorders>
              <w:left w:val="single" w:sz="8" w:space="0" w:color="2B737D"/>
              <w:bottom w:val="single" w:sz="8" w:space="0" w:color="2B737D"/>
              <w:right w:val="single" w:sz="8" w:space="0" w:color="2B737D"/>
            </w:tcBorders>
            <w:vAlign w:val="center"/>
          </w:tcPr>
          <w:p w14:paraId="58384545"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B3E41">
              <w:rPr>
                <w:rFonts w:eastAsia="Arial Unicode MS" w:cstheme="minorHAnsi"/>
                <w:kern w:val="3"/>
                <w:sz w:val="18"/>
                <w:szCs w:val="18"/>
                <w:lang w:eastAsia="zh-CN" w:bidi="hi-IN"/>
              </w:rPr>
              <w:t>[Nombre]</w:t>
            </w:r>
          </w:p>
        </w:tc>
        <w:tc>
          <w:tcPr>
            <w:tcW w:w="1346" w:type="dxa"/>
            <w:tcBorders>
              <w:left w:val="single" w:sz="8" w:space="0" w:color="2B737D"/>
              <w:bottom w:val="single" w:sz="8" w:space="0" w:color="2B737D"/>
              <w:right w:val="single" w:sz="8" w:space="0" w:color="2B737D"/>
            </w:tcBorders>
            <w:vAlign w:val="center"/>
          </w:tcPr>
          <w:p w14:paraId="01C65012"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B3E41">
              <w:rPr>
                <w:rFonts w:eastAsia="Arial Unicode MS" w:cstheme="minorHAnsi"/>
                <w:kern w:val="3"/>
                <w:sz w:val="18"/>
                <w:szCs w:val="18"/>
                <w:lang w:eastAsia="zh-CN" w:bidi="hi-IN"/>
              </w:rPr>
              <w:t>[Nombre]</w:t>
            </w:r>
          </w:p>
        </w:tc>
        <w:tc>
          <w:tcPr>
            <w:tcW w:w="1497" w:type="dxa"/>
            <w:tcBorders>
              <w:left w:val="single" w:sz="8" w:space="0" w:color="2B737D"/>
              <w:bottom w:val="single" w:sz="8" w:space="0" w:color="2B737D"/>
              <w:right w:val="single" w:sz="8" w:space="0" w:color="2B737D"/>
            </w:tcBorders>
            <w:vAlign w:val="center"/>
          </w:tcPr>
          <w:p w14:paraId="2FFA7A83"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B971F3">
              <w:rPr>
                <w:rFonts w:eastAsia="Arial Unicode MS" w:cstheme="minorHAnsi"/>
                <w:kern w:val="3"/>
                <w:sz w:val="18"/>
                <w:szCs w:val="18"/>
                <w:lang w:eastAsia="zh-CN" w:bidi="hi-IN"/>
              </w:rPr>
              <w:t>[</w:t>
            </w:r>
            <w:r>
              <w:rPr>
                <w:rFonts w:eastAsia="Arial Unicode MS" w:cstheme="minorHAnsi"/>
                <w:kern w:val="3"/>
                <w:sz w:val="18"/>
                <w:szCs w:val="18"/>
                <w:lang w:eastAsia="zh-CN" w:bidi="hi-IN"/>
              </w:rPr>
              <w:t>Percentatge]</w:t>
            </w:r>
          </w:p>
        </w:tc>
        <w:tc>
          <w:tcPr>
            <w:tcW w:w="1496" w:type="dxa"/>
            <w:tcBorders>
              <w:left w:val="single" w:sz="8" w:space="0" w:color="2B737D"/>
              <w:bottom w:val="single" w:sz="8" w:space="0" w:color="2B737D"/>
              <w:right w:val="single" w:sz="8" w:space="0" w:color="2B737D"/>
            </w:tcBorders>
            <w:vAlign w:val="center"/>
          </w:tcPr>
          <w:p w14:paraId="373AC15E"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B971F3">
              <w:rPr>
                <w:rFonts w:eastAsia="Arial Unicode MS" w:cstheme="minorHAnsi"/>
                <w:kern w:val="3"/>
                <w:sz w:val="18"/>
                <w:szCs w:val="18"/>
                <w:lang w:eastAsia="zh-CN" w:bidi="hi-IN"/>
              </w:rPr>
              <w:t>[</w:t>
            </w:r>
            <w:r>
              <w:rPr>
                <w:rFonts w:eastAsia="Arial Unicode MS" w:cstheme="minorHAnsi"/>
                <w:kern w:val="3"/>
                <w:sz w:val="18"/>
                <w:szCs w:val="18"/>
                <w:lang w:eastAsia="zh-CN" w:bidi="hi-IN"/>
              </w:rPr>
              <w:t>Percentatge]</w:t>
            </w:r>
          </w:p>
        </w:tc>
        <w:tc>
          <w:tcPr>
            <w:tcW w:w="1497" w:type="dxa"/>
            <w:tcBorders>
              <w:left w:val="single" w:sz="8" w:space="0" w:color="2B737D"/>
              <w:bottom w:val="single" w:sz="8" w:space="0" w:color="2B737D"/>
              <w:right w:val="single" w:sz="8" w:space="0" w:color="2B737D"/>
            </w:tcBorders>
            <w:vAlign w:val="center"/>
          </w:tcPr>
          <w:p w14:paraId="64191275"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B971F3">
              <w:rPr>
                <w:rFonts w:eastAsia="Arial Unicode MS" w:cstheme="minorHAnsi"/>
                <w:kern w:val="3"/>
                <w:sz w:val="18"/>
                <w:szCs w:val="18"/>
                <w:lang w:eastAsia="zh-CN" w:bidi="hi-IN"/>
              </w:rPr>
              <w:t>[</w:t>
            </w:r>
            <w:r>
              <w:rPr>
                <w:rFonts w:eastAsia="Arial Unicode MS" w:cstheme="minorHAnsi"/>
                <w:kern w:val="3"/>
                <w:sz w:val="18"/>
                <w:szCs w:val="18"/>
                <w:lang w:eastAsia="zh-CN" w:bidi="hi-IN"/>
              </w:rPr>
              <w:t>Percentatge]</w:t>
            </w:r>
          </w:p>
        </w:tc>
      </w:tr>
      <w:tr w:rsidR="003D55FE" w:rsidRPr="008E0DBB" w14:paraId="11C275D3" w14:textId="77777777" w:rsidTr="003D55FE">
        <w:trPr>
          <w:trHeight w:val="68"/>
          <w:jc w:val="center"/>
        </w:trPr>
        <w:tc>
          <w:tcPr>
            <w:tcW w:w="759"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7FEDBA88"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77582E">
              <w:rPr>
                <w:rFonts w:eastAsia="Arial Unicode MS" w:cstheme="minorHAnsi"/>
                <w:kern w:val="3"/>
                <w:sz w:val="18"/>
                <w:szCs w:val="18"/>
                <w:lang w:eastAsia="zh-CN" w:bidi="hi-IN"/>
              </w:rPr>
              <w:t>2</w:t>
            </w:r>
          </w:p>
        </w:tc>
        <w:tc>
          <w:tcPr>
            <w:tcW w:w="1326" w:type="dxa"/>
            <w:tcBorders>
              <w:top w:val="single" w:sz="8" w:space="0" w:color="2B737D"/>
              <w:left w:val="single" w:sz="8" w:space="0" w:color="2B737D"/>
              <w:bottom w:val="single" w:sz="8" w:space="0" w:color="2B737D"/>
              <w:right w:val="single" w:sz="8" w:space="0" w:color="2B737D"/>
            </w:tcBorders>
            <w:vAlign w:val="center"/>
          </w:tcPr>
          <w:p w14:paraId="5E1A0358"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B3E41">
              <w:rPr>
                <w:rFonts w:eastAsia="Arial Unicode MS" w:cstheme="minorHAnsi"/>
                <w:kern w:val="3"/>
                <w:sz w:val="18"/>
                <w:szCs w:val="18"/>
                <w:lang w:eastAsia="zh-CN" w:bidi="hi-IN"/>
              </w:rPr>
              <w:t>[Nombre]</w:t>
            </w:r>
          </w:p>
        </w:tc>
        <w:tc>
          <w:tcPr>
            <w:tcW w:w="1347" w:type="dxa"/>
            <w:tcBorders>
              <w:top w:val="single" w:sz="8" w:space="0" w:color="2B737D"/>
              <w:left w:val="single" w:sz="8" w:space="0" w:color="2B737D"/>
              <w:bottom w:val="single" w:sz="8" w:space="0" w:color="2B737D"/>
              <w:right w:val="single" w:sz="8" w:space="0" w:color="2B737D"/>
            </w:tcBorders>
            <w:vAlign w:val="center"/>
          </w:tcPr>
          <w:p w14:paraId="26FF1E43"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B3E41">
              <w:rPr>
                <w:rFonts w:eastAsia="Arial Unicode MS" w:cstheme="minorHAnsi"/>
                <w:kern w:val="3"/>
                <w:sz w:val="18"/>
                <w:szCs w:val="18"/>
                <w:lang w:eastAsia="zh-CN" w:bidi="hi-IN"/>
              </w:rPr>
              <w:t>[Nombre]</w:t>
            </w:r>
          </w:p>
        </w:tc>
        <w:tc>
          <w:tcPr>
            <w:tcW w:w="1346" w:type="dxa"/>
            <w:tcBorders>
              <w:top w:val="single" w:sz="8" w:space="0" w:color="2B737D"/>
              <w:left w:val="single" w:sz="8" w:space="0" w:color="2B737D"/>
              <w:bottom w:val="single" w:sz="8" w:space="0" w:color="2B737D"/>
              <w:right w:val="single" w:sz="8" w:space="0" w:color="2B737D"/>
            </w:tcBorders>
            <w:vAlign w:val="center"/>
          </w:tcPr>
          <w:p w14:paraId="2438BB45"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B3E41">
              <w:rPr>
                <w:rFonts w:eastAsia="Arial Unicode MS" w:cstheme="minorHAnsi"/>
                <w:kern w:val="3"/>
                <w:sz w:val="18"/>
                <w:szCs w:val="18"/>
                <w:lang w:eastAsia="zh-CN" w:bidi="hi-IN"/>
              </w:rPr>
              <w:t>[Nombre]</w:t>
            </w:r>
          </w:p>
        </w:tc>
        <w:tc>
          <w:tcPr>
            <w:tcW w:w="1497" w:type="dxa"/>
            <w:tcBorders>
              <w:top w:val="single" w:sz="8" w:space="0" w:color="2B737D"/>
              <w:left w:val="single" w:sz="8" w:space="0" w:color="2B737D"/>
              <w:bottom w:val="single" w:sz="8" w:space="0" w:color="2B737D"/>
              <w:right w:val="single" w:sz="8" w:space="0" w:color="2B737D"/>
            </w:tcBorders>
            <w:vAlign w:val="center"/>
          </w:tcPr>
          <w:p w14:paraId="2F75121F"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B971F3">
              <w:rPr>
                <w:rFonts w:eastAsia="Arial Unicode MS" w:cstheme="minorHAnsi"/>
                <w:kern w:val="3"/>
                <w:sz w:val="18"/>
                <w:szCs w:val="18"/>
                <w:lang w:eastAsia="zh-CN" w:bidi="hi-IN"/>
              </w:rPr>
              <w:t>[</w:t>
            </w:r>
            <w:r>
              <w:rPr>
                <w:rFonts w:eastAsia="Arial Unicode MS" w:cstheme="minorHAnsi"/>
                <w:kern w:val="3"/>
                <w:sz w:val="18"/>
                <w:szCs w:val="18"/>
                <w:lang w:eastAsia="zh-CN" w:bidi="hi-IN"/>
              </w:rPr>
              <w:t>Percentatge]</w:t>
            </w:r>
          </w:p>
        </w:tc>
        <w:tc>
          <w:tcPr>
            <w:tcW w:w="1496" w:type="dxa"/>
            <w:tcBorders>
              <w:top w:val="single" w:sz="8" w:space="0" w:color="2B737D"/>
              <w:left w:val="single" w:sz="8" w:space="0" w:color="2B737D"/>
              <w:bottom w:val="single" w:sz="8" w:space="0" w:color="2B737D"/>
              <w:right w:val="single" w:sz="8" w:space="0" w:color="2B737D"/>
            </w:tcBorders>
            <w:vAlign w:val="center"/>
          </w:tcPr>
          <w:p w14:paraId="3944F0C0"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B971F3">
              <w:rPr>
                <w:rFonts w:eastAsia="Arial Unicode MS" w:cstheme="minorHAnsi"/>
                <w:kern w:val="3"/>
                <w:sz w:val="18"/>
                <w:szCs w:val="18"/>
                <w:lang w:eastAsia="zh-CN" w:bidi="hi-IN"/>
              </w:rPr>
              <w:t>[</w:t>
            </w:r>
            <w:r>
              <w:rPr>
                <w:rFonts w:eastAsia="Arial Unicode MS" w:cstheme="minorHAnsi"/>
                <w:kern w:val="3"/>
                <w:sz w:val="18"/>
                <w:szCs w:val="18"/>
                <w:lang w:eastAsia="zh-CN" w:bidi="hi-IN"/>
              </w:rPr>
              <w:t>Percentatge]</w:t>
            </w:r>
          </w:p>
        </w:tc>
        <w:tc>
          <w:tcPr>
            <w:tcW w:w="1497" w:type="dxa"/>
            <w:tcBorders>
              <w:top w:val="single" w:sz="8" w:space="0" w:color="2B737D"/>
              <w:left w:val="single" w:sz="8" w:space="0" w:color="2B737D"/>
              <w:bottom w:val="single" w:sz="8" w:space="0" w:color="2B737D"/>
              <w:right w:val="single" w:sz="8" w:space="0" w:color="2B737D"/>
            </w:tcBorders>
            <w:vAlign w:val="center"/>
          </w:tcPr>
          <w:p w14:paraId="24D4C626"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B971F3">
              <w:rPr>
                <w:rFonts w:eastAsia="Arial Unicode MS" w:cstheme="minorHAnsi"/>
                <w:kern w:val="3"/>
                <w:sz w:val="18"/>
                <w:szCs w:val="18"/>
                <w:lang w:eastAsia="zh-CN" w:bidi="hi-IN"/>
              </w:rPr>
              <w:t>[</w:t>
            </w:r>
            <w:r>
              <w:rPr>
                <w:rFonts w:eastAsia="Arial Unicode MS" w:cstheme="minorHAnsi"/>
                <w:kern w:val="3"/>
                <w:sz w:val="18"/>
                <w:szCs w:val="18"/>
                <w:lang w:eastAsia="zh-CN" w:bidi="hi-IN"/>
              </w:rPr>
              <w:t>Percentatge]</w:t>
            </w:r>
          </w:p>
        </w:tc>
      </w:tr>
      <w:tr w:rsidR="003D55FE" w:rsidRPr="008E0DBB" w14:paraId="323CDBB9" w14:textId="77777777" w:rsidTr="003D55FE">
        <w:trPr>
          <w:trHeight w:val="68"/>
          <w:jc w:val="center"/>
        </w:trPr>
        <w:tc>
          <w:tcPr>
            <w:tcW w:w="759"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6C2EE735"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77582E">
              <w:rPr>
                <w:rFonts w:eastAsia="Arial Unicode MS" w:cstheme="minorHAnsi"/>
                <w:kern w:val="3"/>
                <w:sz w:val="18"/>
                <w:szCs w:val="18"/>
                <w:lang w:eastAsia="zh-CN" w:bidi="hi-IN"/>
              </w:rPr>
              <w:t>3</w:t>
            </w:r>
          </w:p>
        </w:tc>
        <w:tc>
          <w:tcPr>
            <w:tcW w:w="1326" w:type="dxa"/>
            <w:tcBorders>
              <w:top w:val="single" w:sz="8" w:space="0" w:color="2B737D"/>
              <w:left w:val="single" w:sz="8" w:space="0" w:color="2B737D"/>
              <w:bottom w:val="single" w:sz="8" w:space="0" w:color="2B737D"/>
              <w:right w:val="single" w:sz="8" w:space="0" w:color="2B737D"/>
            </w:tcBorders>
            <w:vAlign w:val="center"/>
          </w:tcPr>
          <w:p w14:paraId="5E68C800"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B3E41">
              <w:rPr>
                <w:rFonts w:eastAsia="Arial Unicode MS" w:cstheme="minorHAnsi"/>
                <w:kern w:val="3"/>
                <w:sz w:val="18"/>
                <w:szCs w:val="18"/>
                <w:lang w:eastAsia="zh-CN" w:bidi="hi-IN"/>
              </w:rPr>
              <w:t>[Nombre]</w:t>
            </w:r>
          </w:p>
        </w:tc>
        <w:tc>
          <w:tcPr>
            <w:tcW w:w="1347" w:type="dxa"/>
            <w:tcBorders>
              <w:top w:val="single" w:sz="8" w:space="0" w:color="2B737D"/>
              <w:left w:val="single" w:sz="8" w:space="0" w:color="2B737D"/>
              <w:bottom w:val="single" w:sz="8" w:space="0" w:color="2B737D"/>
              <w:right w:val="single" w:sz="8" w:space="0" w:color="2B737D"/>
            </w:tcBorders>
            <w:vAlign w:val="center"/>
          </w:tcPr>
          <w:p w14:paraId="74CD89A1"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B3E41">
              <w:rPr>
                <w:rFonts w:eastAsia="Arial Unicode MS" w:cstheme="minorHAnsi"/>
                <w:kern w:val="3"/>
                <w:sz w:val="18"/>
                <w:szCs w:val="18"/>
                <w:lang w:eastAsia="zh-CN" w:bidi="hi-IN"/>
              </w:rPr>
              <w:t>[Nombre]</w:t>
            </w:r>
          </w:p>
        </w:tc>
        <w:tc>
          <w:tcPr>
            <w:tcW w:w="1346" w:type="dxa"/>
            <w:tcBorders>
              <w:top w:val="single" w:sz="8" w:space="0" w:color="2B737D"/>
              <w:left w:val="single" w:sz="8" w:space="0" w:color="2B737D"/>
              <w:bottom w:val="single" w:sz="8" w:space="0" w:color="2B737D"/>
              <w:right w:val="single" w:sz="8" w:space="0" w:color="2B737D"/>
            </w:tcBorders>
            <w:vAlign w:val="center"/>
          </w:tcPr>
          <w:p w14:paraId="0C25D955"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B3E41">
              <w:rPr>
                <w:rFonts w:eastAsia="Arial Unicode MS" w:cstheme="minorHAnsi"/>
                <w:kern w:val="3"/>
                <w:sz w:val="18"/>
                <w:szCs w:val="18"/>
                <w:lang w:eastAsia="zh-CN" w:bidi="hi-IN"/>
              </w:rPr>
              <w:t>[Nombre]</w:t>
            </w:r>
          </w:p>
        </w:tc>
        <w:tc>
          <w:tcPr>
            <w:tcW w:w="1497" w:type="dxa"/>
            <w:tcBorders>
              <w:top w:val="single" w:sz="8" w:space="0" w:color="2B737D"/>
              <w:left w:val="single" w:sz="8" w:space="0" w:color="2B737D"/>
              <w:bottom w:val="single" w:sz="8" w:space="0" w:color="2B737D"/>
              <w:right w:val="single" w:sz="8" w:space="0" w:color="2B737D"/>
            </w:tcBorders>
            <w:vAlign w:val="center"/>
          </w:tcPr>
          <w:p w14:paraId="230F3E77"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B971F3">
              <w:rPr>
                <w:rFonts w:eastAsia="Arial Unicode MS" w:cstheme="minorHAnsi"/>
                <w:kern w:val="3"/>
                <w:sz w:val="18"/>
                <w:szCs w:val="18"/>
                <w:lang w:eastAsia="zh-CN" w:bidi="hi-IN"/>
              </w:rPr>
              <w:t>[</w:t>
            </w:r>
            <w:r>
              <w:rPr>
                <w:rFonts w:eastAsia="Arial Unicode MS" w:cstheme="minorHAnsi"/>
                <w:kern w:val="3"/>
                <w:sz w:val="18"/>
                <w:szCs w:val="18"/>
                <w:lang w:eastAsia="zh-CN" w:bidi="hi-IN"/>
              </w:rPr>
              <w:t>Percentatge]</w:t>
            </w:r>
          </w:p>
        </w:tc>
        <w:tc>
          <w:tcPr>
            <w:tcW w:w="1496" w:type="dxa"/>
            <w:tcBorders>
              <w:top w:val="single" w:sz="8" w:space="0" w:color="2B737D"/>
              <w:left w:val="single" w:sz="8" w:space="0" w:color="2B737D"/>
              <w:bottom w:val="single" w:sz="8" w:space="0" w:color="2B737D"/>
              <w:right w:val="single" w:sz="8" w:space="0" w:color="2B737D"/>
            </w:tcBorders>
            <w:vAlign w:val="center"/>
          </w:tcPr>
          <w:p w14:paraId="1ADC11A2"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B971F3">
              <w:rPr>
                <w:rFonts w:eastAsia="Arial Unicode MS" w:cstheme="minorHAnsi"/>
                <w:kern w:val="3"/>
                <w:sz w:val="18"/>
                <w:szCs w:val="18"/>
                <w:lang w:eastAsia="zh-CN" w:bidi="hi-IN"/>
              </w:rPr>
              <w:t>[</w:t>
            </w:r>
            <w:r>
              <w:rPr>
                <w:rFonts w:eastAsia="Arial Unicode MS" w:cstheme="minorHAnsi"/>
                <w:kern w:val="3"/>
                <w:sz w:val="18"/>
                <w:szCs w:val="18"/>
                <w:lang w:eastAsia="zh-CN" w:bidi="hi-IN"/>
              </w:rPr>
              <w:t>Percentatge]</w:t>
            </w:r>
          </w:p>
        </w:tc>
        <w:tc>
          <w:tcPr>
            <w:tcW w:w="1497" w:type="dxa"/>
            <w:tcBorders>
              <w:top w:val="single" w:sz="8" w:space="0" w:color="2B737D"/>
              <w:left w:val="single" w:sz="8" w:space="0" w:color="2B737D"/>
              <w:bottom w:val="single" w:sz="8" w:space="0" w:color="2B737D"/>
              <w:right w:val="single" w:sz="8" w:space="0" w:color="2B737D"/>
            </w:tcBorders>
            <w:vAlign w:val="center"/>
          </w:tcPr>
          <w:p w14:paraId="079D2263"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B971F3">
              <w:rPr>
                <w:rFonts w:eastAsia="Arial Unicode MS" w:cstheme="minorHAnsi"/>
                <w:kern w:val="3"/>
                <w:sz w:val="18"/>
                <w:szCs w:val="18"/>
                <w:lang w:eastAsia="zh-CN" w:bidi="hi-IN"/>
              </w:rPr>
              <w:t>[</w:t>
            </w:r>
            <w:r>
              <w:rPr>
                <w:rFonts w:eastAsia="Arial Unicode MS" w:cstheme="minorHAnsi"/>
                <w:kern w:val="3"/>
                <w:sz w:val="18"/>
                <w:szCs w:val="18"/>
                <w:lang w:eastAsia="zh-CN" w:bidi="hi-IN"/>
              </w:rPr>
              <w:t>Percentatge]</w:t>
            </w:r>
          </w:p>
        </w:tc>
      </w:tr>
      <w:tr w:rsidR="003D55FE" w:rsidRPr="008E0DBB" w14:paraId="5A25B150" w14:textId="77777777" w:rsidTr="003D55FE">
        <w:trPr>
          <w:trHeight w:val="68"/>
          <w:jc w:val="center"/>
        </w:trPr>
        <w:tc>
          <w:tcPr>
            <w:tcW w:w="759"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63C6250B"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77582E">
              <w:rPr>
                <w:rFonts w:eastAsia="Arial Unicode MS" w:cstheme="minorHAnsi"/>
                <w:kern w:val="3"/>
                <w:sz w:val="18"/>
                <w:szCs w:val="18"/>
                <w:lang w:eastAsia="zh-CN" w:bidi="hi-IN"/>
              </w:rPr>
              <w:t>4</w:t>
            </w:r>
          </w:p>
        </w:tc>
        <w:tc>
          <w:tcPr>
            <w:tcW w:w="1326" w:type="dxa"/>
            <w:tcBorders>
              <w:top w:val="single" w:sz="8" w:space="0" w:color="2B737D"/>
              <w:left w:val="single" w:sz="8" w:space="0" w:color="2B737D"/>
              <w:bottom w:val="single" w:sz="8" w:space="0" w:color="2B737D"/>
              <w:right w:val="single" w:sz="8" w:space="0" w:color="2B737D"/>
            </w:tcBorders>
            <w:vAlign w:val="center"/>
          </w:tcPr>
          <w:p w14:paraId="4387F2DC"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B3E41">
              <w:rPr>
                <w:rFonts w:eastAsia="Arial Unicode MS" w:cstheme="minorHAnsi"/>
                <w:kern w:val="3"/>
                <w:sz w:val="18"/>
                <w:szCs w:val="18"/>
                <w:lang w:eastAsia="zh-CN" w:bidi="hi-IN"/>
              </w:rPr>
              <w:t>[Nombre]</w:t>
            </w:r>
          </w:p>
        </w:tc>
        <w:tc>
          <w:tcPr>
            <w:tcW w:w="1347" w:type="dxa"/>
            <w:tcBorders>
              <w:top w:val="single" w:sz="8" w:space="0" w:color="2B737D"/>
              <w:left w:val="single" w:sz="8" w:space="0" w:color="2B737D"/>
              <w:bottom w:val="single" w:sz="8" w:space="0" w:color="2B737D"/>
              <w:right w:val="single" w:sz="8" w:space="0" w:color="2B737D"/>
            </w:tcBorders>
            <w:vAlign w:val="center"/>
          </w:tcPr>
          <w:p w14:paraId="517CAFEC" w14:textId="77777777" w:rsidR="003D55FE" w:rsidRPr="00A84AD0"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B3E41">
              <w:rPr>
                <w:rFonts w:eastAsia="Arial Unicode MS" w:cstheme="minorHAnsi"/>
                <w:kern w:val="3"/>
                <w:sz w:val="18"/>
                <w:szCs w:val="18"/>
                <w:lang w:eastAsia="zh-CN" w:bidi="hi-IN"/>
              </w:rPr>
              <w:t>[Nombre]</w:t>
            </w:r>
          </w:p>
        </w:tc>
        <w:tc>
          <w:tcPr>
            <w:tcW w:w="1346" w:type="dxa"/>
            <w:tcBorders>
              <w:top w:val="single" w:sz="8" w:space="0" w:color="2B737D"/>
              <w:left w:val="single" w:sz="8" w:space="0" w:color="2B737D"/>
              <w:bottom w:val="single" w:sz="8" w:space="0" w:color="2B737D"/>
              <w:right w:val="single" w:sz="8" w:space="0" w:color="2B737D"/>
            </w:tcBorders>
            <w:vAlign w:val="center"/>
          </w:tcPr>
          <w:p w14:paraId="3775CDF2" w14:textId="77777777" w:rsidR="003D55FE" w:rsidRPr="00A84AD0"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B3E41">
              <w:rPr>
                <w:rFonts w:eastAsia="Arial Unicode MS" w:cstheme="minorHAnsi"/>
                <w:kern w:val="3"/>
                <w:sz w:val="18"/>
                <w:szCs w:val="18"/>
                <w:lang w:eastAsia="zh-CN" w:bidi="hi-IN"/>
              </w:rPr>
              <w:t>[Nombre]</w:t>
            </w:r>
          </w:p>
        </w:tc>
        <w:tc>
          <w:tcPr>
            <w:tcW w:w="1497" w:type="dxa"/>
            <w:tcBorders>
              <w:top w:val="single" w:sz="8" w:space="0" w:color="2B737D"/>
              <w:left w:val="single" w:sz="8" w:space="0" w:color="2B737D"/>
              <w:bottom w:val="single" w:sz="8" w:space="0" w:color="2B737D"/>
              <w:right w:val="single" w:sz="8" w:space="0" w:color="2B737D"/>
            </w:tcBorders>
            <w:vAlign w:val="center"/>
          </w:tcPr>
          <w:p w14:paraId="3D6A9541" w14:textId="77777777" w:rsidR="003D55FE" w:rsidRPr="00A84AD0"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B971F3">
              <w:rPr>
                <w:rFonts w:eastAsia="Arial Unicode MS" w:cstheme="minorHAnsi"/>
                <w:kern w:val="3"/>
                <w:sz w:val="18"/>
                <w:szCs w:val="18"/>
                <w:lang w:eastAsia="zh-CN" w:bidi="hi-IN"/>
              </w:rPr>
              <w:t>[</w:t>
            </w:r>
            <w:r>
              <w:rPr>
                <w:rFonts w:eastAsia="Arial Unicode MS" w:cstheme="minorHAnsi"/>
                <w:kern w:val="3"/>
                <w:sz w:val="18"/>
                <w:szCs w:val="18"/>
                <w:lang w:eastAsia="zh-CN" w:bidi="hi-IN"/>
              </w:rPr>
              <w:t>Percentatge]</w:t>
            </w:r>
          </w:p>
        </w:tc>
        <w:tc>
          <w:tcPr>
            <w:tcW w:w="1496" w:type="dxa"/>
            <w:tcBorders>
              <w:top w:val="single" w:sz="8" w:space="0" w:color="2B737D"/>
              <w:left w:val="single" w:sz="8" w:space="0" w:color="2B737D"/>
              <w:bottom w:val="single" w:sz="8" w:space="0" w:color="2B737D"/>
              <w:right w:val="single" w:sz="8" w:space="0" w:color="2B737D"/>
            </w:tcBorders>
            <w:vAlign w:val="center"/>
          </w:tcPr>
          <w:p w14:paraId="3CECBE5F" w14:textId="77777777" w:rsidR="003D55FE" w:rsidRPr="00A84AD0"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B971F3">
              <w:rPr>
                <w:rFonts w:eastAsia="Arial Unicode MS" w:cstheme="minorHAnsi"/>
                <w:kern w:val="3"/>
                <w:sz w:val="18"/>
                <w:szCs w:val="18"/>
                <w:lang w:eastAsia="zh-CN" w:bidi="hi-IN"/>
              </w:rPr>
              <w:t>[</w:t>
            </w:r>
            <w:r>
              <w:rPr>
                <w:rFonts w:eastAsia="Arial Unicode MS" w:cstheme="minorHAnsi"/>
                <w:kern w:val="3"/>
                <w:sz w:val="18"/>
                <w:szCs w:val="18"/>
                <w:lang w:eastAsia="zh-CN" w:bidi="hi-IN"/>
              </w:rPr>
              <w:t>Percentatge]</w:t>
            </w:r>
          </w:p>
        </w:tc>
        <w:tc>
          <w:tcPr>
            <w:tcW w:w="1497" w:type="dxa"/>
            <w:tcBorders>
              <w:top w:val="single" w:sz="8" w:space="0" w:color="2B737D"/>
              <w:left w:val="single" w:sz="8" w:space="0" w:color="2B737D"/>
              <w:bottom w:val="single" w:sz="8" w:space="0" w:color="2B737D"/>
              <w:right w:val="single" w:sz="8" w:space="0" w:color="2B737D"/>
            </w:tcBorders>
            <w:vAlign w:val="center"/>
          </w:tcPr>
          <w:p w14:paraId="61502198" w14:textId="77777777" w:rsidR="003D55FE" w:rsidRPr="00A84AD0"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B971F3">
              <w:rPr>
                <w:rFonts w:eastAsia="Arial Unicode MS" w:cstheme="minorHAnsi"/>
                <w:kern w:val="3"/>
                <w:sz w:val="18"/>
                <w:szCs w:val="18"/>
                <w:lang w:eastAsia="zh-CN" w:bidi="hi-IN"/>
              </w:rPr>
              <w:t>[</w:t>
            </w:r>
            <w:r>
              <w:rPr>
                <w:rFonts w:eastAsia="Arial Unicode MS" w:cstheme="minorHAnsi"/>
                <w:kern w:val="3"/>
                <w:sz w:val="18"/>
                <w:szCs w:val="18"/>
                <w:lang w:eastAsia="zh-CN" w:bidi="hi-IN"/>
              </w:rPr>
              <w:t>Percentatge]</w:t>
            </w:r>
          </w:p>
        </w:tc>
      </w:tr>
      <w:tr w:rsidR="003D55FE" w:rsidRPr="008E0DBB" w14:paraId="27560BB7" w14:textId="77777777" w:rsidTr="003D55FE">
        <w:trPr>
          <w:trHeight w:val="68"/>
          <w:jc w:val="center"/>
        </w:trPr>
        <w:tc>
          <w:tcPr>
            <w:tcW w:w="759"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731035E2"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77582E">
              <w:rPr>
                <w:rFonts w:eastAsia="Arial Unicode MS" w:cstheme="minorHAnsi"/>
                <w:kern w:val="3"/>
                <w:sz w:val="18"/>
                <w:szCs w:val="18"/>
                <w:lang w:eastAsia="zh-CN" w:bidi="hi-IN"/>
              </w:rPr>
              <w:t>5</w:t>
            </w:r>
          </w:p>
        </w:tc>
        <w:tc>
          <w:tcPr>
            <w:tcW w:w="1326" w:type="dxa"/>
            <w:tcBorders>
              <w:top w:val="single" w:sz="8" w:space="0" w:color="2B737D"/>
              <w:left w:val="single" w:sz="8" w:space="0" w:color="2B737D"/>
              <w:bottom w:val="single" w:sz="8" w:space="0" w:color="2B737D"/>
              <w:right w:val="single" w:sz="8" w:space="0" w:color="2B737D"/>
            </w:tcBorders>
            <w:vAlign w:val="center"/>
          </w:tcPr>
          <w:p w14:paraId="4FF0078D"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B3E41">
              <w:rPr>
                <w:rFonts w:eastAsia="Arial Unicode MS" w:cstheme="minorHAnsi"/>
                <w:kern w:val="3"/>
                <w:sz w:val="18"/>
                <w:szCs w:val="18"/>
                <w:lang w:eastAsia="zh-CN" w:bidi="hi-IN"/>
              </w:rPr>
              <w:t>[Nombre]</w:t>
            </w:r>
          </w:p>
        </w:tc>
        <w:tc>
          <w:tcPr>
            <w:tcW w:w="1347" w:type="dxa"/>
            <w:tcBorders>
              <w:top w:val="single" w:sz="8" w:space="0" w:color="2B737D"/>
              <w:left w:val="single" w:sz="8" w:space="0" w:color="2B737D"/>
              <w:bottom w:val="single" w:sz="8" w:space="0" w:color="2B737D"/>
              <w:right w:val="single" w:sz="8" w:space="0" w:color="2B737D"/>
            </w:tcBorders>
            <w:vAlign w:val="center"/>
          </w:tcPr>
          <w:p w14:paraId="465E8E27"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B3E41">
              <w:rPr>
                <w:rFonts w:eastAsia="Arial Unicode MS" w:cstheme="minorHAnsi"/>
                <w:kern w:val="3"/>
                <w:sz w:val="18"/>
                <w:szCs w:val="18"/>
                <w:lang w:eastAsia="zh-CN" w:bidi="hi-IN"/>
              </w:rPr>
              <w:t>[Nombre]</w:t>
            </w:r>
          </w:p>
        </w:tc>
        <w:tc>
          <w:tcPr>
            <w:tcW w:w="1346" w:type="dxa"/>
            <w:tcBorders>
              <w:top w:val="single" w:sz="8" w:space="0" w:color="2B737D"/>
              <w:left w:val="single" w:sz="8" w:space="0" w:color="2B737D"/>
              <w:bottom w:val="single" w:sz="8" w:space="0" w:color="2B737D"/>
              <w:right w:val="single" w:sz="8" w:space="0" w:color="2B737D"/>
            </w:tcBorders>
            <w:vAlign w:val="center"/>
          </w:tcPr>
          <w:p w14:paraId="34805785"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B3E41">
              <w:rPr>
                <w:rFonts w:eastAsia="Arial Unicode MS" w:cstheme="minorHAnsi"/>
                <w:kern w:val="3"/>
                <w:sz w:val="18"/>
                <w:szCs w:val="18"/>
                <w:lang w:eastAsia="zh-CN" w:bidi="hi-IN"/>
              </w:rPr>
              <w:t>[Nombre]</w:t>
            </w:r>
          </w:p>
        </w:tc>
        <w:tc>
          <w:tcPr>
            <w:tcW w:w="1497" w:type="dxa"/>
            <w:tcBorders>
              <w:top w:val="single" w:sz="8" w:space="0" w:color="2B737D"/>
              <w:left w:val="single" w:sz="8" w:space="0" w:color="2B737D"/>
              <w:bottom w:val="single" w:sz="8" w:space="0" w:color="2B737D"/>
              <w:right w:val="single" w:sz="8" w:space="0" w:color="2B737D"/>
            </w:tcBorders>
            <w:vAlign w:val="center"/>
          </w:tcPr>
          <w:p w14:paraId="3AAA4BA1"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B971F3">
              <w:rPr>
                <w:rFonts w:eastAsia="Arial Unicode MS" w:cstheme="minorHAnsi"/>
                <w:kern w:val="3"/>
                <w:sz w:val="18"/>
                <w:szCs w:val="18"/>
                <w:lang w:eastAsia="zh-CN" w:bidi="hi-IN"/>
              </w:rPr>
              <w:t>[</w:t>
            </w:r>
            <w:r>
              <w:rPr>
                <w:rFonts w:eastAsia="Arial Unicode MS" w:cstheme="minorHAnsi"/>
                <w:kern w:val="3"/>
                <w:sz w:val="18"/>
                <w:szCs w:val="18"/>
                <w:lang w:eastAsia="zh-CN" w:bidi="hi-IN"/>
              </w:rPr>
              <w:t>Percentatge]</w:t>
            </w:r>
          </w:p>
        </w:tc>
        <w:tc>
          <w:tcPr>
            <w:tcW w:w="1496" w:type="dxa"/>
            <w:tcBorders>
              <w:top w:val="single" w:sz="8" w:space="0" w:color="2B737D"/>
              <w:left w:val="single" w:sz="8" w:space="0" w:color="2B737D"/>
              <w:bottom w:val="single" w:sz="8" w:space="0" w:color="2B737D"/>
              <w:right w:val="single" w:sz="8" w:space="0" w:color="2B737D"/>
            </w:tcBorders>
            <w:vAlign w:val="center"/>
          </w:tcPr>
          <w:p w14:paraId="32242FD0"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B971F3">
              <w:rPr>
                <w:rFonts w:eastAsia="Arial Unicode MS" w:cstheme="minorHAnsi"/>
                <w:kern w:val="3"/>
                <w:sz w:val="18"/>
                <w:szCs w:val="18"/>
                <w:lang w:eastAsia="zh-CN" w:bidi="hi-IN"/>
              </w:rPr>
              <w:t>[</w:t>
            </w:r>
            <w:r>
              <w:rPr>
                <w:rFonts w:eastAsia="Arial Unicode MS" w:cstheme="minorHAnsi"/>
                <w:kern w:val="3"/>
                <w:sz w:val="18"/>
                <w:szCs w:val="18"/>
                <w:lang w:eastAsia="zh-CN" w:bidi="hi-IN"/>
              </w:rPr>
              <w:t>Percentatge]</w:t>
            </w:r>
          </w:p>
        </w:tc>
        <w:tc>
          <w:tcPr>
            <w:tcW w:w="1497" w:type="dxa"/>
            <w:tcBorders>
              <w:top w:val="single" w:sz="8" w:space="0" w:color="2B737D"/>
              <w:left w:val="single" w:sz="8" w:space="0" w:color="2B737D"/>
              <w:bottom w:val="single" w:sz="8" w:space="0" w:color="2B737D"/>
              <w:right w:val="single" w:sz="8" w:space="0" w:color="2B737D"/>
            </w:tcBorders>
            <w:vAlign w:val="center"/>
          </w:tcPr>
          <w:p w14:paraId="314B0D9D"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B971F3">
              <w:rPr>
                <w:rFonts w:eastAsia="Arial Unicode MS" w:cstheme="minorHAnsi"/>
                <w:kern w:val="3"/>
                <w:sz w:val="18"/>
                <w:szCs w:val="18"/>
                <w:lang w:eastAsia="zh-CN" w:bidi="hi-IN"/>
              </w:rPr>
              <w:t>[</w:t>
            </w:r>
            <w:r>
              <w:rPr>
                <w:rFonts w:eastAsia="Arial Unicode MS" w:cstheme="minorHAnsi"/>
                <w:kern w:val="3"/>
                <w:sz w:val="18"/>
                <w:szCs w:val="18"/>
                <w:lang w:eastAsia="zh-CN" w:bidi="hi-IN"/>
              </w:rPr>
              <w:t>Percentatge]</w:t>
            </w:r>
          </w:p>
        </w:tc>
      </w:tr>
      <w:tr w:rsidR="003D55FE" w:rsidRPr="008E0DBB" w14:paraId="73506282" w14:textId="77777777" w:rsidTr="003D55FE">
        <w:trPr>
          <w:trHeight w:val="69"/>
          <w:jc w:val="center"/>
        </w:trPr>
        <w:tc>
          <w:tcPr>
            <w:tcW w:w="759"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2B0C307E"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77582E">
              <w:rPr>
                <w:rFonts w:eastAsia="Arial Unicode MS" w:cstheme="minorHAnsi"/>
                <w:kern w:val="3"/>
                <w:sz w:val="18"/>
                <w:szCs w:val="18"/>
                <w:lang w:eastAsia="zh-CN" w:bidi="hi-IN"/>
              </w:rPr>
              <w:t>6</w:t>
            </w:r>
          </w:p>
        </w:tc>
        <w:tc>
          <w:tcPr>
            <w:tcW w:w="1326" w:type="dxa"/>
            <w:tcBorders>
              <w:top w:val="single" w:sz="8" w:space="0" w:color="2B737D"/>
              <w:left w:val="single" w:sz="8" w:space="0" w:color="2B737D"/>
              <w:bottom w:val="single" w:sz="8" w:space="0" w:color="2B737D"/>
              <w:right w:val="single" w:sz="8" w:space="0" w:color="2B737D"/>
            </w:tcBorders>
            <w:vAlign w:val="center"/>
          </w:tcPr>
          <w:p w14:paraId="0DAD106B"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B3E41">
              <w:rPr>
                <w:rFonts w:eastAsia="Arial Unicode MS" w:cstheme="minorHAnsi"/>
                <w:kern w:val="3"/>
                <w:sz w:val="18"/>
                <w:szCs w:val="18"/>
                <w:lang w:eastAsia="zh-CN" w:bidi="hi-IN"/>
              </w:rPr>
              <w:t>[Nombre]</w:t>
            </w:r>
          </w:p>
        </w:tc>
        <w:tc>
          <w:tcPr>
            <w:tcW w:w="1347" w:type="dxa"/>
            <w:tcBorders>
              <w:top w:val="single" w:sz="8" w:space="0" w:color="2B737D"/>
              <w:left w:val="single" w:sz="8" w:space="0" w:color="2B737D"/>
              <w:bottom w:val="single" w:sz="8" w:space="0" w:color="2B737D"/>
              <w:right w:val="single" w:sz="8" w:space="0" w:color="2B737D"/>
            </w:tcBorders>
            <w:vAlign w:val="center"/>
          </w:tcPr>
          <w:p w14:paraId="435B86A7"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B3E41">
              <w:rPr>
                <w:rFonts w:eastAsia="Arial Unicode MS" w:cstheme="minorHAnsi"/>
                <w:kern w:val="3"/>
                <w:sz w:val="18"/>
                <w:szCs w:val="18"/>
                <w:lang w:eastAsia="zh-CN" w:bidi="hi-IN"/>
              </w:rPr>
              <w:t>[Nombre]</w:t>
            </w:r>
          </w:p>
        </w:tc>
        <w:tc>
          <w:tcPr>
            <w:tcW w:w="1346" w:type="dxa"/>
            <w:tcBorders>
              <w:top w:val="single" w:sz="8" w:space="0" w:color="2B737D"/>
              <w:left w:val="single" w:sz="8" w:space="0" w:color="2B737D"/>
              <w:bottom w:val="single" w:sz="8" w:space="0" w:color="2B737D"/>
              <w:right w:val="single" w:sz="8" w:space="0" w:color="2B737D"/>
            </w:tcBorders>
            <w:vAlign w:val="center"/>
          </w:tcPr>
          <w:p w14:paraId="29498DD6"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B3E41">
              <w:rPr>
                <w:rFonts w:eastAsia="Arial Unicode MS" w:cstheme="minorHAnsi"/>
                <w:kern w:val="3"/>
                <w:sz w:val="18"/>
                <w:szCs w:val="18"/>
                <w:lang w:eastAsia="zh-CN" w:bidi="hi-IN"/>
              </w:rPr>
              <w:t>[Nombre]</w:t>
            </w:r>
          </w:p>
        </w:tc>
        <w:tc>
          <w:tcPr>
            <w:tcW w:w="1497" w:type="dxa"/>
            <w:tcBorders>
              <w:top w:val="single" w:sz="8" w:space="0" w:color="2B737D"/>
              <w:left w:val="single" w:sz="8" w:space="0" w:color="2B737D"/>
              <w:bottom w:val="single" w:sz="8" w:space="0" w:color="2B737D"/>
              <w:right w:val="single" w:sz="8" w:space="0" w:color="2B737D"/>
            </w:tcBorders>
            <w:vAlign w:val="center"/>
          </w:tcPr>
          <w:p w14:paraId="05D30411"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B971F3">
              <w:rPr>
                <w:rFonts w:eastAsia="Arial Unicode MS" w:cstheme="minorHAnsi"/>
                <w:kern w:val="3"/>
                <w:sz w:val="18"/>
                <w:szCs w:val="18"/>
                <w:lang w:eastAsia="zh-CN" w:bidi="hi-IN"/>
              </w:rPr>
              <w:t>[</w:t>
            </w:r>
            <w:r>
              <w:rPr>
                <w:rFonts w:eastAsia="Arial Unicode MS" w:cstheme="minorHAnsi"/>
                <w:kern w:val="3"/>
                <w:sz w:val="18"/>
                <w:szCs w:val="18"/>
                <w:lang w:eastAsia="zh-CN" w:bidi="hi-IN"/>
              </w:rPr>
              <w:t>Percentatge]</w:t>
            </w:r>
          </w:p>
        </w:tc>
        <w:tc>
          <w:tcPr>
            <w:tcW w:w="1496" w:type="dxa"/>
            <w:tcBorders>
              <w:top w:val="single" w:sz="8" w:space="0" w:color="2B737D"/>
              <w:left w:val="single" w:sz="8" w:space="0" w:color="2B737D"/>
              <w:bottom w:val="single" w:sz="8" w:space="0" w:color="2B737D"/>
              <w:right w:val="single" w:sz="8" w:space="0" w:color="2B737D"/>
            </w:tcBorders>
            <w:vAlign w:val="center"/>
          </w:tcPr>
          <w:p w14:paraId="0B4FB1EF"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B971F3">
              <w:rPr>
                <w:rFonts w:eastAsia="Arial Unicode MS" w:cstheme="minorHAnsi"/>
                <w:kern w:val="3"/>
                <w:sz w:val="18"/>
                <w:szCs w:val="18"/>
                <w:lang w:eastAsia="zh-CN" w:bidi="hi-IN"/>
              </w:rPr>
              <w:t>[</w:t>
            </w:r>
            <w:r>
              <w:rPr>
                <w:rFonts w:eastAsia="Arial Unicode MS" w:cstheme="minorHAnsi"/>
                <w:kern w:val="3"/>
                <w:sz w:val="18"/>
                <w:szCs w:val="18"/>
                <w:lang w:eastAsia="zh-CN" w:bidi="hi-IN"/>
              </w:rPr>
              <w:t>Percentatge]</w:t>
            </w:r>
          </w:p>
        </w:tc>
        <w:tc>
          <w:tcPr>
            <w:tcW w:w="1497" w:type="dxa"/>
            <w:tcBorders>
              <w:top w:val="single" w:sz="8" w:space="0" w:color="2B737D"/>
              <w:left w:val="single" w:sz="8" w:space="0" w:color="2B737D"/>
              <w:bottom w:val="single" w:sz="8" w:space="0" w:color="2B737D"/>
              <w:right w:val="single" w:sz="8" w:space="0" w:color="2B737D"/>
            </w:tcBorders>
            <w:vAlign w:val="center"/>
          </w:tcPr>
          <w:p w14:paraId="0B69C251"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B971F3">
              <w:rPr>
                <w:rFonts w:eastAsia="Arial Unicode MS" w:cstheme="minorHAnsi"/>
                <w:kern w:val="3"/>
                <w:sz w:val="18"/>
                <w:szCs w:val="18"/>
                <w:lang w:eastAsia="zh-CN" w:bidi="hi-IN"/>
              </w:rPr>
              <w:t>[</w:t>
            </w:r>
            <w:r>
              <w:rPr>
                <w:rFonts w:eastAsia="Arial Unicode MS" w:cstheme="minorHAnsi"/>
                <w:kern w:val="3"/>
                <w:sz w:val="18"/>
                <w:szCs w:val="18"/>
                <w:lang w:eastAsia="zh-CN" w:bidi="hi-IN"/>
              </w:rPr>
              <w:t>Percentatge]</w:t>
            </w:r>
          </w:p>
        </w:tc>
      </w:tr>
      <w:tr w:rsidR="003D55FE" w:rsidRPr="008E0DBB" w14:paraId="71E18340" w14:textId="77777777" w:rsidTr="003D55FE">
        <w:trPr>
          <w:trHeight w:val="69"/>
          <w:jc w:val="center"/>
        </w:trPr>
        <w:tc>
          <w:tcPr>
            <w:tcW w:w="759"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6DE00132"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w:t>
            </w:r>
          </w:p>
        </w:tc>
        <w:tc>
          <w:tcPr>
            <w:tcW w:w="1326" w:type="dxa"/>
            <w:tcBorders>
              <w:top w:val="single" w:sz="8" w:space="0" w:color="2B737D"/>
              <w:left w:val="single" w:sz="8" w:space="0" w:color="2B737D"/>
              <w:bottom w:val="single" w:sz="8" w:space="0" w:color="2B737D"/>
              <w:right w:val="single" w:sz="8" w:space="0" w:color="2B737D"/>
            </w:tcBorders>
            <w:vAlign w:val="center"/>
          </w:tcPr>
          <w:p w14:paraId="459AD1A0"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w:t>
            </w:r>
          </w:p>
        </w:tc>
        <w:tc>
          <w:tcPr>
            <w:tcW w:w="1347" w:type="dxa"/>
            <w:tcBorders>
              <w:top w:val="single" w:sz="8" w:space="0" w:color="2B737D"/>
              <w:left w:val="single" w:sz="8" w:space="0" w:color="2B737D"/>
              <w:bottom w:val="single" w:sz="8" w:space="0" w:color="2B737D"/>
              <w:right w:val="single" w:sz="8" w:space="0" w:color="2B737D"/>
            </w:tcBorders>
            <w:vAlign w:val="center"/>
          </w:tcPr>
          <w:p w14:paraId="5F68C7B5"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w:t>
            </w:r>
          </w:p>
        </w:tc>
        <w:tc>
          <w:tcPr>
            <w:tcW w:w="1346" w:type="dxa"/>
            <w:tcBorders>
              <w:top w:val="single" w:sz="8" w:space="0" w:color="2B737D"/>
              <w:left w:val="single" w:sz="8" w:space="0" w:color="2B737D"/>
              <w:bottom w:val="single" w:sz="8" w:space="0" w:color="2B737D"/>
              <w:right w:val="single" w:sz="8" w:space="0" w:color="2B737D"/>
            </w:tcBorders>
            <w:vAlign w:val="center"/>
          </w:tcPr>
          <w:p w14:paraId="51C249C3" w14:textId="77777777" w:rsidR="003D55F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w:t>
            </w:r>
          </w:p>
        </w:tc>
        <w:tc>
          <w:tcPr>
            <w:tcW w:w="1497" w:type="dxa"/>
            <w:tcBorders>
              <w:top w:val="single" w:sz="8" w:space="0" w:color="2B737D"/>
              <w:left w:val="single" w:sz="8" w:space="0" w:color="2B737D"/>
              <w:bottom w:val="single" w:sz="8" w:space="0" w:color="2B737D"/>
              <w:right w:val="single" w:sz="8" w:space="0" w:color="2B737D"/>
            </w:tcBorders>
            <w:vAlign w:val="center"/>
          </w:tcPr>
          <w:p w14:paraId="2594A3F8" w14:textId="77777777" w:rsidR="003D55F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w:t>
            </w:r>
          </w:p>
        </w:tc>
        <w:tc>
          <w:tcPr>
            <w:tcW w:w="1496" w:type="dxa"/>
            <w:tcBorders>
              <w:top w:val="single" w:sz="8" w:space="0" w:color="2B737D"/>
              <w:left w:val="single" w:sz="8" w:space="0" w:color="2B737D"/>
              <w:bottom w:val="single" w:sz="8" w:space="0" w:color="2B737D"/>
              <w:right w:val="single" w:sz="8" w:space="0" w:color="2B737D"/>
            </w:tcBorders>
            <w:vAlign w:val="center"/>
          </w:tcPr>
          <w:p w14:paraId="52632AAC" w14:textId="77777777" w:rsidR="003D55F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w:t>
            </w:r>
          </w:p>
        </w:tc>
        <w:tc>
          <w:tcPr>
            <w:tcW w:w="1497" w:type="dxa"/>
            <w:tcBorders>
              <w:top w:val="single" w:sz="8" w:space="0" w:color="2B737D"/>
              <w:left w:val="single" w:sz="8" w:space="0" w:color="2B737D"/>
              <w:bottom w:val="single" w:sz="8" w:space="0" w:color="2B737D"/>
              <w:right w:val="single" w:sz="8" w:space="0" w:color="2B737D"/>
            </w:tcBorders>
            <w:vAlign w:val="center"/>
          </w:tcPr>
          <w:p w14:paraId="4168F08F" w14:textId="77777777" w:rsidR="003D55F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w:t>
            </w:r>
          </w:p>
        </w:tc>
      </w:tr>
    </w:tbl>
    <w:p w14:paraId="0F3633FA" w14:textId="77777777" w:rsidR="003D55FE" w:rsidRDefault="003D55FE" w:rsidP="00D37547">
      <w:pPr>
        <w:tabs>
          <w:tab w:val="left" w:pos="776"/>
        </w:tabs>
        <w:rPr>
          <w:rFonts w:cstheme="majorHAnsi"/>
        </w:rPr>
        <w:sectPr w:rsidR="003D55FE" w:rsidSect="00B96962">
          <w:pgSz w:w="16838" w:h="11906" w:orient="landscape"/>
          <w:pgMar w:top="1701" w:right="1417" w:bottom="1701" w:left="1134" w:header="708" w:footer="545" w:gutter="0"/>
          <w:cols w:space="708"/>
          <w:docGrid w:linePitch="360"/>
        </w:sectPr>
      </w:pPr>
    </w:p>
    <w:p w14:paraId="33B87973" w14:textId="77777777" w:rsidR="003D55FE" w:rsidRDefault="003D55FE" w:rsidP="003D55FE">
      <w:pPr>
        <w:widowControl w:val="0"/>
        <w:suppressAutoHyphens/>
        <w:autoSpaceDN w:val="0"/>
        <w:spacing w:after="120" w:line="240" w:lineRule="auto"/>
        <w:jc w:val="both"/>
        <w:textAlignment w:val="baseline"/>
        <w:rPr>
          <w:rFonts w:eastAsia="Arial Unicode MS" w:cstheme="minorHAnsi"/>
          <w:kern w:val="3"/>
          <w:u w:val="single"/>
          <w:lang w:eastAsia="zh-CN" w:bidi="hi-IN"/>
        </w:rPr>
      </w:pPr>
      <w:r>
        <w:rPr>
          <w:rFonts w:eastAsia="Arial Unicode MS" w:cstheme="minorHAnsi"/>
          <w:kern w:val="3"/>
          <w:u w:val="single"/>
          <w:lang w:eastAsia="zh-CN" w:bidi="hi-IN"/>
        </w:rPr>
        <w:lastRenderedPageBreak/>
        <w:t>6</w:t>
      </w:r>
      <w:r w:rsidRPr="008E0DBB">
        <w:rPr>
          <w:rFonts w:eastAsia="Arial Unicode MS" w:cstheme="minorHAnsi"/>
          <w:kern w:val="3"/>
          <w:u w:val="single"/>
          <w:lang w:eastAsia="zh-CN" w:bidi="hi-IN"/>
        </w:rPr>
        <w:t xml:space="preserve">. </w:t>
      </w:r>
      <w:r>
        <w:rPr>
          <w:rFonts w:eastAsia="Arial Unicode MS" w:cstheme="minorHAnsi"/>
          <w:kern w:val="3"/>
          <w:u w:val="single"/>
          <w:lang w:eastAsia="zh-CN" w:bidi="hi-IN"/>
        </w:rPr>
        <w:t>ANÀLISI D’IMPACTE</w:t>
      </w:r>
    </w:p>
    <w:p w14:paraId="47180273" w14:textId="77777777" w:rsidR="003D55FE" w:rsidRPr="0077582E" w:rsidRDefault="003D55FE" w:rsidP="003D55FE">
      <w:pPr>
        <w:pStyle w:val="Prrafodelista"/>
        <w:widowControl w:val="0"/>
        <w:numPr>
          <w:ilvl w:val="0"/>
          <w:numId w:val="32"/>
        </w:numPr>
        <w:suppressAutoHyphens/>
        <w:autoSpaceDN w:val="0"/>
        <w:spacing w:before="120" w:after="120" w:line="240" w:lineRule="auto"/>
        <w:textAlignment w:val="baseline"/>
        <w:rPr>
          <w:rFonts w:asciiTheme="minorHAnsi" w:eastAsia="Arial Unicode MS" w:hAnsiTheme="minorHAnsi" w:cstheme="minorHAnsi"/>
          <w:kern w:val="3"/>
          <w:lang w:eastAsia="zh-CN" w:bidi="hi-IN"/>
        </w:rPr>
      </w:pPr>
      <w:r>
        <w:rPr>
          <w:rFonts w:asciiTheme="minorHAnsi" w:eastAsia="Arial Unicode MS" w:hAnsiTheme="minorHAnsi" w:cstheme="minorHAnsi"/>
          <w:kern w:val="3"/>
          <w:lang w:eastAsia="zh-CN" w:bidi="hi-IN"/>
        </w:rPr>
        <w:t xml:space="preserve">Impacte </w:t>
      </w:r>
      <w:r w:rsidRPr="00623715">
        <w:rPr>
          <w:rFonts w:asciiTheme="minorHAnsi" w:eastAsia="Arial Unicode MS" w:hAnsiTheme="minorHAnsi" w:cstheme="minorHAnsi"/>
          <w:kern w:val="3"/>
          <w:lang w:eastAsia="zh-CN" w:bidi="hi-IN"/>
        </w:rPr>
        <w:t>Àmbit</w:t>
      </w:r>
      <w:r>
        <w:rPr>
          <w:rFonts w:asciiTheme="minorHAnsi" w:eastAsia="Arial Unicode MS" w:hAnsiTheme="minorHAnsi" w:cstheme="minorHAnsi"/>
          <w:kern w:val="3"/>
          <w:lang w:eastAsia="zh-CN" w:bidi="hi-IN"/>
        </w:rPr>
        <w:t xml:space="preserve">: </w:t>
      </w:r>
      <w:r w:rsidRPr="00C134D6">
        <w:rPr>
          <w:rFonts w:asciiTheme="minorHAnsi" w:hAnsiTheme="minorHAnsi" w:cstheme="minorHAnsi"/>
          <w:sz w:val="20"/>
          <w:szCs w:val="20"/>
        </w:rPr>
        <w:t>[Títol de l’Àmbit]</w:t>
      </w:r>
    </w:p>
    <w:tbl>
      <w:tblPr>
        <w:tblW w:w="15542" w:type="dxa"/>
        <w:jc w:val="center"/>
        <w:tblLayout w:type="fixed"/>
        <w:tblCellMar>
          <w:left w:w="10" w:type="dxa"/>
          <w:right w:w="10" w:type="dxa"/>
        </w:tblCellMar>
        <w:tblLook w:val="0000" w:firstRow="0" w:lastRow="0" w:firstColumn="0" w:lastColumn="0" w:noHBand="0" w:noVBand="0"/>
      </w:tblPr>
      <w:tblGrid>
        <w:gridCol w:w="603"/>
        <w:gridCol w:w="1952"/>
        <w:gridCol w:w="2568"/>
        <w:gridCol w:w="2869"/>
        <w:gridCol w:w="3020"/>
        <w:gridCol w:w="2114"/>
        <w:gridCol w:w="2416"/>
      </w:tblGrid>
      <w:tr w:rsidR="003D55FE" w:rsidRPr="008E0DBB" w14:paraId="2D585EDD" w14:textId="77777777" w:rsidTr="003D55FE">
        <w:trPr>
          <w:trHeight w:val="556"/>
          <w:jc w:val="center"/>
        </w:trPr>
        <w:tc>
          <w:tcPr>
            <w:tcW w:w="603" w:type="dxa"/>
            <w:tcBorders>
              <w:top w:val="single" w:sz="8" w:space="0" w:color="2B737D"/>
              <w:left w:val="single" w:sz="8" w:space="0" w:color="2B737D"/>
              <w:bottom w:val="single" w:sz="4" w:space="0" w:color="2B737D"/>
              <w:right w:val="single" w:sz="8" w:space="0" w:color="2B737D"/>
            </w:tcBorders>
            <w:shd w:val="clear" w:color="auto" w:fill="E6F4F6"/>
            <w:tcMar>
              <w:top w:w="55" w:type="dxa"/>
              <w:left w:w="55" w:type="dxa"/>
              <w:bottom w:w="55" w:type="dxa"/>
              <w:right w:w="55" w:type="dxa"/>
            </w:tcMar>
            <w:vAlign w:val="center"/>
          </w:tcPr>
          <w:p w14:paraId="1CDC5560"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sidRPr="0077582E">
              <w:rPr>
                <w:rFonts w:eastAsia="Arial Unicode MS" w:cstheme="minorHAnsi"/>
                <w:b/>
                <w:bCs/>
                <w:kern w:val="3"/>
                <w:sz w:val="18"/>
                <w:szCs w:val="18"/>
                <w:lang w:eastAsia="zh-CN" w:bidi="hi-IN"/>
              </w:rPr>
              <w:t>Núm.</w:t>
            </w:r>
          </w:p>
        </w:tc>
        <w:tc>
          <w:tcPr>
            <w:tcW w:w="1952" w:type="dxa"/>
            <w:tcBorders>
              <w:top w:val="single" w:sz="8" w:space="0" w:color="2B737D"/>
              <w:left w:val="single" w:sz="8" w:space="0" w:color="2B737D"/>
              <w:bottom w:val="single" w:sz="4" w:space="0" w:color="2B737D"/>
              <w:right w:val="single" w:sz="8" w:space="0" w:color="2B737D"/>
            </w:tcBorders>
            <w:shd w:val="clear" w:color="auto" w:fill="E6F4F6"/>
            <w:tcMar>
              <w:top w:w="55" w:type="dxa"/>
              <w:left w:w="55" w:type="dxa"/>
              <w:bottom w:w="55" w:type="dxa"/>
              <w:right w:w="55" w:type="dxa"/>
            </w:tcMar>
            <w:vAlign w:val="center"/>
          </w:tcPr>
          <w:p w14:paraId="4BC40E21"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sidRPr="0077582E">
              <w:rPr>
                <w:rFonts w:eastAsia="Arial Unicode MS" w:cstheme="minorHAnsi"/>
                <w:b/>
                <w:bCs/>
                <w:kern w:val="3"/>
                <w:sz w:val="18"/>
                <w:szCs w:val="18"/>
                <w:lang w:eastAsia="zh-CN" w:bidi="hi-IN"/>
              </w:rPr>
              <w:t>Acció</w:t>
            </w:r>
          </w:p>
        </w:tc>
        <w:tc>
          <w:tcPr>
            <w:tcW w:w="2568" w:type="dxa"/>
            <w:tcBorders>
              <w:top w:val="single" w:sz="8" w:space="0" w:color="2B737D"/>
              <w:left w:val="single" w:sz="8" w:space="0" w:color="2B737D"/>
              <w:bottom w:val="single" w:sz="4" w:space="0" w:color="2B737D"/>
              <w:right w:val="single" w:sz="8" w:space="0" w:color="2B737D"/>
            </w:tcBorders>
            <w:shd w:val="clear" w:color="auto" w:fill="E6F4F6"/>
            <w:vAlign w:val="center"/>
          </w:tcPr>
          <w:p w14:paraId="3B5EE20D"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Pr>
                <w:rFonts w:eastAsia="Arial Unicode MS" w:cstheme="minorHAnsi"/>
                <w:b/>
                <w:bCs/>
                <w:kern w:val="3"/>
                <w:sz w:val="18"/>
                <w:szCs w:val="18"/>
                <w:lang w:eastAsia="zh-CN" w:bidi="hi-IN"/>
              </w:rPr>
              <w:t>Objectiu inicial</w:t>
            </w:r>
          </w:p>
        </w:tc>
        <w:tc>
          <w:tcPr>
            <w:tcW w:w="2869" w:type="dxa"/>
            <w:tcBorders>
              <w:top w:val="single" w:sz="8" w:space="0" w:color="2B737D"/>
              <w:left w:val="single" w:sz="8" w:space="0" w:color="2B737D"/>
              <w:bottom w:val="single" w:sz="4" w:space="0" w:color="2B737D"/>
              <w:right w:val="single" w:sz="8" w:space="0" w:color="2B737D"/>
            </w:tcBorders>
            <w:shd w:val="clear" w:color="auto" w:fill="E6F4F6"/>
            <w:vAlign w:val="center"/>
          </w:tcPr>
          <w:p w14:paraId="4212F34D" w14:textId="77777777" w:rsidR="003D55F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Pr>
                <w:rFonts w:eastAsia="Arial Unicode MS" w:cstheme="minorHAnsi"/>
                <w:b/>
                <w:bCs/>
                <w:kern w:val="3"/>
                <w:sz w:val="18"/>
                <w:szCs w:val="18"/>
                <w:lang w:eastAsia="zh-CN" w:bidi="hi-IN"/>
              </w:rPr>
              <w:t>Resultats assolits</w:t>
            </w:r>
          </w:p>
        </w:tc>
        <w:tc>
          <w:tcPr>
            <w:tcW w:w="3020" w:type="dxa"/>
            <w:tcBorders>
              <w:top w:val="single" w:sz="8" w:space="0" w:color="2B737D"/>
              <w:left w:val="single" w:sz="8" w:space="0" w:color="2B737D"/>
              <w:bottom w:val="single" w:sz="4" w:space="0" w:color="2B737D"/>
              <w:right w:val="single" w:sz="8" w:space="0" w:color="2B737D"/>
            </w:tcBorders>
            <w:shd w:val="clear" w:color="auto" w:fill="E6F4F6"/>
            <w:vAlign w:val="center"/>
          </w:tcPr>
          <w:p w14:paraId="6C0C9DFF" w14:textId="77777777" w:rsidR="003D55F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sidRPr="009233D0">
              <w:rPr>
                <w:rFonts w:eastAsia="Arial Unicode MS" w:cstheme="minorHAnsi"/>
                <w:b/>
                <w:bCs/>
                <w:kern w:val="3"/>
                <w:sz w:val="18"/>
                <w:szCs w:val="18"/>
                <w:lang w:eastAsia="zh-CN" w:bidi="hi-IN"/>
              </w:rPr>
              <w:t>Indicadors d'</w:t>
            </w:r>
            <w:r>
              <w:rPr>
                <w:rFonts w:eastAsia="Arial Unicode MS" w:cstheme="minorHAnsi"/>
                <w:b/>
                <w:bCs/>
                <w:kern w:val="3"/>
                <w:sz w:val="18"/>
                <w:szCs w:val="18"/>
                <w:lang w:eastAsia="zh-CN" w:bidi="hi-IN"/>
              </w:rPr>
              <w:t>i</w:t>
            </w:r>
            <w:r w:rsidRPr="009233D0">
              <w:rPr>
                <w:rFonts w:eastAsia="Arial Unicode MS" w:cstheme="minorHAnsi"/>
                <w:b/>
                <w:bCs/>
                <w:kern w:val="3"/>
                <w:sz w:val="18"/>
                <w:szCs w:val="18"/>
                <w:lang w:eastAsia="zh-CN" w:bidi="hi-IN"/>
              </w:rPr>
              <w:t>mpacte</w:t>
            </w:r>
          </w:p>
        </w:tc>
        <w:tc>
          <w:tcPr>
            <w:tcW w:w="2114" w:type="dxa"/>
            <w:tcBorders>
              <w:top w:val="single" w:sz="8" w:space="0" w:color="2B737D"/>
              <w:left w:val="single" w:sz="8" w:space="0" w:color="2B737D"/>
              <w:bottom w:val="single" w:sz="4" w:space="0" w:color="2B737D"/>
              <w:right w:val="single" w:sz="8" w:space="0" w:color="2B737D"/>
            </w:tcBorders>
            <w:shd w:val="clear" w:color="auto" w:fill="E6F4F6"/>
            <w:vAlign w:val="center"/>
          </w:tcPr>
          <w:p w14:paraId="3B16355A" w14:textId="77777777" w:rsidR="003D55FE" w:rsidRPr="009233D0"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sidRPr="009233D0">
              <w:rPr>
                <w:rFonts w:eastAsia="Arial Unicode MS" w:cstheme="minorHAnsi"/>
                <w:b/>
                <w:bCs/>
                <w:kern w:val="3"/>
                <w:sz w:val="18"/>
                <w:szCs w:val="18"/>
                <w:lang w:eastAsia="zh-CN" w:bidi="hi-IN"/>
              </w:rPr>
              <w:t xml:space="preserve">Impacte </w:t>
            </w:r>
            <w:r>
              <w:rPr>
                <w:rFonts w:eastAsia="Arial Unicode MS" w:cstheme="minorHAnsi"/>
                <w:b/>
                <w:bCs/>
                <w:kern w:val="3"/>
                <w:sz w:val="18"/>
                <w:szCs w:val="18"/>
                <w:lang w:eastAsia="zh-CN" w:bidi="hi-IN"/>
              </w:rPr>
              <w:t>g</w:t>
            </w:r>
            <w:r w:rsidRPr="009233D0">
              <w:rPr>
                <w:rFonts w:eastAsia="Arial Unicode MS" w:cstheme="minorHAnsi"/>
                <w:b/>
                <w:bCs/>
                <w:kern w:val="3"/>
                <w:sz w:val="18"/>
                <w:szCs w:val="18"/>
                <w:lang w:eastAsia="zh-CN" w:bidi="hi-IN"/>
              </w:rPr>
              <w:t>lobal</w:t>
            </w:r>
          </w:p>
        </w:tc>
        <w:tc>
          <w:tcPr>
            <w:tcW w:w="2416" w:type="dxa"/>
            <w:tcBorders>
              <w:top w:val="single" w:sz="8" w:space="0" w:color="2B737D"/>
              <w:left w:val="single" w:sz="8" w:space="0" w:color="2B737D"/>
              <w:bottom w:val="single" w:sz="4" w:space="0" w:color="2B737D"/>
              <w:right w:val="single" w:sz="8" w:space="0" w:color="2B737D"/>
            </w:tcBorders>
            <w:shd w:val="clear" w:color="auto" w:fill="E6F4F6"/>
            <w:vAlign w:val="center"/>
          </w:tcPr>
          <w:p w14:paraId="5E097EF5" w14:textId="77777777" w:rsidR="003D55FE" w:rsidRPr="009233D0"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b/>
                <w:bCs/>
                <w:kern w:val="3"/>
                <w:sz w:val="18"/>
                <w:szCs w:val="18"/>
                <w:lang w:eastAsia="zh-CN" w:bidi="hi-IN"/>
              </w:rPr>
            </w:pPr>
            <w:r w:rsidRPr="009233D0">
              <w:rPr>
                <w:rFonts w:eastAsia="Arial Unicode MS" w:cstheme="minorHAnsi"/>
                <w:b/>
                <w:bCs/>
                <w:kern w:val="3"/>
                <w:sz w:val="18"/>
                <w:szCs w:val="18"/>
                <w:lang w:eastAsia="zh-CN" w:bidi="hi-IN"/>
              </w:rPr>
              <w:t>Comentaris</w:t>
            </w:r>
          </w:p>
        </w:tc>
      </w:tr>
      <w:tr w:rsidR="003D55FE" w:rsidRPr="008E0DBB" w14:paraId="72121886" w14:textId="77777777" w:rsidTr="003D55FE">
        <w:trPr>
          <w:trHeight w:val="50"/>
          <w:jc w:val="center"/>
        </w:trPr>
        <w:tc>
          <w:tcPr>
            <w:tcW w:w="603" w:type="dxa"/>
            <w:tcBorders>
              <w:top w:val="single" w:sz="4"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323C004E"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77582E">
              <w:rPr>
                <w:rFonts w:eastAsia="Arial Unicode MS" w:cstheme="minorHAnsi"/>
                <w:kern w:val="3"/>
                <w:sz w:val="18"/>
                <w:szCs w:val="18"/>
                <w:lang w:eastAsia="zh-CN" w:bidi="hi-IN"/>
              </w:rPr>
              <w:t>1</w:t>
            </w:r>
          </w:p>
        </w:tc>
        <w:tc>
          <w:tcPr>
            <w:tcW w:w="1952" w:type="dxa"/>
            <w:tcBorders>
              <w:top w:val="single" w:sz="4"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42E476C5" w14:textId="77777777" w:rsidR="003D55FE" w:rsidRPr="0077582E" w:rsidRDefault="003D55FE" w:rsidP="005037AC">
            <w:pPr>
              <w:widowControl w:val="0"/>
              <w:suppressLineNumbers/>
              <w:suppressAutoHyphens/>
              <w:autoSpaceDN w:val="0"/>
              <w:spacing w:before="100" w:beforeAutospacing="1" w:after="100" w:afterAutospacing="1" w:line="240" w:lineRule="auto"/>
              <w:textAlignment w:val="baseline"/>
              <w:rPr>
                <w:rFonts w:eastAsia="Arial Unicode MS" w:cstheme="minorHAnsi"/>
                <w:kern w:val="3"/>
                <w:sz w:val="18"/>
                <w:szCs w:val="18"/>
                <w:lang w:eastAsia="zh-CN" w:bidi="hi-IN"/>
              </w:rPr>
            </w:pPr>
            <w:r w:rsidRPr="00EC3B4D">
              <w:rPr>
                <w:rFonts w:cstheme="minorHAnsi"/>
                <w:sz w:val="18"/>
                <w:szCs w:val="18"/>
              </w:rPr>
              <w:t>[</w:t>
            </w:r>
            <w:r>
              <w:rPr>
                <w:rFonts w:cstheme="minorHAnsi"/>
                <w:sz w:val="18"/>
                <w:szCs w:val="18"/>
              </w:rPr>
              <w:t>Títol</w:t>
            </w:r>
            <w:r w:rsidRPr="00EC3B4D">
              <w:rPr>
                <w:rFonts w:cstheme="minorHAnsi"/>
                <w:sz w:val="18"/>
                <w:szCs w:val="18"/>
              </w:rPr>
              <w:t xml:space="preserve"> de l'Acció]</w:t>
            </w:r>
          </w:p>
        </w:tc>
        <w:tc>
          <w:tcPr>
            <w:tcW w:w="2568" w:type="dxa"/>
            <w:tcBorders>
              <w:top w:val="single" w:sz="4" w:space="0" w:color="2B737D"/>
              <w:left w:val="single" w:sz="8" w:space="0" w:color="2B737D"/>
              <w:bottom w:val="single" w:sz="8" w:space="0" w:color="2B737D"/>
              <w:right w:val="single" w:sz="8" w:space="0" w:color="2B737D"/>
            </w:tcBorders>
            <w:vAlign w:val="center"/>
          </w:tcPr>
          <w:p w14:paraId="51AD3384"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EC3B4D">
              <w:rPr>
                <w:rFonts w:cstheme="minorHAnsi"/>
                <w:sz w:val="18"/>
                <w:szCs w:val="18"/>
              </w:rPr>
              <w:t>[</w:t>
            </w:r>
            <w:r>
              <w:rPr>
                <w:rFonts w:cstheme="minorHAnsi"/>
                <w:sz w:val="18"/>
                <w:szCs w:val="18"/>
              </w:rPr>
              <w:t>Breu descripció</w:t>
            </w:r>
            <w:r w:rsidRPr="00EC3B4D">
              <w:rPr>
                <w:rFonts w:cstheme="minorHAnsi"/>
                <w:sz w:val="18"/>
                <w:szCs w:val="18"/>
              </w:rPr>
              <w:t>]</w:t>
            </w:r>
          </w:p>
        </w:tc>
        <w:tc>
          <w:tcPr>
            <w:tcW w:w="2869" w:type="dxa"/>
            <w:tcBorders>
              <w:top w:val="single" w:sz="4" w:space="0" w:color="2B737D"/>
              <w:left w:val="single" w:sz="8" w:space="0" w:color="2B737D"/>
              <w:bottom w:val="single" w:sz="8" w:space="0" w:color="2B737D"/>
              <w:right w:val="single" w:sz="8" w:space="0" w:color="2B737D"/>
            </w:tcBorders>
            <w:vAlign w:val="center"/>
          </w:tcPr>
          <w:p w14:paraId="7C9E2185"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9233D0">
              <w:rPr>
                <w:rFonts w:eastAsia="Arial Unicode MS" w:cstheme="minorHAnsi"/>
                <w:kern w:val="3"/>
                <w:sz w:val="18"/>
                <w:szCs w:val="18"/>
                <w:lang w:eastAsia="zh-CN" w:bidi="hi-IN"/>
              </w:rPr>
              <w:t>[Breu descripció dels resultats obtinguts]</w:t>
            </w:r>
          </w:p>
        </w:tc>
        <w:tc>
          <w:tcPr>
            <w:tcW w:w="3020" w:type="dxa"/>
            <w:tcBorders>
              <w:top w:val="single" w:sz="4" w:space="0" w:color="2B737D"/>
              <w:left w:val="single" w:sz="8" w:space="0" w:color="2B737D"/>
              <w:bottom w:val="single" w:sz="8" w:space="0" w:color="2B737D"/>
              <w:right w:val="single" w:sz="8" w:space="0" w:color="2B737D"/>
            </w:tcBorders>
            <w:vAlign w:val="center"/>
          </w:tcPr>
          <w:p w14:paraId="5978F1F6" w14:textId="77777777" w:rsidR="003D55FE" w:rsidRPr="009233D0"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9233D0">
              <w:rPr>
                <w:rFonts w:eastAsia="Arial Unicode MS" w:cstheme="minorHAnsi"/>
                <w:kern w:val="3"/>
                <w:sz w:val="18"/>
                <w:szCs w:val="18"/>
                <w:lang w:eastAsia="zh-CN" w:bidi="hi-IN"/>
              </w:rPr>
              <w:t>[Exemple: augment % de dones en posicions directives]</w:t>
            </w:r>
          </w:p>
        </w:tc>
        <w:tc>
          <w:tcPr>
            <w:tcW w:w="2114" w:type="dxa"/>
            <w:tcBorders>
              <w:top w:val="single" w:sz="4" w:space="0" w:color="2B737D"/>
              <w:left w:val="single" w:sz="8" w:space="0" w:color="2B737D"/>
              <w:bottom w:val="single" w:sz="8" w:space="0" w:color="2B737D"/>
              <w:right w:val="single" w:sz="8" w:space="0" w:color="2B737D"/>
            </w:tcBorders>
            <w:vAlign w:val="center"/>
          </w:tcPr>
          <w:p w14:paraId="0FE753F2" w14:textId="77777777" w:rsidR="003D55FE" w:rsidRPr="009233D0"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9233D0">
              <w:rPr>
                <w:rFonts w:eastAsia="Arial Unicode MS" w:cstheme="minorHAnsi"/>
                <w:kern w:val="3"/>
                <w:sz w:val="18"/>
                <w:szCs w:val="18"/>
                <w:lang w:eastAsia="zh-CN" w:bidi="hi-IN"/>
              </w:rPr>
              <w:t>[Positiu / Negatiu / Neutre]</w:t>
            </w:r>
          </w:p>
        </w:tc>
        <w:tc>
          <w:tcPr>
            <w:tcW w:w="2416" w:type="dxa"/>
            <w:tcBorders>
              <w:top w:val="single" w:sz="4" w:space="0" w:color="2B737D"/>
              <w:left w:val="single" w:sz="8" w:space="0" w:color="2B737D"/>
              <w:bottom w:val="single" w:sz="8" w:space="0" w:color="2B737D"/>
              <w:right w:val="single" w:sz="8" w:space="0" w:color="2B737D"/>
            </w:tcBorders>
            <w:vAlign w:val="center"/>
          </w:tcPr>
          <w:p w14:paraId="388C1BC5" w14:textId="77777777" w:rsidR="003D55FE" w:rsidRPr="009233D0"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9233D0">
              <w:rPr>
                <w:rFonts w:eastAsia="Arial Unicode MS" w:cstheme="minorHAnsi"/>
                <w:kern w:val="3"/>
                <w:sz w:val="18"/>
                <w:szCs w:val="18"/>
                <w:lang w:eastAsia="zh-CN" w:bidi="hi-IN"/>
              </w:rPr>
              <w:t>[Exemple: Ha superat els objectius]</w:t>
            </w:r>
          </w:p>
        </w:tc>
      </w:tr>
      <w:tr w:rsidR="003D55FE" w:rsidRPr="008E0DBB" w14:paraId="68FD172C" w14:textId="77777777" w:rsidTr="003D55FE">
        <w:trPr>
          <w:trHeight w:val="50"/>
          <w:jc w:val="center"/>
        </w:trPr>
        <w:tc>
          <w:tcPr>
            <w:tcW w:w="603"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3B43C338"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77582E">
              <w:rPr>
                <w:rFonts w:eastAsia="Arial Unicode MS" w:cstheme="minorHAnsi"/>
                <w:kern w:val="3"/>
                <w:sz w:val="18"/>
                <w:szCs w:val="18"/>
                <w:lang w:eastAsia="zh-CN" w:bidi="hi-IN"/>
              </w:rPr>
              <w:t>2</w:t>
            </w:r>
          </w:p>
        </w:tc>
        <w:tc>
          <w:tcPr>
            <w:tcW w:w="1952"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31A4FC9C" w14:textId="77777777" w:rsidR="003D55FE" w:rsidRPr="0077582E" w:rsidRDefault="003D55FE" w:rsidP="005037AC">
            <w:pPr>
              <w:widowControl w:val="0"/>
              <w:suppressLineNumbers/>
              <w:suppressAutoHyphens/>
              <w:autoSpaceDN w:val="0"/>
              <w:spacing w:before="100" w:beforeAutospacing="1" w:after="100" w:afterAutospacing="1" w:line="240" w:lineRule="auto"/>
              <w:textAlignment w:val="baseline"/>
              <w:rPr>
                <w:rFonts w:eastAsia="Arial Unicode MS" w:cstheme="minorHAnsi"/>
                <w:kern w:val="3"/>
                <w:sz w:val="18"/>
                <w:szCs w:val="18"/>
                <w:lang w:eastAsia="zh-CN" w:bidi="hi-IN"/>
              </w:rPr>
            </w:pPr>
            <w:r w:rsidRPr="00EC3B4D">
              <w:rPr>
                <w:rFonts w:cstheme="minorHAnsi"/>
                <w:sz w:val="18"/>
                <w:szCs w:val="18"/>
              </w:rPr>
              <w:t>[</w:t>
            </w:r>
            <w:r>
              <w:rPr>
                <w:rFonts w:cstheme="minorHAnsi"/>
                <w:sz w:val="18"/>
                <w:szCs w:val="18"/>
              </w:rPr>
              <w:t>Títol</w:t>
            </w:r>
            <w:r w:rsidRPr="00EC3B4D">
              <w:rPr>
                <w:rFonts w:cstheme="minorHAnsi"/>
                <w:sz w:val="18"/>
                <w:szCs w:val="18"/>
              </w:rPr>
              <w:t xml:space="preserve"> de l'Acció]</w:t>
            </w:r>
          </w:p>
        </w:tc>
        <w:tc>
          <w:tcPr>
            <w:tcW w:w="2568" w:type="dxa"/>
            <w:tcBorders>
              <w:top w:val="single" w:sz="8" w:space="0" w:color="2B737D"/>
              <w:left w:val="single" w:sz="8" w:space="0" w:color="2B737D"/>
              <w:bottom w:val="single" w:sz="8" w:space="0" w:color="2B737D"/>
              <w:right w:val="single" w:sz="8" w:space="0" w:color="2B737D"/>
            </w:tcBorders>
            <w:vAlign w:val="center"/>
          </w:tcPr>
          <w:p w14:paraId="217BA82B"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DD5F72">
              <w:rPr>
                <w:rFonts w:cstheme="minorHAnsi"/>
                <w:sz w:val="18"/>
                <w:szCs w:val="18"/>
              </w:rPr>
              <w:t>[Breu descripció]</w:t>
            </w:r>
          </w:p>
        </w:tc>
        <w:tc>
          <w:tcPr>
            <w:tcW w:w="2869" w:type="dxa"/>
            <w:tcBorders>
              <w:top w:val="single" w:sz="8" w:space="0" w:color="2B737D"/>
              <w:left w:val="single" w:sz="8" w:space="0" w:color="2B737D"/>
              <w:bottom w:val="single" w:sz="8" w:space="0" w:color="2B737D"/>
              <w:right w:val="single" w:sz="8" w:space="0" w:color="2B737D"/>
            </w:tcBorders>
            <w:vAlign w:val="center"/>
          </w:tcPr>
          <w:p w14:paraId="1FEF35A4"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9233D0">
              <w:rPr>
                <w:rFonts w:eastAsia="Arial Unicode MS" w:cstheme="minorHAnsi"/>
                <w:kern w:val="3"/>
                <w:sz w:val="18"/>
                <w:szCs w:val="18"/>
                <w:lang w:eastAsia="zh-CN" w:bidi="hi-IN"/>
              </w:rPr>
              <w:t>[Breu descripció dels resultats obtinguts]</w:t>
            </w:r>
          </w:p>
        </w:tc>
        <w:tc>
          <w:tcPr>
            <w:tcW w:w="3020" w:type="dxa"/>
            <w:tcBorders>
              <w:top w:val="single" w:sz="8" w:space="0" w:color="2B737D"/>
              <w:left w:val="single" w:sz="8" w:space="0" w:color="2B737D"/>
              <w:bottom w:val="single" w:sz="8" w:space="0" w:color="2B737D"/>
              <w:right w:val="single" w:sz="8" w:space="0" w:color="2B737D"/>
            </w:tcBorders>
            <w:vAlign w:val="center"/>
          </w:tcPr>
          <w:p w14:paraId="36E99B03" w14:textId="77777777" w:rsidR="003D55FE" w:rsidRPr="009233D0"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9233D0">
              <w:rPr>
                <w:rFonts w:eastAsia="Arial Unicode MS" w:cstheme="minorHAnsi"/>
                <w:kern w:val="3"/>
                <w:sz w:val="18"/>
                <w:szCs w:val="18"/>
                <w:lang w:eastAsia="zh-CN" w:bidi="hi-IN"/>
              </w:rPr>
              <w:t>[Exemple: reducció de la bretxa salarial]</w:t>
            </w:r>
          </w:p>
        </w:tc>
        <w:tc>
          <w:tcPr>
            <w:tcW w:w="2114" w:type="dxa"/>
            <w:tcBorders>
              <w:top w:val="single" w:sz="8" w:space="0" w:color="2B737D"/>
              <w:left w:val="single" w:sz="8" w:space="0" w:color="2B737D"/>
              <w:bottom w:val="single" w:sz="8" w:space="0" w:color="2B737D"/>
              <w:right w:val="single" w:sz="8" w:space="0" w:color="2B737D"/>
            </w:tcBorders>
            <w:vAlign w:val="center"/>
          </w:tcPr>
          <w:p w14:paraId="3AEC920A" w14:textId="77777777" w:rsidR="003D55FE" w:rsidRPr="009233D0"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623F7F">
              <w:rPr>
                <w:rFonts w:eastAsia="Arial Unicode MS" w:cstheme="minorHAnsi"/>
                <w:kern w:val="3"/>
                <w:sz w:val="18"/>
                <w:szCs w:val="18"/>
                <w:lang w:eastAsia="zh-CN" w:bidi="hi-IN"/>
              </w:rPr>
              <w:t>[Positiu / Negatiu / Neutre]</w:t>
            </w:r>
          </w:p>
        </w:tc>
        <w:tc>
          <w:tcPr>
            <w:tcW w:w="2416" w:type="dxa"/>
            <w:tcBorders>
              <w:top w:val="single" w:sz="8" w:space="0" w:color="2B737D"/>
              <w:left w:val="single" w:sz="8" w:space="0" w:color="2B737D"/>
              <w:bottom w:val="single" w:sz="8" w:space="0" w:color="2B737D"/>
              <w:right w:val="single" w:sz="8" w:space="0" w:color="2B737D"/>
            </w:tcBorders>
            <w:vAlign w:val="center"/>
          </w:tcPr>
          <w:p w14:paraId="20AB5C35" w14:textId="77777777" w:rsidR="003D55FE" w:rsidRPr="009233D0"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9233D0">
              <w:rPr>
                <w:rFonts w:eastAsia="Arial Unicode MS" w:cstheme="minorHAnsi"/>
                <w:kern w:val="3"/>
                <w:sz w:val="18"/>
                <w:szCs w:val="18"/>
                <w:lang w:eastAsia="zh-CN" w:bidi="hi-IN"/>
              </w:rPr>
              <w:t>[Exemple: Impacte moderat]</w:t>
            </w:r>
          </w:p>
        </w:tc>
      </w:tr>
      <w:tr w:rsidR="003D55FE" w:rsidRPr="008E0DBB" w14:paraId="208844A5" w14:textId="77777777" w:rsidTr="003D55FE">
        <w:trPr>
          <w:trHeight w:val="50"/>
          <w:jc w:val="center"/>
        </w:trPr>
        <w:tc>
          <w:tcPr>
            <w:tcW w:w="603"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506EDC7C"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77582E">
              <w:rPr>
                <w:rFonts w:eastAsia="Arial Unicode MS" w:cstheme="minorHAnsi"/>
                <w:kern w:val="3"/>
                <w:sz w:val="18"/>
                <w:szCs w:val="18"/>
                <w:lang w:eastAsia="zh-CN" w:bidi="hi-IN"/>
              </w:rPr>
              <w:t>3</w:t>
            </w:r>
          </w:p>
        </w:tc>
        <w:tc>
          <w:tcPr>
            <w:tcW w:w="1952"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480D514B" w14:textId="77777777" w:rsidR="003D55FE" w:rsidRPr="0077582E" w:rsidRDefault="003D55FE" w:rsidP="005037AC">
            <w:pPr>
              <w:widowControl w:val="0"/>
              <w:suppressLineNumbers/>
              <w:suppressAutoHyphens/>
              <w:autoSpaceDN w:val="0"/>
              <w:spacing w:before="100" w:beforeAutospacing="1" w:after="100" w:afterAutospacing="1" w:line="240" w:lineRule="auto"/>
              <w:textAlignment w:val="baseline"/>
              <w:rPr>
                <w:rFonts w:eastAsia="Arial Unicode MS" w:cstheme="minorHAnsi"/>
                <w:kern w:val="3"/>
                <w:sz w:val="18"/>
                <w:szCs w:val="18"/>
                <w:lang w:eastAsia="zh-CN" w:bidi="hi-IN"/>
              </w:rPr>
            </w:pPr>
            <w:r w:rsidRPr="00EC3B4D">
              <w:rPr>
                <w:rFonts w:cstheme="minorHAnsi"/>
                <w:sz w:val="18"/>
                <w:szCs w:val="18"/>
              </w:rPr>
              <w:t>[</w:t>
            </w:r>
            <w:r>
              <w:rPr>
                <w:rFonts w:cstheme="minorHAnsi"/>
                <w:sz w:val="18"/>
                <w:szCs w:val="18"/>
              </w:rPr>
              <w:t>Títol</w:t>
            </w:r>
            <w:r w:rsidRPr="00EC3B4D">
              <w:rPr>
                <w:rFonts w:cstheme="minorHAnsi"/>
                <w:sz w:val="18"/>
                <w:szCs w:val="18"/>
              </w:rPr>
              <w:t xml:space="preserve"> de l'Acció]</w:t>
            </w:r>
          </w:p>
        </w:tc>
        <w:tc>
          <w:tcPr>
            <w:tcW w:w="2568" w:type="dxa"/>
            <w:tcBorders>
              <w:top w:val="single" w:sz="8" w:space="0" w:color="2B737D"/>
              <w:left w:val="single" w:sz="8" w:space="0" w:color="2B737D"/>
              <w:bottom w:val="single" w:sz="8" w:space="0" w:color="2B737D"/>
              <w:right w:val="single" w:sz="8" w:space="0" w:color="2B737D"/>
            </w:tcBorders>
            <w:vAlign w:val="center"/>
          </w:tcPr>
          <w:p w14:paraId="41F498B1"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DD5F72">
              <w:rPr>
                <w:rFonts w:cstheme="minorHAnsi"/>
                <w:sz w:val="18"/>
                <w:szCs w:val="18"/>
              </w:rPr>
              <w:t>[Breu descripció]</w:t>
            </w:r>
          </w:p>
        </w:tc>
        <w:tc>
          <w:tcPr>
            <w:tcW w:w="2869" w:type="dxa"/>
            <w:tcBorders>
              <w:top w:val="single" w:sz="8" w:space="0" w:color="2B737D"/>
              <w:left w:val="single" w:sz="8" w:space="0" w:color="2B737D"/>
              <w:bottom w:val="single" w:sz="8" w:space="0" w:color="2B737D"/>
              <w:right w:val="single" w:sz="8" w:space="0" w:color="2B737D"/>
            </w:tcBorders>
            <w:vAlign w:val="center"/>
          </w:tcPr>
          <w:p w14:paraId="5F928E19"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9233D0">
              <w:rPr>
                <w:rFonts w:eastAsia="Arial Unicode MS" w:cstheme="minorHAnsi"/>
                <w:kern w:val="3"/>
                <w:sz w:val="18"/>
                <w:szCs w:val="18"/>
                <w:lang w:eastAsia="zh-CN" w:bidi="hi-IN"/>
              </w:rPr>
              <w:t>[Breu descripció dels resultats obtinguts]</w:t>
            </w:r>
          </w:p>
        </w:tc>
        <w:tc>
          <w:tcPr>
            <w:tcW w:w="3020" w:type="dxa"/>
            <w:tcBorders>
              <w:top w:val="single" w:sz="8" w:space="0" w:color="2B737D"/>
              <w:left w:val="single" w:sz="8" w:space="0" w:color="2B737D"/>
              <w:bottom w:val="single" w:sz="8" w:space="0" w:color="2B737D"/>
              <w:right w:val="single" w:sz="8" w:space="0" w:color="2B737D"/>
            </w:tcBorders>
            <w:vAlign w:val="center"/>
          </w:tcPr>
          <w:p w14:paraId="14624015" w14:textId="77777777" w:rsidR="003D55FE" w:rsidRPr="009233D0"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9233D0">
              <w:rPr>
                <w:rFonts w:eastAsia="Arial Unicode MS" w:cstheme="minorHAnsi"/>
                <w:kern w:val="3"/>
                <w:sz w:val="18"/>
                <w:szCs w:val="18"/>
                <w:lang w:eastAsia="zh-CN" w:bidi="hi-IN"/>
              </w:rPr>
              <w:t>[Exemple: increment participació femenina]</w:t>
            </w:r>
          </w:p>
        </w:tc>
        <w:tc>
          <w:tcPr>
            <w:tcW w:w="2114" w:type="dxa"/>
            <w:tcBorders>
              <w:top w:val="single" w:sz="8" w:space="0" w:color="2B737D"/>
              <w:left w:val="single" w:sz="8" w:space="0" w:color="2B737D"/>
              <w:bottom w:val="single" w:sz="8" w:space="0" w:color="2B737D"/>
              <w:right w:val="single" w:sz="8" w:space="0" w:color="2B737D"/>
            </w:tcBorders>
            <w:vAlign w:val="center"/>
          </w:tcPr>
          <w:p w14:paraId="184127CB" w14:textId="77777777" w:rsidR="003D55FE" w:rsidRPr="009233D0"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623F7F">
              <w:rPr>
                <w:rFonts w:eastAsia="Arial Unicode MS" w:cstheme="minorHAnsi"/>
                <w:kern w:val="3"/>
                <w:sz w:val="18"/>
                <w:szCs w:val="18"/>
                <w:lang w:eastAsia="zh-CN" w:bidi="hi-IN"/>
              </w:rPr>
              <w:t>[Positiu / Negatiu / Neutre]</w:t>
            </w:r>
          </w:p>
        </w:tc>
        <w:tc>
          <w:tcPr>
            <w:tcW w:w="2416" w:type="dxa"/>
            <w:tcBorders>
              <w:top w:val="single" w:sz="8" w:space="0" w:color="2B737D"/>
              <w:left w:val="single" w:sz="8" w:space="0" w:color="2B737D"/>
              <w:bottom w:val="single" w:sz="8" w:space="0" w:color="2B737D"/>
              <w:right w:val="single" w:sz="8" w:space="0" w:color="2B737D"/>
            </w:tcBorders>
            <w:vAlign w:val="center"/>
          </w:tcPr>
          <w:p w14:paraId="16A05923" w14:textId="77777777" w:rsidR="003D55FE" w:rsidRPr="009233D0"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9233D0">
              <w:rPr>
                <w:rFonts w:eastAsia="Arial Unicode MS" w:cstheme="minorHAnsi"/>
                <w:kern w:val="3"/>
                <w:sz w:val="18"/>
                <w:szCs w:val="18"/>
                <w:lang w:eastAsia="zh-CN" w:bidi="hi-IN"/>
              </w:rPr>
              <w:t>[Exemple: Dificultats d'implementació]</w:t>
            </w:r>
          </w:p>
        </w:tc>
      </w:tr>
      <w:tr w:rsidR="003D55FE" w:rsidRPr="008E0DBB" w14:paraId="55CFAD51" w14:textId="77777777" w:rsidTr="003D55FE">
        <w:trPr>
          <w:trHeight w:val="50"/>
          <w:jc w:val="center"/>
        </w:trPr>
        <w:tc>
          <w:tcPr>
            <w:tcW w:w="603"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26BE38DF"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77582E">
              <w:rPr>
                <w:rFonts w:eastAsia="Arial Unicode MS" w:cstheme="minorHAnsi"/>
                <w:kern w:val="3"/>
                <w:sz w:val="18"/>
                <w:szCs w:val="18"/>
                <w:lang w:eastAsia="zh-CN" w:bidi="hi-IN"/>
              </w:rPr>
              <w:t>4</w:t>
            </w:r>
          </w:p>
        </w:tc>
        <w:tc>
          <w:tcPr>
            <w:tcW w:w="1952"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6A988F10" w14:textId="77777777" w:rsidR="003D55FE" w:rsidRPr="0077582E" w:rsidRDefault="003D55FE" w:rsidP="005037AC">
            <w:pPr>
              <w:widowControl w:val="0"/>
              <w:suppressLineNumbers/>
              <w:suppressAutoHyphens/>
              <w:autoSpaceDN w:val="0"/>
              <w:spacing w:before="100" w:beforeAutospacing="1" w:after="100" w:afterAutospacing="1" w:line="240" w:lineRule="auto"/>
              <w:textAlignment w:val="baseline"/>
              <w:rPr>
                <w:rFonts w:eastAsia="Arial Unicode MS" w:cstheme="minorHAnsi"/>
                <w:kern w:val="3"/>
                <w:sz w:val="18"/>
                <w:szCs w:val="18"/>
                <w:lang w:eastAsia="zh-CN" w:bidi="hi-IN"/>
              </w:rPr>
            </w:pPr>
            <w:r w:rsidRPr="00EC3B4D">
              <w:rPr>
                <w:rFonts w:cstheme="minorHAnsi"/>
                <w:sz w:val="18"/>
                <w:szCs w:val="18"/>
              </w:rPr>
              <w:t>[</w:t>
            </w:r>
            <w:r>
              <w:rPr>
                <w:rFonts w:cstheme="minorHAnsi"/>
                <w:sz w:val="18"/>
                <w:szCs w:val="18"/>
              </w:rPr>
              <w:t>Títol</w:t>
            </w:r>
            <w:r w:rsidRPr="00EC3B4D">
              <w:rPr>
                <w:rFonts w:cstheme="minorHAnsi"/>
                <w:sz w:val="18"/>
                <w:szCs w:val="18"/>
              </w:rPr>
              <w:t xml:space="preserve"> de l'Acció]</w:t>
            </w:r>
          </w:p>
        </w:tc>
        <w:tc>
          <w:tcPr>
            <w:tcW w:w="2568" w:type="dxa"/>
            <w:tcBorders>
              <w:top w:val="single" w:sz="8" w:space="0" w:color="2B737D"/>
              <w:left w:val="single" w:sz="8" w:space="0" w:color="2B737D"/>
              <w:bottom w:val="single" w:sz="8" w:space="0" w:color="2B737D"/>
              <w:right w:val="single" w:sz="8" w:space="0" w:color="2B737D"/>
            </w:tcBorders>
            <w:vAlign w:val="center"/>
          </w:tcPr>
          <w:p w14:paraId="79B540A9"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DD5F72">
              <w:rPr>
                <w:rFonts w:cstheme="minorHAnsi"/>
                <w:sz w:val="18"/>
                <w:szCs w:val="18"/>
              </w:rPr>
              <w:t>[Breu descripció]</w:t>
            </w:r>
          </w:p>
        </w:tc>
        <w:tc>
          <w:tcPr>
            <w:tcW w:w="2869" w:type="dxa"/>
            <w:tcBorders>
              <w:top w:val="single" w:sz="8" w:space="0" w:color="2B737D"/>
              <w:left w:val="single" w:sz="8" w:space="0" w:color="2B737D"/>
              <w:bottom w:val="single" w:sz="8" w:space="0" w:color="2B737D"/>
              <w:right w:val="single" w:sz="8" w:space="0" w:color="2B737D"/>
            </w:tcBorders>
            <w:vAlign w:val="center"/>
          </w:tcPr>
          <w:p w14:paraId="397E8A28" w14:textId="77777777" w:rsidR="003D55FE" w:rsidRPr="00A84AD0"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9233D0">
              <w:rPr>
                <w:rFonts w:eastAsia="Arial Unicode MS" w:cstheme="minorHAnsi"/>
                <w:kern w:val="3"/>
                <w:sz w:val="18"/>
                <w:szCs w:val="18"/>
                <w:lang w:eastAsia="zh-CN" w:bidi="hi-IN"/>
              </w:rPr>
              <w:t>[Breu descripció dels resultats obtinguts]</w:t>
            </w:r>
          </w:p>
        </w:tc>
        <w:tc>
          <w:tcPr>
            <w:tcW w:w="3020" w:type="dxa"/>
            <w:tcBorders>
              <w:top w:val="single" w:sz="8" w:space="0" w:color="2B737D"/>
              <w:left w:val="single" w:sz="8" w:space="0" w:color="2B737D"/>
              <w:bottom w:val="single" w:sz="8" w:space="0" w:color="2B737D"/>
              <w:right w:val="single" w:sz="8" w:space="0" w:color="2B737D"/>
            </w:tcBorders>
            <w:vAlign w:val="center"/>
          </w:tcPr>
          <w:p w14:paraId="4686F6A0" w14:textId="77777777" w:rsidR="003D55FE" w:rsidRPr="009233D0"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9233D0">
              <w:rPr>
                <w:rFonts w:eastAsia="Arial Unicode MS" w:cstheme="minorHAnsi"/>
                <w:kern w:val="3"/>
                <w:sz w:val="18"/>
                <w:szCs w:val="18"/>
                <w:lang w:eastAsia="zh-CN" w:bidi="hi-IN"/>
              </w:rPr>
              <w:t xml:space="preserve">[Exemple: increment </w:t>
            </w:r>
            <w:r>
              <w:rPr>
                <w:rFonts w:eastAsia="Arial Unicode MS" w:cstheme="minorHAnsi"/>
                <w:kern w:val="3"/>
                <w:sz w:val="18"/>
                <w:szCs w:val="18"/>
                <w:lang w:eastAsia="zh-CN" w:bidi="hi-IN"/>
              </w:rPr>
              <w:t>persones treballadores formades en igualtat</w:t>
            </w:r>
            <w:r w:rsidRPr="009233D0">
              <w:rPr>
                <w:rFonts w:eastAsia="Arial Unicode MS" w:cstheme="minorHAnsi"/>
                <w:kern w:val="3"/>
                <w:sz w:val="18"/>
                <w:szCs w:val="18"/>
                <w:lang w:eastAsia="zh-CN" w:bidi="hi-IN"/>
              </w:rPr>
              <w:t>]</w:t>
            </w:r>
          </w:p>
        </w:tc>
        <w:tc>
          <w:tcPr>
            <w:tcW w:w="2114" w:type="dxa"/>
            <w:tcBorders>
              <w:top w:val="single" w:sz="8" w:space="0" w:color="2B737D"/>
              <w:left w:val="single" w:sz="8" w:space="0" w:color="2B737D"/>
              <w:bottom w:val="single" w:sz="8" w:space="0" w:color="2B737D"/>
              <w:right w:val="single" w:sz="8" w:space="0" w:color="2B737D"/>
            </w:tcBorders>
            <w:vAlign w:val="center"/>
          </w:tcPr>
          <w:p w14:paraId="42B026A6" w14:textId="77777777" w:rsidR="003D55FE" w:rsidRPr="009233D0"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623F7F">
              <w:rPr>
                <w:rFonts w:eastAsia="Arial Unicode MS" w:cstheme="minorHAnsi"/>
                <w:kern w:val="3"/>
                <w:sz w:val="18"/>
                <w:szCs w:val="18"/>
                <w:lang w:eastAsia="zh-CN" w:bidi="hi-IN"/>
              </w:rPr>
              <w:t>[Positiu / Negatiu / Neutre]</w:t>
            </w:r>
          </w:p>
        </w:tc>
        <w:tc>
          <w:tcPr>
            <w:tcW w:w="2416" w:type="dxa"/>
            <w:tcBorders>
              <w:top w:val="single" w:sz="8" w:space="0" w:color="2B737D"/>
              <w:left w:val="single" w:sz="8" w:space="0" w:color="2B737D"/>
              <w:bottom w:val="single" w:sz="8" w:space="0" w:color="2B737D"/>
              <w:right w:val="single" w:sz="8" w:space="0" w:color="2B737D"/>
            </w:tcBorders>
            <w:vAlign w:val="center"/>
          </w:tcPr>
          <w:p w14:paraId="7AC795ED" w14:textId="77777777" w:rsidR="003D55FE" w:rsidRPr="009233D0"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9233D0">
              <w:rPr>
                <w:rFonts w:eastAsia="Arial Unicode MS" w:cstheme="minorHAnsi"/>
                <w:kern w:val="3"/>
                <w:sz w:val="18"/>
                <w:szCs w:val="18"/>
                <w:lang w:eastAsia="zh-CN" w:bidi="hi-IN"/>
              </w:rPr>
              <w:t xml:space="preserve">[Exemple: </w:t>
            </w:r>
            <w:r w:rsidRPr="00EF3265">
              <w:rPr>
                <w:rFonts w:eastAsia="Arial Unicode MS" w:cstheme="minorHAnsi"/>
                <w:kern w:val="3"/>
                <w:sz w:val="18"/>
                <w:szCs w:val="18"/>
                <w:lang w:eastAsia="zh-CN" w:bidi="hi-IN"/>
              </w:rPr>
              <w:t>Ha complert els objectius però amb retard</w:t>
            </w:r>
            <w:r w:rsidRPr="009233D0">
              <w:rPr>
                <w:rFonts w:eastAsia="Arial Unicode MS" w:cstheme="minorHAnsi"/>
                <w:kern w:val="3"/>
                <w:sz w:val="18"/>
                <w:szCs w:val="18"/>
                <w:lang w:eastAsia="zh-CN" w:bidi="hi-IN"/>
              </w:rPr>
              <w:t>]</w:t>
            </w:r>
          </w:p>
        </w:tc>
      </w:tr>
      <w:tr w:rsidR="003D55FE" w:rsidRPr="008E0DBB" w14:paraId="2F740683" w14:textId="77777777" w:rsidTr="003D55FE">
        <w:trPr>
          <w:trHeight w:val="50"/>
          <w:jc w:val="center"/>
        </w:trPr>
        <w:tc>
          <w:tcPr>
            <w:tcW w:w="603"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1B38DEF6"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77582E">
              <w:rPr>
                <w:rFonts w:eastAsia="Arial Unicode MS" w:cstheme="minorHAnsi"/>
                <w:kern w:val="3"/>
                <w:sz w:val="18"/>
                <w:szCs w:val="18"/>
                <w:lang w:eastAsia="zh-CN" w:bidi="hi-IN"/>
              </w:rPr>
              <w:t>5</w:t>
            </w:r>
          </w:p>
        </w:tc>
        <w:tc>
          <w:tcPr>
            <w:tcW w:w="1952"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6FCE315F" w14:textId="77777777" w:rsidR="003D55FE" w:rsidRPr="0077582E" w:rsidRDefault="003D55FE" w:rsidP="005037AC">
            <w:pPr>
              <w:widowControl w:val="0"/>
              <w:suppressLineNumbers/>
              <w:suppressAutoHyphens/>
              <w:autoSpaceDN w:val="0"/>
              <w:spacing w:before="100" w:beforeAutospacing="1" w:after="100" w:afterAutospacing="1" w:line="240" w:lineRule="auto"/>
              <w:textAlignment w:val="baseline"/>
              <w:rPr>
                <w:rFonts w:eastAsia="Arial Unicode MS" w:cstheme="minorHAnsi"/>
                <w:kern w:val="3"/>
                <w:sz w:val="18"/>
                <w:szCs w:val="18"/>
                <w:lang w:eastAsia="zh-CN" w:bidi="hi-IN"/>
              </w:rPr>
            </w:pPr>
            <w:r w:rsidRPr="00EC3B4D">
              <w:rPr>
                <w:rFonts w:cstheme="minorHAnsi"/>
                <w:sz w:val="18"/>
                <w:szCs w:val="18"/>
              </w:rPr>
              <w:t>[</w:t>
            </w:r>
            <w:r>
              <w:rPr>
                <w:rFonts w:cstheme="minorHAnsi"/>
                <w:sz w:val="18"/>
                <w:szCs w:val="18"/>
              </w:rPr>
              <w:t>Títol</w:t>
            </w:r>
            <w:r w:rsidRPr="00EC3B4D">
              <w:rPr>
                <w:rFonts w:cstheme="minorHAnsi"/>
                <w:sz w:val="18"/>
                <w:szCs w:val="18"/>
              </w:rPr>
              <w:t xml:space="preserve"> de l'Acció]</w:t>
            </w:r>
          </w:p>
        </w:tc>
        <w:tc>
          <w:tcPr>
            <w:tcW w:w="2568" w:type="dxa"/>
            <w:tcBorders>
              <w:top w:val="single" w:sz="8" w:space="0" w:color="2B737D"/>
              <w:left w:val="single" w:sz="8" w:space="0" w:color="2B737D"/>
              <w:bottom w:val="single" w:sz="8" w:space="0" w:color="2B737D"/>
              <w:right w:val="single" w:sz="8" w:space="0" w:color="2B737D"/>
            </w:tcBorders>
            <w:vAlign w:val="center"/>
          </w:tcPr>
          <w:p w14:paraId="5448F795"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DD5F72">
              <w:rPr>
                <w:rFonts w:cstheme="minorHAnsi"/>
                <w:sz w:val="18"/>
                <w:szCs w:val="18"/>
              </w:rPr>
              <w:t>[Breu descripció]</w:t>
            </w:r>
          </w:p>
        </w:tc>
        <w:tc>
          <w:tcPr>
            <w:tcW w:w="2869" w:type="dxa"/>
            <w:tcBorders>
              <w:top w:val="single" w:sz="8" w:space="0" w:color="2B737D"/>
              <w:left w:val="single" w:sz="8" w:space="0" w:color="2B737D"/>
              <w:bottom w:val="single" w:sz="8" w:space="0" w:color="2B737D"/>
              <w:right w:val="single" w:sz="8" w:space="0" w:color="2B737D"/>
            </w:tcBorders>
            <w:vAlign w:val="center"/>
          </w:tcPr>
          <w:p w14:paraId="0E4EE287"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9233D0">
              <w:rPr>
                <w:rFonts w:eastAsia="Arial Unicode MS" w:cstheme="minorHAnsi"/>
                <w:kern w:val="3"/>
                <w:sz w:val="18"/>
                <w:szCs w:val="18"/>
                <w:lang w:eastAsia="zh-CN" w:bidi="hi-IN"/>
              </w:rPr>
              <w:t>[Breu descripció dels resultats obtinguts]</w:t>
            </w:r>
          </w:p>
        </w:tc>
        <w:tc>
          <w:tcPr>
            <w:tcW w:w="3020" w:type="dxa"/>
            <w:tcBorders>
              <w:top w:val="single" w:sz="8" w:space="0" w:color="2B737D"/>
              <w:left w:val="single" w:sz="8" w:space="0" w:color="2B737D"/>
              <w:bottom w:val="single" w:sz="8" w:space="0" w:color="2B737D"/>
              <w:right w:val="single" w:sz="8" w:space="0" w:color="2B737D"/>
            </w:tcBorders>
            <w:vAlign w:val="center"/>
          </w:tcPr>
          <w:p w14:paraId="03550EE4" w14:textId="77777777" w:rsidR="003D55FE" w:rsidRPr="009233D0"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9233D0">
              <w:rPr>
                <w:rFonts w:eastAsia="Arial Unicode MS" w:cstheme="minorHAnsi"/>
                <w:kern w:val="3"/>
                <w:sz w:val="18"/>
                <w:szCs w:val="18"/>
                <w:lang w:eastAsia="zh-CN" w:bidi="hi-IN"/>
              </w:rPr>
              <w:t xml:space="preserve">[Exemple: </w:t>
            </w:r>
            <w:r>
              <w:rPr>
                <w:rFonts w:eastAsia="Arial Unicode MS" w:cstheme="minorHAnsi"/>
                <w:kern w:val="3"/>
                <w:sz w:val="18"/>
                <w:szCs w:val="18"/>
                <w:lang w:eastAsia="zh-CN" w:bidi="hi-IN"/>
              </w:rPr>
              <w:t>reducció del % d’absentisme per conciliació]</w:t>
            </w:r>
          </w:p>
        </w:tc>
        <w:tc>
          <w:tcPr>
            <w:tcW w:w="2114" w:type="dxa"/>
            <w:tcBorders>
              <w:top w:val="single" w:sz="8" w:space="0" w:color="2B737D"/>
              <w:left w:val="single" w:sz="8" w:space="0" w:color="2B737D"/>
              <w:bottom w:val="single" w:sz="8" w:space="0" w:color="2B737D"/>
              <w:right w:val="single" w:sz="8" w:space="0" w:color="2B737D"/>
            </w:tcBorders>
            <w:vAlign w:val="center"/>
          </w:tcPr>
          <w:p w14:paraId="7128FCFE" w14:textId="77777777" w:rsidR="003D55FE" w:rsidRPr="009233D0"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623F7F">
              <w:rPr>
                <w:rFonts w:eastAsia="Arial Unicode MS" w:cstheme="minorHAnsi"/>
                <w:kern w:val="3"/>
                <w:sz w:val="18"/>
                <w:szCs w:val="18"/>
                <w:lang w:eastAsia="zh-CN" w:bidi="hi-IN"/>
              </w:rPr>
              <w:t>[Positiu / Negatiu / Neutre]</w:t>
            </w:r>
          </w:p>
        </w:tc>
        <w:tc>
          <w:tcPr>
            <w:tcW w:w="2416" w:type="dxa"/>
            <w:tcBorders>
              <w:top w:val="single" w:sz="8" w:space="0" w:color="2B737D"/>
              <w:left w:val="single" w:sz="8" w:space="0" w:color="2B737D"/>
              <w:bottom w:val="single" w:sz="8" w:space="0" w:color="2B737D"/>
              <w:right w:val="single" w:sz="8" w:space="0" w:color="2B737D"/>
            </w:tcBorders>
            <w:vAlign w:val="center"/>
          </w:tcPr>
          <w:p w14:paraId="4C7E9702" w14:textId="77777777" w:rsidR="003D55FE" w:rsidRPr="009233D0"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9233D0">
              <w:rPr>
                <w:rFonts w:eastAsia="Arial Unicode MS" w:cstheme="minorHAnsi"/>
                <w:kern w:val="3"/>
                <w:sz w:val="18"/>
                <w:szCs w:val="18"/>
                <w:lang w:eastAsia="zh-CN" w:bidi="hi-IN"/>
              </w:rPr>
              <w:t xml:space="preserve">[Exemple: </w:t>
            </w:r>
            <w:r w:rsidRPr="00EF3265">
              <w:rPr>
                <w:rFonts w:eastAsia="Arial Unicode MS" w:cstheme="minorHAnsi"/>
                <w:kern w:val="3"/>
                <w:sz w:val="18"/>
                <w:szCs w:val="18"/>
                <w:lang w:eastAsia="zh-CN" w:bidi="hi-IN"/>
              </w:rPr>
              <w:t>Dificultats de finançament han limitat l'impacte</w:t>
            </w:r>
            <w:r w:rsidRPr="009233D0">
              <w:rPr>
                <w:rFonts w:eastAsia="Arial Unicode MS" w:cstheme="minorHAnsi"/>
                <w:kern w:val="3"/>
                <w:sz w:val="18"/>
                <w:szCs w:val="18"/>
                <w:lang w:eastAsia="zh-CN" w:bidi="hi-IN"/>
              </w:rPr>
              <w:t>]</w:t>
            </w:r>
          </w:p>
        </w:tc>
      </w:tr>
      <w:tr w:rsidR="003D55FE" w:rsidRPr="008E0DBB" w14:paraId="09AE5747" w14:textId="77777777" w:rsidTr="003D55FE">
        <w:trPr>
          <w:trHeight w:val="51"/>
          <w:jc w:val="center"/>
        </w:trPr>
        <w:tc>
          <w:tcPr>
            <w:tcW w:w="603"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112AA0D1"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77582E">
              <w:rPr>
                <w:rFonts w:eastAsia="Arial Unicode MS" w:cstheme="minorHAnsi"/>
                <w:kern w:val="3"/>
                <w:sz w:val="18"/>
                <w:szCs w:val="18"/>
                <w:lang w:eastAsia="zh-CN" w:bidi="hi-IN"/>
              </w:rPr>
              <w:t>6</w:t>
            </w:r>
          </w:p>
        </w:tc>
        <w:tc>
          <w:tcPr>
            <w:tcW w:w="1952"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2B682182" w14:textId="77777777" w:rsidR="003D55FE" w:rsidRPr="0077582E" w:rsidRDefault="003D55FE" w:rsidP="005037AC">
            <w:pPr>
              <w:widowControl w:val="0"/>
              <w:suppressLineNumbers/>
              <w:suppressAutoHyphens/>
              <w:autoSpaceDN w:val="0"/>
              <w:spacing w:before="100" w:beforeAutospacing="1" w:after="100" w:afterAutospacing="1" w:line="240" w:lineRule="auto"/>
              <w:textAlignment w:val="baseline"/>
              <w:rPr>
                <w:rFonts w:eastAsia="Arial Unicode MS" w:cstheme="minorHAnsi"/>
                <w:kern w:val="3"/>
                <w:sz w:val="18"/>
                <w:szCs w:val="18"/>
                <w:lang w:eastAsia="zh-CN" w:bidi="hi-IN"/>
              </w:rPr>
            </w:pPr>
            <w:r w:rsidRPr="00EC3B4D">
              <w:rPr>
                <w:rFonts w:cstheme="minorHAnsi"/>
                <w:sz w:val="18"/>
                <w:szCs w:val="18"/>
              </w:rPr>
              <w:t>[</w:t>
            </w:r>
            <w:r>
              <w:rPr>
                <w:rFonts w:cstheme="minorHAnsi"/>
                <w:sz w:val="18"/>
                <w:szCs w:val="18"/>
              </w:rPr>
              <w:t>Títol</w:t>
            </w:r>
            <w:r w:rsidRPr="00EC3B4D">
              <w:rPr>
                <w:rFonts w:cstheme="minorHAnsi"/>
                <w:sz w:val="18"/>
                <w:szCs w:val="18"/>
              </w:rPr>
              <w:t xml:space="preserve"> de l'Acció]</w:t>
            </w:r>
          </w:p>
        </w:tc>
        <w:tc>
          <w:tcPr>
            <w:tcW w:w="2568" w:type="dxa"/>
            <w:tcBorders>
              <w:top w:val="single" w:sz="8" w:space="0" w:color="2B737D"/>
              <w:left w:val="single" w:sz="8" w:space="0" w:color="2B737D"/>
              <w:bottom w:val="single" w:sz="8" w:space="0" w:color="2B737D"/>
              <w:right w:val="single" w:sz="8" w:space="0" w:color="2B737D"/>
            </w:tcBorders>
            <w:vAlign w:val="center"/>
          </w:tcPr>
          <w:p w14:paraId="54DA38D0"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DD5F72">
              <w:rPr>
                <w:rFonts w:cstheme="minorHAnsi"/>
                <w:sz w:val="18"/>
                <w:szCs w:val="18"/>
              </w:rPr>
              <w:t>[Breu descripció]</w:t>
            </w:r>
          </w:p>
        </w:tc>
        <w:tc>
          <w:tcPr>
            <w:tcW w:w="2869" w:type="dxa"/>
            <w:tcBorders>
              <w:top w:val="single" w:sz="8" w:space="0" w:color="2B737D"/>
              <w:left w:val="single" w:sz="8" w:space="0" w:color="2B737D"/>
              <w:bottom w:val="single" w:sz="8" w:space="0" w:color="2B737D"/>
              <w:right w:val="single" w:sz="8" w:space="0" w:color="2B737D"/>
            </w:tcBorders>
            <w:vAlign w:val="center"/>
          </w:tcPr>
          <w:p w14:paraId="52C2736E"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9233D0">
              <w:rPr>
                <w:rFonts w:eastAsia="Arial Unicode MS" w:cstheme="minorHAnsi"/>
                <w:kern w:val="3"/>
                <w:sz w:val="18"/>
                <w:szCs w:val="18"/>
                <w:lang w:eastAsia="zh-CN" w:bidi="hi-IN"/>
              </w:rPr>
              <w:t>[Breu descripció dels resultats obtinguts]</w:t>
            </w:r>
          </w:p>
        </w:tc>
        <w:tc>
          <w:tcPr>
            <w:tcW w:w="3020" w:type="dxa"/>
            <w:tcBorders>
              <w:top w:val="single" w:sz="8" w:space="0" w:color="2B737D"/>
              <w:left w:val="single" w:sz="8" w:space="0" w:color="2B737D"/>
              <w:bottom w:val="single" w:sz="8" w:space="0" w:color="2B737D"/>
              <w:right w:val="single" w:sz="8" w:space="0" w:color="2B737D"/>
            </w:tcBorders>
            <w:vAlign w:val="center"/>
          </w:tcPr>
          <w:p w14:paraId="08D32412" w14:textId="77777777" w:rsidR="003D55FE" w:rsidRPr="009233D0"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9233D0">
              <w:rPr>
                <w:rFonts w:eastAsia="Arial Unicode MS" w:cstheme="minorHAnsi"/>
                <w:kern w:val="3"/>
                <w:sz w:val="18"/>
                <w:szCs w:val="18"/>
                <w:lang w:eastAsia="zh-CN" w:bidi="hi-IN"/>
              </w:rPr>
              <w:t xml:space="preserve">[Exemple: </w:t>
            </w:r>
            <w:r w:rsidRPr="00EF3265">
              <w:rPr>
                <w:rFonts w:eastAsia="Arial Unicode MS" w:cstheme="minorHAnsi"/>
                <w:kern w:val="3"/>
                <w:sz w:val="18"/>
                <w:szCs w:val="18"/>
                <w:lang w:eastAsia="zh-CN" w:bidi="hi-IN"/>
              </w:rPr>
              <w:t xml:space="preserve">Augment % d'informes d'avaluació </w:t>
            </w:r>
            <w:r>
              <w:rPr>
                <w:rFonts w:eastAsia="Arial Unicode MS" w:cstheme="minorHAnsi"/>
                <w:kern w:val="3"/>
                <w:sz w:val="18"/>
                <w:szCs w:val="18"/>
                <w:lang w:eastAsia="zh-CN" w:bidi="hi-IN"/>
              </w:rPr>
              <w:t>que</w:t>
            </w:r>
            <w:r w:rsidRPr="00EF3265">
              <w:rPr>
                <w:rFonts w:eastAsia="Arial Unicode MS" w:cstheme="minorHAnsi"/>
                <w:kern w:val="3"/>
                <w:sz w:val="18"/>
                <w:szCs w:val="18"/>
                <w:lang w:eastAsia="zh-CN" w:bidi="hi-IN"/>
              </w:rPr>
              <w:t xml:space="preserve"> integren la perspectiva de gènere.</w:t>
            </w:r>
          </w:p>
        </w:tc>
        <w:tc>
          <w:tcPr>
            <w:tcW w:w="2114" w:type="dxa"/>
            <w:tcBorders>
              <w:top w:val="single" w:sz="8" w:space="0" w:color="2B737D"/>
              <w:left w:val="single" w:sz="8" w:space="0" w:color="2B737D"/>
              <w:bottom w:val="single" w:sz="8" w:space="0" w:color="2B737D"/>
              <w:right w:val="single" w:sz="8" w:space="0" w:color="2B737D"/>
            </w:tcBorders>
            <w:vAlign w:val="center"/>
          </w:tcPr>
          <w:p w14:paraId="271B899A" w14:textId="77777777" w:rsidR="003D55FE" w:rsidRPr="009233D0"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623F7F">
              <w:rPr>
                <w:rFonts w:eastAsia="Arial Unicode MS" w:cstheme="minorHAnsi"/>
                <w:kern w:val="3"/>
                <w:sz w:val="18"/>
                <w:szCs w:val="18"/>
                <w:lang w:eastAsia="zh-CN" w:bidi="hi-IN"/>
              </w:rPr>
              <w:t>[Positiu / Negatiu / Neutre]</w:t>
            </w:r>
          </w:p>
        </w:tc>
        <w:tc>
          <w:tcPr>
            <w:tcW w:w="2416" w:type="dxa"/>
            <w:tcBorders>
              <w:top w:val="single" w:sz="8" w:space="0" w:color="2B737D"/>
              <w:left w:val="single" w:sz="8" w:space="0" w:color="2B737D"/>
              <w:bottom w:val="single" w:sz="8" w:space="0" w:color="2B737D"/>
              <w:right w:val="single" w:sz="8" w:space="0" w:color="2B737D"/>
            </w:tcBorders>
            <w:vAlign w:val="center"/>
          </w:tcPr>
          <w:p w14:paraId="667AA239" w14:textId="77777777" w:rsidR="003D55FE" w:rsidRPr="009233D0"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9233D0">
              <w:rPr>
                <w:rFonts w:eastAsia="Arial Unicode MS" w:cstheme="minorHAnsi"/>
                <w:kern w:val="3"/>
                <w:sz w:val="18"/>
                <w:szCs w:val="18"/>
                <w:lang w:eastAsia="zh-CN" w:bidi="hi-IN"/>
              </w:rPr>
              <w:t xml:space="preserve">[Exemple: </w:t>
            </w:r>
            <w:r w:rsidRPr="00EF3265">
              <w:rPr>
                <w:rFonts w:eastAsia="Arial Unicode MS" w:cstheme="minorHAnsi"/>
                <w:kern w:val="3"/>
                <w:sz w:val="18"/>
                <w:szCs w:val="18"/>
                <w:lang w:eastAsia="zh-CN" w:bidi="hi-IN"/>
              </w:rPr>
              <w:t>S'ha necessitat un ajust del calendari per assolir els resultats</w:t>
            </w:r>
            <w:r w:rsidRPr="009233D0">
              <w:rPr>
                <w:rFonts w:eastAsia="Arial Unicode MS" w:cstheme="minorHAnsi"/>
                <w:kern w:val="3"/>
                <w:sz w:val="18"/>
                <w:szCs w:val="18"/>
                <w:lang w:eastAsia="zh-CN" w:bidi="hi-IN"/>
              </w:rPr>
              <w:t>]</w:t>
            </w:r>
          </w:p>
        </w:tc>
      </w:tr>
      <w:tr w:rsidR="003D55FE" w:rsidRPr="008E0DBB" w14:paraId="1C73FA9B" w14:textId="77777777" w:rsidTr="003D55FE">
        <w:trPr>
          <w:trHeight w:val="51"/>
          <w:jc w:val="center"/>
        </w:trPr>
        <w:tc>
          <w:tcPr>
            <w:tcW w:w="603"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0056E7DC"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Pr>
                <w:rFonts w:eastAsia="Arial Unicode MS" w:cstheme="minorHAnsi"/>
                <w:kern w:val="3"/>
                <w:sz w:val="18"/>
                <w:szCs w:val="18"/>
                <w:lang w:eastAsia="zh-CN" w:bidi="hi-IN"/>
              </w:rPr>
              <w:t>...</w:t>
            </w:r>
          </w:p>
        </w:tc>
        <w:tc>
          <w:tcPr>
            <w:tcW w:w="1952" w:type="dxa"/>
            <w:tcBorders>
              <w:top w:val="single" w:sz="8" w:space="0" w:color="2B737D"/>
              <w:left w:val="single" w:sz="8" w:space="0" w:color="2B737D"/>
              <w:bottom w:val="single" w:sz="8" w:space="0" w:color="2B737D"/>
              <w:right w:val="single" w:sz="8" w:space="0" w:color="2B737D"/>
            </w:tcBorders>
            <w:tcMar>
              <w:top w:w="55" w:type="dxa"/>
              <w:left w:w="55" w:type="dxa"/>
              <w:bottom w:w="55" w:type="dxa"/>
              <w:right w:w="55" w:type="dxa"/>
            </w:tcMar>
            <w:vAlign w:val="center"/>
          </w:tcPr>
          <w:p w14:paraId="210984B7" w14:textId="77777777" w:rsidR="003D55FE" w:rsidRPr="00EC3B4D" w:rsidRDefault="003D55FE" w:rsidP="005037AC">
            <w:pPr>
              <w:widowControl w:val="0"/>
              <w:suppressLineNumbers/>
              <w:suppressAutoHyphens/>
              <w:autoSpaceDN w:val="0"/>
              <w:spacing w:before="100" w:beforeAutospacing="1" w:after="100" w:afterAutospacing="1" w:line="240" w:lineRule="auto"/>
              <w:jc w:val="center"/>
              <w:textAlignment w:val="baseline"/>
              <w:rPr>
                <w:rFonts w:cstheme="minorHAnsi"/>
                <w:sz w:val="18"/>
                <w:szCs w:val="18"/>
              </w:rPr>
            </w:pPr>
            <w:r>
              <w:rPr>
                <w:rFonts w:cstheme="minorHAnsi"/>
                <w:sz w:val="18"/>
                <w:szCs w:val="18"/>
              </w:rPr>
              <w:t>...</w:t>
            </w:r>
          </w:p>
        </w:tc>
        <w:tc>
          <w:tcPr>
            <w:tcW w:w="2568" w:type="dxa"/>
            <w:tcBorders>
              <w:top w:val="single" w:sz="8" w:space="0" w:color="2B737D"/>
              <w:left w:val="single" w:sz="8" w:space="0" w:color="2B737D"/>
              <w:bottom w:val="single" w:sz="8" w:space="0" w:color="2B737D"/>
              <w:right w:val="single" w:sz="8" w:space="0" w:color="2B737D"/>
            </w:tcBorders>
          </w:tcPr>
          <w:p w14:paraId="05353741"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CB09CA">
              <w:rPr>
                <w:rFonts w:cstheme="minorHAnsi"/>
                <w:sz w:val="18"/>
                <w:szCs w:val="18"/>
              </w:rPr>
              <w:t>...</w:t>
            </w:r>
          </w:p>
        </w:tc>
        <w:tc>
          <w:tcPr>
            <w:tcW w:w="2869" w:type="dxa"/>
            <w:tcBorders>
              <w:top w:val="single" w:sz="8" w:space="0" w:color="2B737D"/>
              <w:left w:val="single" w:sz="8" w:space="0" w:color="2B737D"/>
              <w:bottom w:val="single" w:sz="8" w:space="0" w:color="2B737D"/>
              <w:right w:val="single" w:sz="8" w:space="0" w:color="2B737D"/>
            </w:tcBorders>
          </w:tcPr>
          <w:p w14:paraId="65956126" w14:textId="77777777" w:rsidR="003D55FE" w:rsidRPr="0077582E" w:rsidRDefault="003D55FE" w:rsidP="005037AC">
            <w:pPr>
              <w:widowControl w:val="0"/>
              <w:suppressLineNumbers/>
              <w:suppressAutoHyphens/>
              <w:autoSpaceDN w:val="0"/>
              <w:spacing w:before="100" w:beforeAutospacing="1" w:after="100" w:afterAutospacing="1" w:line="240" w:lineRule="auto"/>
              <w:jc w:val="center"/>
              <w:textAlignment w:val="baseline"/>
              <w:rPr>
                <w:rFonts w:eastAsia="Arial Unicode MS" w:cstheme="minorHAnsi"/>
                <w:kern w:val="3"/>
                <w:sz w:val="18"/>
                <w:szCs w:val="18"/>
                <w:lang w:eastAsia="zh-CN" w:bidi="hi-IN"/>
              </w:rPr>
            </w:pPr>
            <w:r w:rsidRPr="00CB09CA">
              <w:rPr>
                <w:rFonts w:cstheme="minorHAnsi"/>
                <w:sz w:val="18"/>
                <w:szCs w:val="18"/>
              </w:rPr>
              <w:t>...</w:t>
            </w:r>
          </w:p>
        </w:tc>
        <w:tc>
          <w:tcPr>
            <w:tcW w:w="3020" w:type="dxa"/>
            <w:tcBorders>
              <w:top w:val="single" w:sz="8" w:space="0" w:color="2B737D"/>
              <w:left w:val="single" w:sz="8" w:space="0" w:color="2B737D"/>
              <w:bottom w:val="single" w:sz="8" w:space="0" w:color="2B737D"/>
              <w:right w:val="single" w:sz="8" w:space="0" w:color="2B737D"/>
            </w:tcBorders>
          </w:tcPr>
          <w:p w14:paraId="2EBCD2E9" w14:textId="77777777" w:rsidR="003D55FE" w:rsidRPr="00CB09CA" w:rsidRDefault="003D55FE" w:rsidP="005037AC">
            <w:pPr>
              <w:widowControl w:val="0"/>
              <w:suppressLineNumbers/>
              <w:suppressAutoHyphens/>
              <w:autoSpaceDN w:val="0"/>
              <w:spacing w:before="100" w:beforeAutospacing="1" w:after="100" w:afterAutospacing="1" w:line="240" w:lineRule="auto"/>
              <w:jc w:val="center"/>
              <w:textAlignment w:val="baseline"/>
              <w:rPr>
                <w:rFonts w:cstheme="minorHAnsi"/>
                <w:sz w:val="18"/>
                <w:szCs w:val="18"/>
              </w:rPr>
            </w:pPr>
            <w:r w:rsidRPr="00C530D8">
              <w:rPr>
                <w:rFonts w:cstheme="minorHAnsi"/>
                <w:sz w:val="18"/>
                <w:szCs w:val="18"/>
              </w:rPr>
              <w:t>...</w:t>
            </w:r>
          </w:p>
        </w:tc>
        <w:tc>
          <w:tcPr>
            <w:tcW w:w="2114" w:type="dxa"/>
            <w:tcBorders>
              <w:top w:val="single" w:sz="8" w:space="0" w:color="2B737D"/>
              <w:left w:val="single" w:sz="8" w:space="0" w:color="2B737D"/>
              <w:bottom w:val="single" w:sz="8" w:space="0" w:color="2B737D"/>
              <w:right w:val="single" w:sz="8" w:space="0" w:color="2B737D"/>
            </w:tcBorders>
          </w:tcPr>
          <w:p w14:paraId="1CF401E6" w14:textId="77777777" w:rsidR="003D55FE" w:rsidRPr="00CB09CA" w:rsidRDefault="003D55FE" w:rsidP="005037AC">
            <w:pPr>
              <w:widowControl w:val="0"/>
              <w:suppressLineNumbers/>
              <w:suppressAutoHyphens/>
              <w:autoSpaceDN w:val="0"/>
              <w:spacing w:before="100" w:beforeAutospacing="1" w:after="100" w:afterAutospacing="1" w:line="240" w:lineRule="auto"/>
              <w:jc w:val="center"/>
              <w:textAlignment w:val="baseline"/>
              <w:rPr>
                <w:rFonts w:cstheme="minorHAnsi"/>
                <w:sz w:val="18"/>
                <w:szCs w:val="18"/>
              </w:rPr>
            </w:pPr>
            <w:r w:rsidRPr="00C530D8">
              <w:rPr>
                <w:rFonts w:cstheme="minorHAnsi"/>
                <w:sz w:val="18"/>
                <w:szCs w:val="18"/>
              </w:rPr>
              <w:t>...</w:t>
            </w:r>
          </w:p>
        </w:tc>
        <w:tc>
          <w:tcPr>
            <w:tcW w:w="2416" w:type="dxa"/>
            <w:tcBorders>
              <w:top w:val="single" w:sz="8" w:space="0" w:color="2B737D"/>
              <w:left w:val="single" w:sz="8" w:space="0" w:color="2B737D"/>
              <w:bottom w:val="single" w:sz="8" w:space="0" w:color="2B737D"/>
              <w:right w:val="single" w:sz="8" w:space="0" w:color="2B737D"/>
            </w:tcBorders>
          </w:tcPr>
          <w:p w14:paraId="57F99272" w14:textId="77777777" w:rsidR="003D55FE" w:rsidRPr="00CB09CA" w:rsidRDefault="003D55FE" w:rsidP="005037AC">
            <w:pPr>
              <w:widowControl w:val="0"/>
              <w:suppressLineNumbers/>
              <w:suppressAutoHyphens/>
              <w:autoSpaceDN w:val="0"/>
              <w:spacing w:before="100" w:beforeAutospacing="1" w:after="100" w:afterAutospacing="1" w:line="240" w:lineRule="auto"/>
              <w:jc w:val="center"/>
              <w:textAlignment w:val="baseline"/>
              <w:rPr>
                <w:rFonts w:cstheme="minorHAnsi"/>
                <w:sz w:val="18"/>
                <w:szCs w:val="18"/>
              </w:rPr>
            </w:pPr>
            <w:r w:rsidRPr="00C530D8">
              <w:rPr>
                <w:rFonts w:cstheme="minorHAnsi"/>
                <w:sz w:val="18"/>
                <w:szCs w:val="18"/>
              </w:rPr>
              <w:t>...</w:t>
            </w:r>
          </w:p>
        </w:tc>
      </w:tr>
    </w:tbl>
    <w:p w14:paraId="781383EA" w14:textId="1FB88D2A" w:rsidR="00EE6BB7" w:rsidRPr="00EE6BB7" w:rsidRDefault="003D55FE" w:rsidP="003D55FE">
      <w:pPr>
        <w:tabs>
          <w:tab w:val="left" w:pos="1423"/>
        </w:tabs>
        <w:jc w:val="both"/>
        <w:rPr>
          <w:rFonts w:eastAsia="Arial Unicode MS" w:cstheme="minorHAnsi"/>
          <w:b/>
          <w:bCs/>
          <w:u w:val="single" w:color="3FA9B7"/>
          <w:lang w:eastAsia="zh-CN" w:bidi="hi-IN"/>
        </w:rPr>
      </w:pPr>
      <w:r w:rsidRPr="004D4FFA">
        <w:rPr>
          <w:rFonts w:eastAsia="Arial Unicode MS" w:cstheme="minorHAnsi"/>
          <w:b/>
          <w:bCs/>
          <w:color w:val="3FA9B7"/>
          <w:lang w:eastAsia="zh-CN" w:bidi="hi-IN"/>
        </w:rPr>
        <w:t>*</w:t>
      </w:r>
      <w:r>
        <w:rPr>
          <w:rFonts w:eastAsia="Arial Unicode MS" w:cstheme="minorHAnsi"/>
          <w:b/>
          <w:bCs/>
          <w:color w:val="3FA9B7"/>
          <w:lang w:eastAsia="zh-CN" w:bidi="hi-IN"/>
        </w:rPr>
        <w:t xml:space="preserve"> </w:t>
      </w:r>
      <w:r w:rsidRPr="004D4FFA">
        <w:rPr>
          <w:rFonts w:eastAsia="Arial Unicode MS" w:cstheme="minorHAnsi"/>
          <w:b/>
          <w:bCs/>
          <w:u w:val="single" w:color="3FA9B7"/>
          <w:lang w:eastAsia="zh-CN" w:bidi="hi-IN"/>
        </w:rPr>
        <w:t>Explicació dels camps</w:t>
      </w:r>
    </w:p>
    <w:p w14:paraId="46164E3C" w14:textId="77777777" w:rsidR="003D55FE" w:rsidRPr="004D4FFA" w:rsidRDefault="003D55FE" w:rsidP="003D55FE">
      <w:pPr>
        <w:pStyle w:val="Prrafodelista"/>
        <w:numPr>
          <w:ilvl w:val="0"/>
          <w:numId w:val="40"/>
        </w:numPr>
        <w:tabs>
          <w:tab w:val="left" w:pos="1423"/>
        </w:tabs>
        <w:rPr>
          <w:rFonts w:asciiTheme="minorHAnsi" w:eastAsia="Arial Unicode MS" w:hAnsiTheme="minorHAnsi" w:cstheme="minorHAnsi"/>
          <w:lang w:eastAsia="zh-CN" w:bidi="hi-IN"/>
        </w:rPr>
      </w:pPr>
      <w:r w:rsidRPr="004D4FFA">
        <w:rPr>
          <w:rFonts w:asciiTheme="minorHAnsi" w:eastAsia="Arial Unicode MS" w:hAnsiTheme="minorHAnsi" w:cstheme="minorHAnsi"/>
          <w:b/>
          <w:bCs/>
          <w:lang w:eastAsia="zh-CN" w:bidi="hi-IN"/>
        </w:rPr>
        <w:t>Núm</w:t>
      </w:r>
      <w:r>
        <w:rPr>
          <w:rFonts w:asciiTheme="minorHAnsi" w:eastAsia="Arial Unicode MS" w:hAnsiTheme="minorHAnsi" w:cstheme="minorHAnsi"/>
          <w:b/>
          <w:bCs/>
          <w:lang w:eastAsia="zh-CN" w:bidi="hi-IN"/>
        </w:rPr>
        <w:t>.</w:t>
      </w:r>
      <w:r w:rsidRPr="004D4FFA">
        <w:rPr>
          <w:rFonts w:asciiTheme="minorHAnsi" w:eastAsia="Arial Unicode MS" w:hAnsiTheme="minorHAnsi" w:cstheme="minorHAnsi"/>
          <w:lang w:eastAsia="zh-CN" w:bidi="hi-IN"/>
        </w:rPr>
        <w:t>: Número identificador de l'acció.</w:t>
      </w:r>
    </w:p>
    <w:p w14:paraId="60C43AD2" w14:textId="77777777" w:rsidR="003D55FE" w:rsidRPr="004D4FFA" w:rsidRDefault="003D55FE" w:rsidP="003D55FE">
      <w:pPr>
        <w:pStyle w:val="Prrafodelista"/>
        <w:numPr>
          <w:ilvl w:val="0"/>
          <w:numId w:val="40"/>
        </w:numPr>
        <w:tabs>
          <w:tab w:val="left" w:pos="1423"/>
        </w:tabs>
        <w:rPr>
          <w:rFonts w:asciiTheme="minorHAnsi" w:eastAsia="Arial Unicode MS" w:hAnsiTheme="minorHAnsi" w:cstheme="minorHAnsi"/>
          <w:lang w:eastAsia="zh-CN" w:bidi="hi-IN"/>
        </w:rPr>
      </w:pPr>
      <w:r w:rsidRPr="004D4FFA">
        <w:rPr>
          <w:rFonts w:asciiTheme="minorHAnsi" w:eastAsia="Arial Unicode MS" w:hAnsiTheme="minorHAnsi" w:cstheme="minorHAnsi"/>
          <w:b/>
          <w:bCs/>
          <w:lang w:eastAsia="zh-CN" w:bidi="hi-IN"/>
        </w:rPr>
        <w:t>Acció</w:t>
      </w:r>
      <w:r w:rsidRPr="004D4FFA">
        <w:rPr>
          <w:rFonts w:asciiTheme="minorHAnsi" w:eastAsia="Arial Unicode MS" w:hAnsiTheme="minorHAnsi" w:cstheme="minorHAnsi"/>
          <w:lang w:eastAsia="zh-CN" w:bidi="hi-IN"/>
        </w:rPr>
        <w:t>: Descripció breu de l'acció.</w:t>
      </w:r>
    </w:p>
    <w:p w14:paraId="63118120" w14:textId="77777777" w:rsidR="003D55FE" w:rsidRPr="004D4FFA" w:rsidRDefault="003D55FE" w:rsidP="003D55FE">
      <w:pPr>
        <w:pStyle w:val="Prrafodelista"/>
        <w:numPr>
          <w:ilvl w:val="0"/>
          <w:numId w:val="40"/>
        </w:numPr>
        <w:tabs>
          <w:tab w:val="left" w:pos="1423"/>
        </w:tabs>
        <w:rPr>
          <w:rFonts w:asciiTheme="minorHAnsi" w:eastAsia="Arial Unicode MS" w:hAnsiTheme="minorHAnsi" w:cstheme="minorHAnsi"/>
          <w:lang w:eastAsia="zh-CN" w:bidi="hi-IN"/>
        </w:rPr>
      </w:pPr>
      <w:r w:rsidRPr="004D4FFA">
        <w:rPr>
          <w:rFonts w:asciiTheme="minorHAnsi" w:eastAsia="Arial Unicode MS" w:hAnsiTheme="minorHAnsi" w:cstheme="minorHAnsi"/>
          <w:b/>
          <w:bCs/>
          <w:lang w:eastAsia="zh-CN" w:bidi="hi-IN"/>
        </w:rPr>
        <w:t>Objectiu</w:t>
      </w:r>
      <w:r w:rsidRPr="004D4FFA">
        <w:rPr>
          <w:rFonts w:asciiTheme="minorHAnsi" w:eastAsia="Arial Unicode MS" w:hAnsiTheme="minorHAnsi" w:cstheme="minorHAnsi"/>
          <w:lang w:eastAsia="zh-CN" w:bidi="hi-IN"/>
        </w:rPr>
        <w:t xml:space="preserve"> </w:t>
      </w:r>
      <w:r>
        <w:rPr>
          <w:rFonts w:asciiTheme="minorHAnsi" w:eastAsia="Arial Unicode MS" w:hAnsiTheme="minorHAnsi" w:cstheme="minorHAnsi"/>
          <w:b/>
          <w:bCs/>
          <w:lang w:eastAsia="zh-CN" w:bidi="hi-IN"/>
        </w:rPr>
        <w:t>i</w:t>
      </w:r>
      <w:r w:rsidRPr="004D4FFA">
        <w:rPr>
          <w:rFonts w:asciiTheme="minorHAnsi" w:eastAsia="Arial Unicode MS" w:hAnsiTheme="minorHAnsi" w:cstheme="minorHAnsi"/>
          <w:b/>
          <w:bCs/>
          <w:lang w:eastAsia="zh-CN" w:bidi="hi-IN"/>
        </w:rPr>
        <w:t>nicial</w:t>
      </w:r>
      <w:r w:rsidRPr="004D4FFA">
        <w:rPr>
          <w:rFonts w:asciiTheme="minorHAnsi" w:eastAsia="Arial Unicode MS" w:hAnsiTheme="minorHAnsi" w:cstheme="minorHAnsi"/>
          <w:lang w:eastAsia="zh-CN" w:bidi="hi-IN"/>
        </w:rPr>
        <w:t>: Quins objectius es pretenia assolir amb aquesta acció.</w:t>
      </w:r>
    </w:p>
    <w:p w14:paraId="3193859D" w14:textId="77777777" w:rsidR="003D55FE" w:rsidRPr="004D4FFA" w:rsidRDefault="003D55FE" w:rsidP="003D55FE">
      <w:pPr>
        <w:pStyle w:val="Prrafodelista"/>
        <w:numPr>
          <w:ilvl w:val="0"/>
          <w:numId w:val="40"/>
        </w:numPr>
        <w:tabs>
          <w:tab w:val="left" w:pos="1423"/>
        </w:tabs>
        <w:rPr>
          <w:rFonts w:asciiTheme="minorHAnsi" w:eastAsia="Arial Unicode MS" w:hAnsiTheme="minorHAnsi" w:cstheme="minorHAnsi"/>
          <w:lang w:eastAsia="zh-CN" w:bidi="hi-IN"/>
        </w:rPr>
      </w:pPr>
      <w:r w:rsidRPr="004D4FFA">
        <w:rPr>
          <w:rFonts w:asciiTheme="minorHAnsi" w:eastAsia="Arial Unicode MS" w:hAnsiTheme="minorHAnsi" w:cstheme="minorHAnsi"/>
          <w:b/>
          <w:bCs/>
          <w:lang w:eastAsia="zh-CN" w:bidi="hi-IN"/>
        </w:rPr>
        <w:t xml:space="preserve">Resultat </w:t>
      </w:r>
      <w:r>
        <w:rPr>
          <w:rFonts w:asciiTheme="minorHAnsi" w:eastAsia="Arial Unicode MS" w:hAnsiTheme="minorHAnsi" w:cstheme="minorHAnsi"/>
          <w:b/>
          <w:bCs/>
          <w:lang w:eastAsia="zh-CN" w:bidi="hi-IN"/>
        </w:rPr>
        <w:t>a</w:t>
      </w:r>
      <w:r w:rsidRPr="004D4FFA">
        <w:rPr>
          <w:rFonts w:asciiTheme="minorHAnsi" w:eastAsia="Arial Unicode MS" w:hAnsiTheme="minorHAnsi" w:cstheme="minorHAnsi"/>
          <w:b/>
          <w:bCs/>
          <w:lang w:eastAsia="zh-CN" w:bidi="hi-IN"/>
        </w:rPr>
        <w:t>ssolit</w:t>
      </w:r>
      <w:r w:rsidRPr="004D4FFA">
        <w:rPr>
          <w:rFonts w:asciiTheme="minorHAnsi" w:eastAsia="Arial Unicode MS" w:hAnsiTheme="minorHAnsi" w:cstheme="minorHAnsi"/>
          <w:lang w:eastAsia="zh-CN" w:bidi="hi-IN"/>
        </w:rPr>
        <w:t>: Breu descripció dels resultats que es van obtenir després de l'execució de l'acció (dades quantitatives i qualitatives).</w:t>
      </w:r>
    </w:p>
    <w:p w14:paraId="03799B7A" w14:textId="77777777" w:rsidR="003D55FE" w:rsidRPr="004D4FFA" w:rsidRDefault="003D55FE" w:rsidP="003D55FE">
      <w:pPr>
        <w:pStyle w:val="Prrafodelista"/>
        <w:numPr>
          <w:ilvl w:val="0"/>
          <w:numId w:val="40"/>
        </w:numPr>
        <w:tabs>
          <w:tab w:val="left" w:pos="1423"/>
        </w:tabs>
        <w:rPr>
          <w:rFonts w:asciiTheme="minorHAnsi" w:eastAsia="Arial Unicode MS" w:hAnsiTheme="minorHAnsi" w:cstheme="minorHAnsi"/>
          <w:lang w:eastAsia="zh-CN" w:bidi="hi-IN"/>
        </w:rPr>
      </w:pPr>
      <w:r w:rsidRPr="004D4FFA">
        <w:rPr>
          <w:rFonts w:asciiTheme="minorHAnsi" w:eastAsia="Arial Unicode MS" w:hAnsiTheme="minorHAnsi" w:cstheme="minorHAnsi"/>
          <w:b/>
          <w:bCs/>
          <w:lang w:eastAsia="zh-CN" w:bidi="hi-IN"/>
        </w:rPr>
        <w:t>Indicadors d'impacte</w:t>
      </w:r>
      <w:r w:rsidRPr="004D4FFA">
        <w:rPr>
          <w:rFonts w:asciiTheme="minorHAnsi" w:eastAsia="Arial Unicode MS" w:hAnsiTheme="minorHAnsi" w:cstheme="minorHAnsi"/>
          <w:lang w:eastAsia="zh-CN" w:bidi="hi-IN"/>
        </w:rPr>
        <w:t>: Mesures concretes que indiquen l'èxit o fracàs de l'acció</w:t>
      </w:r>
      <w:r>
        <w:rPr>
          <w:rFonts w:asciiTheme="minorHAnsi" w:eastAsia="Arial Unicode MS" w:hAnsiTheme="minorHAnsi" w:cstheme="minorHAnsi"/>
          <w:lang w:eastAsia="zh-CN" w:bidi="hi-IN"/>
        </w:rPr>
        <w:t>.</w:t>
      </w:r>
    </w:p>
    <w:p w14:paraId="6B4E36B7" w14:textId="77777777" w:rsidR="003D55FE" w:rsidRPr="004D4FFA" w:rsidRDefault="003D55FE" w:rsidP="003D55FE">
      <w:pPr>
        <w:pStyle w:val="Prrafodelista"/>
        <w:numPr>
          <w:ilvl w:val="0"/>
          <w:numId w:val="40"/>
        </w:numPr>
        <w:tabs>
          <w:tab w:val="left" w:pos="1423"/>
        </w:tabs>
        <w:rPr>
          <w:rFonts w:asciiTheme="minorHAnsi" w:eastAsia="Arial Unicode MS" w:hAnsiTheme="minorHAnsi" w:cstheme="minorHAnsi"/>
          <w:lang w:eastAsia="zh-CN" w:bidi="hi-IN"/>
        </w:rPr>
      </w:pPr>
      <w:r w:rsidRPr="004D4FFA">
        <w:rPr>
          <w:rFonts w:asciiTheme="minorHAnsi" w:eastAsia="Arial Unicode MS" w:hAnsiTheme="minorHAnsi" w:cstheme="minorHAnsi"/>
          <w:b/>
          <w:bCs/>
          <w:lang w:eastAsia="zh-CN" w:bidi="hi-IN"/>
        </w:rPr>
        <w:t xml:space="preserve">Impacte </w:t>
      </w:r>
      <w:r>
        <w:rPr>
          <w:rFonts w:asciiTheme="minorHAnsi" w:eastAsia="Arial Unicode MS" w:hAnsiTheme="minorHAnsi" w:cstheme="minorHAnsi"/>
          <w:b/>
          <w:bCs/>
          <w:lang w:eastAsia="zh-CN" w:bidi="hi-IN"/>
        </w:rPr>
        <w:t>g</w:t>
      </w:r>
      <w:r w:rsidRPr="004D4FFA">
        <w:rPr>
          <w:rFonts w:asciiTheme="minorHAnsi" w:eastAsia="Arial Unicode MS" w:hAnsiTheme="minorHAnsi" w:cstheme="minorHAnsi"/>
          <w:b/>
          <w:bCs/>
          <w:lang w:eastAsia="zh-CN" w:bidi="hi-IN"/>
        </w:rPr>
        <w:t>lobal</w:t>
      </w:r>
      <w:r w:rsidRPr="004D4FFA">
        <w:rPr>
          <w:rFonts w:asciiTheme="minorHAnsi" w:eastAsia="Arial Unicode MS" w:hAnsiTheme="minorHAnsi" w:cstheme="minorHAnsi"/>
          <w:lang w:eastAsia="zh-CN" w:bidi="hi-IN"/>
        </w:rPr>
        <w:t>: Valoració general de si l'acció ha tingut un impacte positiu, negatiu o neutre en l'organització.</w:t>
      </w:r>
    </w:p>
    <w:p w14:paraId="128047B6" w14:textId="1E307B20" w:rsidR="00EE6BB7" w:rsidRPr="00EE6BB7" w:rsidRDefault="003D55FE" w:rsidP="003D55FE">
      <w:pPr>
        <w:pStyle w:val="Prrafodelista"/>
        <w:numPr>
          <w:ilvl w:val="0"/>
          <w:numId w:val="40"/>
        </w:numPr>
        <w:tabs>
          <w:tab w:val="left" w:pos="1423"/>
        </w:tabs>
        <w:rPr>
          <w:rFonts w:asciiTheme="minorHAnsi" w:eastAsia="Arial Unicode MS" w:hAnsiTheme="minorHAnsi" w:cstheme="minorHAnsi"/>
          <w:lang w:eastAsia="zh-CN" w:bidi="hi-IN"/>
        </w:rPr>
        <w:sectPr w:rsidR="00EE6BB7" w:rsidRPr="00EE6BB7" w:rsidSect="00B96962">
          <w:pgSz w:w="16838" w:h="11906" w:orient="landscape"/>
          <w:pgMar w:top="1701" w:right="1417" w:bottom="1701" w:left="1134" w:header="708" w:footer="545" w:gutter="0"/>
          <w:cols w:space="708"/>
          <w:docGrid w:linePitch="360"/>
        </w:sectPr>
      </w:pPr>
      <w:r w:rsidRPr="004D4FFA">
        <w:rPr>
          <w:rFonts w:asciiTheme="minorHAnsi" w:eastAsia="Arial Unicode MS" w:hAnsiTheme="minorHAnsi" w:cstheme="minorHAnsi"/>
          <w:b/>
          <w:bCs/>
          <w:lang w:eastAsia="zh-CN" w:bidi="hi-IN"/>
        </w:rPr>
        <w:t>Comentaris</w:t>
      </w:r>
      <w:r w:rsidRPr="004D4FFA">
        <w:rPr>
          <w:rFonts w:asciiTheme="minorHAnsi" w:eastAsia="Arial Unicode MS" w:hAnsiTheme="minorHAnsi" w:cstheme="minorHAnsi"/>
          <w:lang w:eastAsia="zh-CN" w:bidi="hi-IN"/>
        </w:rPr>
        <w:t>: Observacions sobre factors que van influir en l'impacte</w:t>
      </w:r>
    </w:p>
    <w:p w14:paraId="3DD715CC" w14:textId="77777777" w:rsidR="003D55FE" w:rsidRDefault="003D55FE" w:rsidP="003D55FE">
      <w:pPr>
        <w:rPr>
          <w:rFonts w:cstheme="majorHAnsi"/>
        </w:rPr>
      </w:pPr>
    </w:p>
    <w:p w14:paraId="7F6BFD5C" w14:textId="77777777" w:rsidR="00EE6BB7" w:rsidRDefault="00EE6BB7" w:rsidP="00EE6BB7">
      <w:pPr>
        <w:widowControl w:val="0"/>
        <w:suppressAutoHyphens/>
        <w:autoSpaceDN w:val="0"/>
        <w:spacing w:after="120" w:line="240" w:lineRule="auto"/>
        <w:jc w:val="both"/>
        <w:textAlignment w:val="baseline"/>
        <w:rPr>
          <w:rFonts w:eastAsia="Arial Unicode MS" w:cstheme="minorHAnsi"/>
          <w:kern w:val="3"/>
          <w:u w:val="single"/>
          <w:lang w:eastAsia="zh-CN" w:bidi="hi-IN"/>
        </w:rPr>
      </w:pPr>
      <w:r>
        <w:rPr>
          <w:rFonts w:eastAsia="Arial Unicode MS" w:cstheme="minorHAnsi"/>
          <w:kern w:val="3"/>
          <w:u w:val="single"/>
          <w:lang w:eastAsia="zh-CN" w:bidi="hi-IN"/>
        </w:rPr>
        <w:t>7</w:t>
      </w:r>
      <w:r w:rsidRPr="008E0DBB">
        <w:rPr>
          <w:rFonts w:eastAsia="Arial Unicode MS" w:cstheme="minorHAnsi"/>
          <w:kern w:val="3"/>
          <w:u w:val="single"/>
          <w:lang w:eastAsia="zh-CN" w:bidi="hi-IN"/>
        </w:rPr>
        <w:t xml:space="preserve">. </w:t>
      </w:r>
      <w:r>
        <w:rPr>
          <w:rFonts w:eastAsia="Arial Unicode MS" w:cstheme="minorHAnsi"/>
          <w:kern w:val="3"/>
          <w:u w:val="single"/>
          <w:lang w:eastAsia="zh-CN" w:bidi="hi-IN"/>
        </w:rPr>
        <w:t>ANÀLISI DE RESULTATS I CONCLUSIONS</w:t>
      </w:r>
    </w:p>
    <w:p w14:paraId="6CE3B2D9" w14:textId="77777777" w:rsidR="00EE6BB7" w:rsidRDefault="00EE6BB7" w:rsidP="00EE6BB7">
      <w:pPr>
        <w:spacing w:after="0"/>
        <w:jc w:val="both"/>
        <w:rPr>
          <w:rFonts w:cstheme="minorHAnsi"/>
          <w:kern w:val="0"/>
          <w14:ligatures w14:val="none"/>
        </w:rPr>
      </w:pPr>
      <w:r w:rsidRPr="00D02FAA">
        <w:rPr>
          <w:rFonts w:cstheme="minorHAnsi"/>
          <w:kern w:val="0"/>
          <w14:ligatures w14:val="none"/>
        </w:rPr>
        <w:t>Aquesta secció presenta una anàlisi de l'impacte global del Pla d'Igualtat, els resultats obtinguts, les conclusions principals</w:t>
      </w:r>
      <w:r>
        <w:rPr>
          <w:rFonts w:cstheme="minorHAnsi"/>
          <w:kern w:val="0"/>
          <w14:ligatures w14:val="none"/>
        </w:rPr>
        <w:t>.</w:t>
      </w:r>
    </w:p>
    <w:p w14:paraId="7651158E" w14:textId="77777777" w:rsidR="00EE6BB7" w:rsidRDefault="00EE6BB7" w:rsidP="00EE6BB7">
      <w:pPr>
        <w:spacing w:after="0"/>
        <w:jc w:val="both"/>
        <w:rPr>
          <w:rFonts w:cstheme="minorHAnsi"/>
          <w:kern w:val="0"/>
          <w14:ligatures w14:val="none"/>
        </w:rPr>
      </w:pPr>
    </w:p>
    <w:p w14:paraId="1FB4E9FD" w14:textId="77777777" w:rsidR="00EE6BB7" w:rsidRDefault="00EE6BB7" w:rsidP="00EE6BB7">
      <w:pPr>
        <w:widowControl w:val="0"/>
        <w:suppressAutoHyphens/>
        <w:autoSpaceDN w:val="0"/>
        <w:spacing w:after="120" w:line="240" w:lineRule="auto"/>
        <w:jc w:val="both"/>
        <w:textAlignment w:val="baseline"/>
        <w:rPr>
          <w:rFonts w:eastAsia="Arial Unicode MS" w:cstheme="minorHAnsi"/>
          <w:kern w:val="3"/>
          <w:u w:val="single"/>
          <w:lang w:eastAsia="zh-CN" w:bidi="hi-IN"/>
        </w:rPr>
      </w:pPr>
      <w:r>
        <w:rPr>
          <w:rFonts w:eastAsia="Arial Unicode MS" w:cstheme="minorHAnsi"/>
          <w:kern w:val="3"/>
          <w:u w:val="single"/>
          <w:lang w:eastAsia="zh-CN" w:bidi="hi-IN"/>
        </w:rPr>
        <w:t>8</w:t>
      </w:r>
      <w:r w:rsidRPr="008E0DBB">
        <w:rPr>
          <w:rFonts w:eastAsia="Arial Unicode MS" w:cstheme="minorHAnsi"/>
          <w:kern w:val="3"/>
          <w:u w:val="single"/>
          <w:lang w:eastAsia="zh-CN" w:bidi="hi-IN"/>
        </w:rPr>
        <w:t xml:space="preserve">. </w:t>
      </w:r>
      <w:r>
        <w:rPr>
          <w:rFonts w:eastAsia="Arial Unicode MS" w:cstheme="minorHAnsi"/>
          <w:kern w:val="3"/>
          <w:u w:val="single"/>
          <w:lang w:eastAsia="zh-CN" w:bidi="hi-IN"/>
        </w:rPr>
        <w:t>RECOMANACIONS</w:t>
      </w:r>
    </w:p>
    <w:p w14:paraId="7A815D0F" w14:textId="77777777" w:rsidR="00EE6BB7" w:rsidRDefault="00EE6BB7" w:rsidP="00EE6BB7">
      <w:pPr>
        <w:spacing w:after="0"/>
        <w:jc w:val="both"/>
        <w:rPr>
          <w:rFonts w:cstheme="minorHAnsi"/>
          <w:kern w:val="0"/>
          <w14:ligatures w14:val="none"/>
        </w:rPr>
      </w:pPr>
      <w:r w:rsidRPr="00A53579">
        <w:rPr>
          <w:rFonts w:cstheme="minorHAnsi"/>
          <w:kern w:val="0"/>
          <w14:ligatures w14:val="none"/>
        </w:rPr>
        <w:t>Es presenten les recomanacions específiques per millorar l'execució de les accions en futurs plans, basades en les experiències i els resultats del Pla d'Igualtat actual.</w:t>
      </w:r>
    </w:p>
    <w:p w14:paraId="4FDBF399" w14:textId="77777777" w:rsidR="00EE6BB7" w:rsidRDefault="00EE6BB7" w:rsidP="00EE6BB7">
      <w:pPr>
        <w:spacing w:after="0"/>
        <w:jc w:val="both"/>
        <w:rPr>
          <w:rFonts w:cstheme="minorHAnsi"/>
          <w:kern w:val="0"/>
          <w14:ligatures w14:val="none"/>
        </w:rPr>
      </w:pPr>
    </w:p>
    <w:p w14:paraId="441D04D5" w14:textId="77777777" w:rsidR="00EE6BB7" w:rsidRDefault="00EE6BB7" w:rsidP="00EE6BB7">
      <w:pPr>
        <w:widowControl w:val="0"/>
        <w:suppressAutoHyphens/>
        <w:autoSpaceDN w:val="0"/>
        <w:spacing w:after="120" w:line="240" w:lineRule="auto"/>
        <w:jc w:val="both"/>
        <w:textAlignment w:val="baseline"/>
        <w:rPr>
          <w:rFonts w:eastAsia="Arial Unicode MS" w:cstheme="minorHAnsi"/>
          <w:kern w:val="3"/>
          <w:u w:val="single"/>
          <w:lang w:eastAsia="zh-CN" w:bidi="hi-IN"/>
        </w:rPr>
      </w:pPr>
      <w:r>
        <w:rPr>
          <w:rFonts w:eastAsia="Arial Unicode MS" w:cstheme="minorHAnsi"/>
          <w:kern w:val="3"/>
          <w:u w:val="single"/>
          <w:lang w:eastAsia="zh-CN" w:bidi="hi-IN"/>
        </w:rPr>
        <w:t>9</w:t>
      </w:r>
      <w:r w:rsidRPr="008E0DBB">
        <w:rPr>
          <w:rFonts w:eastAsia="Arial Unicode MS" w:cstheme="minorHAnsi"/>
          <w:kern w:val="3"/>
          <w:u w:val="single"/>
          <w:lang w:eastAsia="zh-CN" w:bidi="hi-IN"/>
        </w:rPr>
        <w:t xml:space="preserve">. </w:t>
      </w:r>
      <w:r>
        <w:rPr>
          <w:rFonts w:eastAsia="Arial Unicode MS" w:cstheme="minorHAnsi"/>
          <w:kern w:val="3"/>
          <w:u w:val="single"/>
          <w:lang w:eastAsia="zh-CN" w:bidi="hi-IN"/>
        </w:rPr>
        <w:t>ANNEXOS</w:t>
      </w:r>
    </w:p>
    <w:p w14:paraId="284F2776" w14:textId="1C2DE202" w:rsidR="00EE6BB7" w:rsidRPr="00A53579" w:rsidRDefault="00EE6BB7" w:rsidP="00EE6BB7">
      <w:pPr>
        <w:spacing w:after="0"/>
        <w:jc w:val="both"/>
        <w:rPr>
          <w:rFonts w:cstheme="minorHAnsi"/>
          <w:kern w:val="0"/>
          <w14:ligatures w14:val="none"/>
        </w:rPr>
        <w:sectPr w:rsidR="00EE6BB7" w:rsidRPr="00A53579" w:rsidSect="00EE6BB7">
          <w:headerReference w:type="default" r:id="rId14"/>
          <w:pgSz w:w="11906" w:h="16838"/>
          <w:pgMar w:top="1417" w:right="1701" w:bottom="1134" w:left="1701" w:header="708" w:footer="545" w:gutter="0"/>
          <w:cols w:space="708"/>
          <w:docGrid w:linePitch="360"/>
        </w:sectPr>
      </w:pPr>
      <w:r w:rsidRPr="00D02FAA">
        <w:rPr>
          <w:rFonts w:cstheme="minorHAnsi"/>
          <w:kern w:val="0"/>
          <w14:ligatures w14:val="none"/>
        </w:rPr>
        <w:t>Es poden incloure fitxes detallades de cada acció, gràfics, i altres materials addicionals pertinents</w:t>
      </w:r>
      <w:r>
        <w:rPr>
          <w:rFonts w:cstheme="minorHAnsi"/>
          <w:kern w:val="0"/>
          <w14:ligatures w14:val="none"/>
        </w:rPr>
        <w:t>.</w:t>
      </w:r>
      <w:bookmarkStart w:id="27" w:name="_GoBack"/>
      <w:bookmarkEnd w:id="27"/>
    </w:p>
    <w:p w14:paraId="06178D53" w14:textId="276FED96" w:rsidR="00EE6BB7" w:rsidRDefault="00EE6BB7" w:rsidP="00EE6BB7">
      <w:pPr>
        <w:tabs>
          <w:tab w:val="left" w:pos="2794"/>
        </w:tabs>
        <w:rPr>
          <w:rFonts w:cstheme="majorHAnsi"/>
        </w:rPr>
      </w:pPr>
    </w:p>
    <w:p w14:paraId="09E54002" w14:textId="27A1B3E1" w:rsidR="00B07A25" w:rsidRPr="0005513A" w:rsidRDefault="00EE6BB7" w:rsidP="00EE6BB7">
      <w:pPr>
        <w:tabs>
          <w:tab w:val="left" w:pos="2794"/>
        </w:tabs>
        <w:rPr>
          <w:rFonts w:cstheme="majorHAnsi"/>
        </w:rPr>
      </w:pPr>
      <w:r>
        <w:rPr>
          <w:rFonts w:cstheme="majorHAnsi"/>
        </w:rPr>
        <w:tab/>
      </w:r>
    </w:p>
    <w:sectPr w:rsidR="00B07A25" w:rsidRPr="0005513A" w:rsidSect="00721900">
      <w:headerReference w:type="default" r:id="rId15"/>
      <w:footerReference w:type="default" r:id="rId16"/>
      <w:pgSz w:w="11906" w:h="16838"/>
      <w:pgMar w:top="1417" w:right="1701" w:bottom="1134" w:left="1701"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A49FE1" w14:textId="77777777" w:rsidR="00E839C6" w:rsidRPr="004A607C" w:rsidRDefault="00E839C6" w:rsidP="00B4505D">
      <w:pPr>
        <w:spacing w:after="0" w:line="240" w:lineRule="auto"/>
      </w:pPr>
      <w:r w:rsidRPr="004A607C">
        <w:separator/>
      </w:r>
    </w:p>
  </w:endnote>
  <w:endnote w:type="continuationSeparator" w:id="0">
    <w:p w14:paraId="1A29FDA3" w14:textId="77777777" w:rsidR="00E839C6" w:rsidRPr="004A607C" w:rsidRDefault="00E839C6" w:rsidP="00B4505D">
      <w:pPr>
        <w:spacing w:after="0" w:line="240" w:lineRule="auto"/>
      </w:pPr>
      <w:r w:rsidRPr="004A60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Roboto">
    <w:altName w:val="Arial"/>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1120438"/>
      <w:docPartObj>
        <w:docPartGallery w:val="Page Numbers (Bottom of Page)"/>
        <w:docPartUnique/>
      </w:docPartObj>
    </w:sdtPr>
    <w:sdtEndPr>
      <w:rPr>
        <w:b/>
        <w:bCs/>
        <w:color w:val="87CDD9"/>
      </w:rPr>
    </w:sdtEndPr>
    <w:sdtContent>
      <w:p w14:paraId="16B03244" w14:textId="5EE5ACD6" w:rsidR="00D27F35" w:rsidRPr="00D27F35" w:rsidRDefault="00D27F35">
        <w:pPr>
          <w:pStyle w:val="Piedepgina"/>
          <w:jc w:val="right"/>
          <w:rPr>
            <w:b/>
            <w:bCs/>
            <w:color w:val="87CDD9"/>
          </w:rPr>
        </w:pPr>
        <w:r w:rsidRPr="00D27F35">
          <w:rPr>
            <w:b/>
            <w:bCs/>
            <w:color w:val="87CDD9"/>
          </w:rPr>
          <w:fldChar w:fldCharType="begin"/>
        </w:r>
        <w:r w:rsidRPr="00D27F35">
          <w:rPr>
            <w:b/>
            <w:bCs/>
            <w:color w:val="87CDD9"/>
          </w:rPr>
          <w:instrText>PAGE   \* MERGEFORMAT</w:instrText>
        </w:r>
        <w:r w:rsidRPr="00D27F35">
          <w:rPr>
            <w:b/>
            <w:bCs/>
            <w:color w:val="87CDD9"/>
          </w:rPr>
          <w:fldChar w:fldCharType="separate"/>
        </w:r>
        <w:r w:rsidRPr="00D27F35">
          <w:rPr>
            <w:b/>
            <w:bCs/>
            <w:color w:val="87CDD9"/>
          </w:rPr>
          <w:t>2</w:t>
        </w:r>
        <w:r w:rsidRPr="00D27F35">
          <w:rPr>
            <w:b/>
            <w:bCs/>
            <w:color w:val="87CDD9"/>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BDAC9" w14:textId="3A7DC4E6" w:rsidR="00721900" w:rsidRPr="00F33ADB" w:rsidRDefault="00721900" w:rsidP="00721900">
    <w:pPr>
      <w:pStyle w:val="Piedepgina"/>
      <w:jc w:val="center"/>
      <w:rPr>
        <w:rFonts w:ascii="Roboto" w:hAnsi="Roboto"/>
        <w:b/>
        <w:bCs/>
        <w:color w:val="63BDC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2E049" w14:textId="77777777" w:rsidR="00E839C6" w:rsidRPr="004A607C" w:rsidRDefault="00E839C6" w:rsidP="00B4505D">
      <w:pPr>
        <w:spacing w:after="0" w:line="240" w:lineRule="auto"/>
      </w:pPr>
      <w:bookmarkStart w:id="0" w:name="_Hlk181871263"/>
      <w:bookmarkEnd w:id="0"/>
      <w:r w:rsidRPr="004A607C">
        <w:separator/>
      </w:r>
    </w:p>
  </w:footnote>
  <w:footnote w:type="continuationSeparator" w:id="0">
    <w:p w14:paraId="073FE43A" w14:textId="77777777" w:rsidR="00E839C6" w:rsidRPr="004A607C" w:rsidRDefault="00E839C6" w:rsidP="00B4505D">
      <w:pPr>
        <w:spacing w:after="0" w:line="240" w:lineRule="auto"/>
      </w:pPr>
      <w:r w:rsidRPr="004A60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855A1" w14:textId="5E19C67F" w:rsidR="00812A1B" w:rsidRPr="004A607C" w:rsidRDefault="00B9340E" w:rsidP="002278D0">
    <w:pPr>
      <w:pStyle w:val="Encabezado"/>
      <w:jc w:val="both"/>
    </w:pPr>
    <w:r>
      <w:rPr>
        <w:noProof/>
      </w:rPr>
      <w:drawing>
        <wp:anchor distT="0" distB="0" distL="114300" distR="114300" simplePos="0" relativeHeight="251676672" behindDoc="0" locked="0" layoutInCell="1" allowOverlap="1" wp14:anchorId="1037992F" wp14:editId="12D95AE2">
          <wp:simplePos x="0" y="0"/>
          <wp:positionH relativeFrom="column">
            <wp:posOffset>4803775</wp:posOffset>
          </wp:positionH>
          <wp:positionV relativeFrom="paragraph">
            <wp:posOffset>-274955</wp:posOffset>
          </wp:positionV>
          <wp:extent cx="589915" cy="497840"/>
          <wp:effectExtent l="0" t="0" r="635" b="0"/>
          <wp:wrapSquare wrapText="bothSides"/>
          <wp:docPr id="146431425"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871594" name="Imagen 728871594"/>
                  <pic:cNvPicPr/>
                </pic:nvPicPr>
                <pic:blipFill>
                  <a:blip r:embed="rId1">
                    <a:extLst>
                      <a:ext uri="{28A0092B-C50C-407E-A947-70E740481C1C}">
                        <a14:useLocalDpi xmlns:a14="http://schemas.microsoft.com/office/drawing/2010/main" val="0"/>
                      </a:ext>
                    </a:extLst>
                  </a:blip>
                  <a:stretch>
                    <a:fillRect/>
                  </a:stretch>
                </pic:blipFill>
                <pic:spPr>
                  <a:xfrm>
                    <a:off x="0" y="0"/>
                    <a:ext cx="589915" cy="497840"/>
                  </a:xfrm>
                  <a:prstGeom prst="rect">
                    <a:avLst/>
                  </a:prstGeom>
                </pic:spPr>
              </pic:pic>
            </a:graphicData>
          </a:graphic>
          <wp14:sizeRelH relativeFrom="margin">
            <wp14:pctWidth>0</wp14:pctWidth>
          </wp14:sizeRelH>
          <wp14:sizeRelV relativeFrom="margin">
            <wp14:pctHeight>0</wp14:pctHeight>
          </wp14:sizeRelV>
        </wp:anchor>
      </w:drawing>
    </w:r>
    <w:r w:rsidRPr="00B9340E">
      <w:t xml:space="preserve">PLA </w:t>
    </w:r>
    <w:r w:rsidR="00812A1B">
      <w:t>D’IGUALTAT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9A9AA" w14:textId="32ABD743" w:rsidR="00EE6BB7" w:rsidRPr="004A607C" w:rsidRDefault="003D5404" w:rsidP="003D5404">
    <w:pPr>
      <w:pStyle w:val="Encabezado"/>
      <w:tabs>
        <w:tab w:val="clear" w:pos="4252"/>
      </w:tabs>
      <w:jc w:val="both"/>
    </w:pPr>
    <w:r>
      <w:rPr>
        <w:noProof/>
      </w:rPr>
      <w:drawing>
        <wp:anchor distT="0" distB="0" distL="114300" distR="114300" simplePos="0" relativeHeight="251678720" behindDoc="0" locked="0" layoutInCell="1" allowOverlap="1" wp14:anchorId="7CB9A11B" wp14:editId="34DA4920">
          <wp:simplePos x="0" y="0"/>
          <wp:positionH relativeFrom="column">
            <wp:posOffset>4845203</wp:posOffset>
          </wp:positionH>
          <wp:positionV relativeFrom="paragraph">
            <wp:posOffset>-243687</wp:posOffset>
          </wp:positionV>
          <wp:extent cx="589915" cy="497840"/>
          <wp:effectExtent l="0" t="0" r="635" b="0"/>
          <wp:wrapSquare wrapText="bothSides"/>
          <wp:docPr id="464757757" name="Imagen 7" descr="Un dibujo con let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757757" name="Imagen 7" descr="Un dibujo con letras&#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589915" cy="497840"/>
                  </a:xfrm>
                  <a:prstGeom prst="rect">
                    <a:avLst/>
                  </a:prstGeom>
                </pic:spPr>
              </pic:pic>
            </a:graphicData>
          </a:graphic>
          <wp14:sizeRelH relativeFrom="margin">
            <wp14:pctWidth>0</wp14:pctWidth>
          </wp14:sizeRelH>
          <wp14:sizeRelV relativeFrom="margin">
            <wp14:pctHeight>0</wp14:pctHeight>
          </wp14:sizeRelV>
        </wp:anchor>
      </w:drawing>
    </w:r>
    <w:r w:rsidR="00EE6BB7">
      <w:t>PLA</w:t>
    </w:r>
    <w:r w:rsidR="00EE6BB7" w:rsidRPr="004A607C">
      <w:t xml:space="preserve"> DE GÈNERE</w:t>
    </w:r>
    <w:r w:rsidR="00EE6BB7">
      <w:t>S</w:t>
    </w:r>
    <w:r w:rsidR="00EE6BB7" w:rsidRPr="004A607C">
      <w:t xml:space="preserve"> I IGUALTAT D’OPORTUNITATS</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5647E" w14:textId="518895B6" w:rsidR="00721900" w:rsidRPr="004A607C" w:rsidRDefault="00721900" w:rsidP="002278D0">
    <w:pPr>
      <w:pStyle w:val="Encabezado"/>
      <w:jc w:val="both"/>
    </w:pPr>
    <w:r>
      <w:rPr>
        <w:noProof/>
      </w:rPr>
      <mc:AlternateContent>
        <mc:Choice Requires="wps">
          <w:drawing>
            <wp:anchor distT="0" distB="0" distL="114300" distR="114300" simplePos="0" relativeHeight="251675648" behindDoc="0" locked="0" layoutInCell="1" allowOverlap="1" wp14:anchorId="7FE44646" wp14:editId="3F0AC294">
              <wp:simplePos x="0" y="0"/>
              <wp:positionH relativeFrom="column">
                <wp:posOffset>-1085850</wp:posOffset>
              </wp:positionH>
              <wp:positionV relativeFrom="page">
                <wp:posOffset>-8255</wp:posOffset>
              </wp:positionV>
              <wp:extent cx="7538400" cy="10694709"/>
              <wp:effectExtent l="0" t="0" r="5715" b="0"/>
              <wp:wrapNone/>
              <wp:docPr id="1859986542" name="Rectangle 7"/>
              <wp:cNvGraphicFramePr/>
              <a:graphic xmlns:a="http://schemas.openxmlformats.org/drawingml/2006/main">
                <a:graphicData uri="http://schemas.microsoft.com/office/word/2010/wordprocessingShape">
                  <wps:wsp>
                    <wps:cNvSpPr/>
                    <wps:spPr>
                      <a:xfrm>
                        <a:off x="0" y="0"/>
                        <a:ext cx="7538400" cy="10694709"/>
                      </a:xfrm>
                      <a:prstGeom prst="rect">
                        <a:avLst/>
                      </a:prstGeom>
                      <a:solidFill>
                        <a:srgbClr val="E6F4F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E6BB22B" id="Rectangle 7" o:spid="_x0000_s1026" style="position:absolute;margin-left:-85.5pt;margin-top:-.65pt;width:593.55pt;height:84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" fillcolor="#e6f4f6" stroked="f" strokeweight="1pt">
              <w10:wrap anchory="page"/>
            </v:rect>
          </w:pict>
        </mc:Fallback>
      </mc:AlternateContent>
    </w:r>
    <w:r w:rsidRPr="004A607C">
      <w:rPr>
        <w:noProof/>
      </w:rPr>
      <w:drawing>
        <wp:anchor distT="0" distB="0" distL="114300" distR="114300" simplePos="0" relativeHeight="251673600" behindDoc="1" locked="0" layoutInCell="1" allowOverlap="1" wp14:anchorId="731DE254" wp14:editId="64B343CE">
          <wp:simplePos x="0" y="0"/>
          <wp:positionH relativeFrom="column">
            <wp:posOffset>8982075</wp:posOffset>
          </wp:positionH>
          <wp:positionV relativeFrom="paragraph">
            <wp:posOffset>-175895</wp:posOffset>
          </wp:positionV>
          <wp:extent cx="457200" cy="457200"/>
          <wp:effectExtent l="0" t="0" r="0" b="0"/>
          <wp:wrapTight wrapText="bothSides">
            <wp:wrapPolygon edited="0">
              <wp:start x="0" y="0"/>
              <wp:lineTo x="0" y="20700"/>
              <wp:lineTo x="20700" y="20700"/>
              <wp:lineTo x="20700" y="0"/>
              <wp:lineTo x="0" y="0"/>
            </wp:wrapPolygon>
          </wp:wrapTight>
          <wp:docPr id="1357556960" name="Imatge 1357556960" descr="Telèfon d'emergències 112. Identitat corpor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lèfon d'emergències 112. Identitat corporati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0371CE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F86DD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46E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A9D4940"/>
    <w:multiLevelType w:val="hybridMultilevel"/>
    <w:tmpl w:val="A2A8B698"/>
    <w:lvl w:ilvl="0" w:tplc="05F026A6">
      <w:start w:val="1"/>
      <w:numFmt w:val="bullet"/>
      <w:lvlText w:val="-"/>
      <w:lvlJc w:val="left"/>
      <w:pPr>
        <w:ind w:left="360" w:hanging="360"/>
      </w:pPr>
      <w:rPr>
        <w:rFonts w:ascii="Calibri" w:eastAsiaTheme="minorHAnsi" w:hAnsi="Calibri" w:cs="Calibri" w:hint="default"/>
      </w:rPr>
    </w:lvl>
    <w:lvl w:ilvl="1" w:tplc="0C0A0005">
      <w:start w:val="1"/>
      <w:numFmt w:val="bullet"/>
      <w:lvlText w:val=""/>
      <w:lvlJc w:val="left"/>
      <w:pPr>
        <w:ind w:left="720" w:hanging="360"/>
      </w:pPr>
      <w:rPr>
        <w:rFonts w:ascii="Wingdings" w:hAnsi="Wingdings" w:hint="default"/>
      </w:rPr>
    </w:lvl>
    <w:lvl w:ilvl="2" w:tplc="04030003">
      <w:start w:val="1"/>
      <w:numFmt w:val="bullet"/>
      <w:lvlText w:val="o"/>
      <w:lvlJc w:val="left"/>
      <w:pPr>
        <w:ind w:left="1440" w:hanging="360"/>
      </w:pPr>
      <w:rPr>
        <w:rFonts w:ascii="Courier New" w:hAnsi="Courier New" w:cs="Courier New" w:hint="default"/>
      </w:r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4" w15:restartNumberingAfterBreak="0">
    <w:nsid w:val="10E7209F"/>
    <w:multiLevelType w:val="hybridMultilevel"/>
    <w:tmpl w:val="5084697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3A25138"/>
    <w:multiLevelType w:val="hybridMultilevel"/>
    <w:tmpl w:val="77FC7794"/>
    <w:lvl w:ilvl="0" w:tplc="0C0A000F">
      <w:start w:val="1"/>
      <w:numFmt w:val="decimal"/>
      <w:lvlText w:val="%1."/>
      <w:lvlJc w:val="left"/>
      <w:pPr>
        <w:ind w:left="720" w:hanging="360"/>
      </w:pPr>
      <w:rPr>
        <w:rFonts w:hint="default"/>
      </w:rPr>
    </w:lvl>
    <w:lvl w:ilvl="1" w:tplc="2DC8B984">
      <w:start w:val="1"/>
      <w:numFmt w:val="bullet"/>
      <w:lvlText w:val=""/>
      <w:lvlJc w:val="left"/>
      <w:pPr>
        <w:ind w:left="1440" w:hanging="360"/>
      </w:pPr>
      <w:rPr>
        <w:rFonts w:ascii="Symbol" w:hAnsi="Symbol" w:hint="default"/>
        <w:color w:val="auto"/>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6317B21"/>
    <w:multiLevelType w:val="hybridMultilevel"/>
    <w:tmpl w:val="4238E3F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72F0AD7"/>
    <w:multiLevelType w:val="hybridMultilevel"/>
    <w:tmpl w:val="49BACF5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9934A6B"/>
    <w:multiLevelType w:val="multilevel"/>
    <w:tmpl w:val="6AF488E6"/>
    <w:lvl w:ilvl="0">
      <w:start w:val="1"/>
      <w:numFmt w:val="bullet"/>
      <w:lvlText w:val=""/>
      <w:lvlJc w:val="left"/>
      <w:pPr>
        <w:tabs>
          <w:tab w:val="num" w:pos="720"/>
        </w:tabs>
        <w:ind w:left="720" w:hanging="360"/>
      </w:pPr>
      <w:rPr>
        <w:rFonts w:ascii="Symbol" w:hAnsi="Symbol" w:hint="default"/>
        <w:color w:val="63BDC9"/>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114579"/>
    <w:multiLevelType w:val="hybridMultilevel"/>
    <w:tmpl w:val="C6B0D4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A710EAC"/>
    <w:multiLevelType w:val="hybridMultilevel"/>
    <w:tmpl w:val="114E36CC"/>
    <w:lvl w:ilvl="0" w:tplc="2DC8B984">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1DB14FB0"/>
    <w:multiLevelType w:val="hybridMultilevel"/>
    <w:tmpl w:val="D262A0B8"/>
    <w:lvl w:ilvl="0" w:tplc="4B544BDE">
      <w:start w:val="15"/>
      <w:numFmt w:val="bullet"/>
      <w:lvlText w:val="-"/>
      <w:lvlJc w:val="left"/>
      <w:pPr>
        <w:ind w:left="360" w:hanging="360"/>
      </w:pPr>
      <w:rPr>
        <w:rFonts w:ascii="Calibri Light" w:eastAsiaTheme="minorHAnsi" w:hAnsi="Calibri Light" w:cs="Calibri Light"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1E5C7494"/>
    <w:multiLevelType w:val="hybridMultilevel"/>
    <w:tmpl w:val="EB3056B4"/>
    <w:lvl w:ilvl="0" w:tplc="0403000F">
      <w:start w:val="1"/>
      <w:numFmt w:val="decimal"/>
      <w:lvlText w:val="%1."/>
      <w:lvlJc w:val="left"/>
      <w:pPr>
        <w:ind w:left="720" w:hanging="360"/>
      </w:pPr>
      <w:rPr>
        <w:rFont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C00C96"/>
    <w:multiLevelType w:val="multilevel"/>
    <w:tmpl w:val="04E8B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64624E"/>
    <w:multiLevelType w:val="hybridMultilevel"/>
    <w:tmpl w:val="32961B40"/>
    <w:lvl w:ilvl="0" w:tplc="26AE4B48">
      <w:start w:val="5"/>
      <w:numFmt w:val="bullet"/>
      <w:lvlText w:val="-"/>
      <w:lvlJc w:val="left"/>
      <w:pPr>
        <w:ind w:left="720" w:hanging="360"/>
      </w:pPr>
      <w:rPr>
        <w:rFonts w:ascii="Calibri" w:eastAsiaTheme="minorHAnsi" w:hAnsi="Calibri" w:cs="Calibri"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A826BB4"/>
    <w:multiLevelType w:val="hybridMultilevel"/>
    <w:tmpl w:val="2B441522"/>
    <w:lvl w:ilvl="0" w:tplc="04030003">
      <w:start w:val="1"/>
      <w:numFmt w:val="bullet"/>
      <w:lvlText w:val="o"/>
      <w:lvlJc w:val="left"/>
      <w:pPr>
        <w:ind w:left="360" w:hanging="360"/>
      </w:pPr>
      <w:rPr>
        <w:rFonts w:ascii="Courier New" w:hAnsi="Courier New" w:cs="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6" w15:restartNumberingAfterBreak="0">
    <w:nsid w:val="2C61451B"/>
    <w:multiLevelType w:val="hybridMultilevel"/>
    <w:tmpl w:val="F6D26B5E"/>
    <w:lvl w:ilvl="0" w:tplc="040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2F819BF"/>
    <w:multiLevelType w:val="hybridMultilevel"/>
    <w:tmpl w:val="C86AFEE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33516488"/>
    <w:multiLevelType w:val="hybridMultilevel"/>
    <w:tmpl w:val="04A457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38222366"/>
    <w:multiLevelType w:val="hybridMultilevel"/>
    <w:tmpl w:val="247C2776"/>
    <w:lvl w:ilvl="0" w:tplc="2DC8B984">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B2E0376"/>
    <w:multiLevelType w:val="multilevel"/>
    <w:tmpl w:val="09AC876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color w:val="63BDC9"/>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A60CF5"/>
    <w:multiLevelType w:val="hybridMultilevel"/>
    <w:tmpl w:val="9E8CE3CE"/>
    <w:lvl w:ilvl="0" w:tplc="05F026A6">
      <w:start w:val="1"/>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3C9C6270"/>
    <w:multiLevelType w:val="hybridMultilevel"/>
    <w:tmpl w:val="82E86C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2FDC4A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A850B0B"/>
    <w:multiLevelType w:val="multilevel"/>
    <w:tmpl w:val="D24EB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0719F6"/>
    <w:multiLevelType w:val="multilevel"/>
    <w:tmpl w:val="09AC876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color w:val="63BDC9"/>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3C5356"/>
    <w:multiLevelType w:val="multilevel"/>
    <w:tmpl w:val="C3F29D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8D64627"/>
    <w:multiLevelType w:val="hybridMultilevel"/>
    <w:tmpl w:val="1A14BBCA"/>
    <w:lvl w:ilvl="0" w:tplc="4B544BDE">
      <w:start w:val="15"/>
      <w:numFmt w:val="bullet"/>
      <w:lvlText w:val="-"/>
      <w:lvlJc w:val="left"/>
      <w:pPr>
        <w:ind w:left="360" w:hanging="360"/>
      </w:pPr>
      <w:rPr>
        <w:rFonts w:ascii="Calibri Light" w:eastAsiaTheme="minorHAnsi" w:hAnsi="Calibri Light" w:cs="Calibri Light"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5AC90FF8"/>
    <w:multiLevelType w:val="hybridMultilevel"/>
    <w:tmpl w:val="9E325844"/>
    <w:lvl w:ilvl="0" w:tplc="4B544BDE">
      <w:start w:val="15"/>
      <w:numFmt w:val="bullet"/>
      <w:lvlText w:val="-"/>
      <w:lvlJc w:val="left"/>
      <w:pPr>
        <w:ind w:left="720" w:hanging="360"/>
      </w:pPr>
      <w:rPr>
        <w:rFonts w:ascii="Calibri Light" w:eastAsiaTheme="minorHAnsi" w:hAnsi="Calibri Light" w:cs="Calibri Light"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C0D2794"/>
    <w:multiLevelType w:val="hybridMultilevel"/>
    <w:tmpl w:val="3B3020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E5164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23440C9"/>
    <w:multiLevelType w:val="hybridMultilevel"/>
    <w:tmpl w:val="2F7C2B4A"/>
    <w:lvl w:ilvl="0" w:tplc="4B544BDE">
      <w:start w:val="15"/>
      <w:numFmt w:val="bullet"/>
      <w:lvlText w:val="-"/>
      <w:lvlJc w:val="left"/>
      <w:pPr>
        <w:ind w:left="360" w:hanging="360"/>
      </w:pPr>
      <w:rPr>
        <w:rFonts w:ascii="Calibri Light" w:eastAsiaTheme="minorHAnsi" w:hAnsi="Calibri Light" w:cs="Calibri Light"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2" w15:restartNumberingAfterBreak="0">
    <w:nsid w:val="635805D7"/>
    <w:multiLevelType w:val="hybridMultilevel"/>
    <w:tmpl w:val="5E30DB66"/>
    <w:lvl w:ilvl="0" w:tplc="4B544BDE">
      <w:start w:val="15"/>
      <w:numFmt w:val="bullet"/>
      <w:lvlText w:val="-"/>
      <w:lvlJc w:val="left"/>
      <w:pPr>
        <w:ind w:left="360" w:hanging="360"/>
      </w:pPr>
      <w:rPr>
        <w:rFonts w:ascii="Calibri Light" w:eastAsiaTheme="minorHAnsi" w:hAnsi="Calibri Light" w:cs="Calibri Light"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64781DDE"/>
    <w:multiLevelType w:val="hybridMultilevel"/>
    <w:tmpl w:val="0DAC04A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65985294"/>
    <w:multiLevelType w:val="multilevel"/>
    <w:tmpl w:val="09AC876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color w:val="63BDC9"/>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0F2811"/>
    <w:multiLevelType w:val="hybridMultilevel"/>
    <w:tmpl w:val="B440ABD0"/>
    <w:lvl w:ilvl="0" w:tplc="2DC8B984">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6BB42100"/>
    <w:multiLevelType w:val="hybridMultilevel"/>
    <w:tmpl w:val="CCC40010"/>
    <w:lvl w:ilvl="0" w:tplc="26AE4B48">
      <w:start w:val="5"/>
      <w:numFmt w:val="bullet"/>
      <w:lvlText w:val="-"/>
      <w:lvlJc w:val="left"/>
      <w:pPr>
        <w:ind w:left="720" w:hanging="360"/>
      </w:pPr>
      <w:rPr>
        <w:rFonts w:ascii="Calibri" w:eastAsiaTheme="minorHAnsi" w:hAnsi="Calibri" w:cs="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38F7989"/>
    <w:multiLevelType w:val="multilevel"/>
    <w:tmpl w:val="09AC876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color w:val="63BDC9"/>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7967DD7"/>
    <w:multiLevelType w:val="multilevel"/>
    <w:tmpl w:val="09AC876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color w:val="63BDC9"/>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1D7150"/>
    <w:multiLevelType w:val="hybridMultilevel"/>
    <w:tmpl w:val="D01A0D18"/>
    <w:lvl w:ilvl="0" w:tplc="A710BA8E">
      <w:start w:val="1"/>
      <w:numFmt w:val="bullet"/>
      <w:lvlText w:val="-"/>
      <w:lvlJc w:val="left"/>
      <w:pPr>
        <w:ind w:left="720" w:hanging="360"/>
      </w:pPr>
      <w:rPr>
        <w:rFonts w:ascii="Calibri Light" w:eastAsia="Times New Roman" w:hAnsi="Calibri Light" w:cs="Calibri Light"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B4E30EC"/>
    <w:multiLevelType w:val="multilevel"/>
    <w:tmpl w:val="32A691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E8506F8"/>
    <w:multiLevelType w:val="hybridMultilevel"/>
    <w:tmpl w:val="F210E80A"/>
    <w:lvl w:ilvl="0" w:tplc="8BD285B0">
      <w:start w:val="1"/>
      <w:numFmt w:val="bullet"/>
      <w:lvlText w:val=""/>
      <w:lvlJc w:val="left"/>
      <w:pPr>
        <w:ind w:left="720" w:hanging="360"/>
      </w:pPr>
      <w:rPr>
        <w:rFonts w:ascii="Symbol" w:hAnsi="Symbol" w:hint="default"/>
        <w:color w:val="63BDC9"/>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39"/>
  </w:num>
  <w:num w:numId="2">
    <w:abstractNumId w:val="17"/>
  </w:num>
  <w:num w:numId="3">
    <w:abstractNumId w:val="7"/>
  </w:num>
  <w:num w:numId="4">
    <w:abstractNumId w:val="11"/>
  </w:num>
  <w:num w:numId="5">
    <w:abstractNumId w:val="5"/>
  </w:num>
  <w:num w:numId="6">
    <w:abstractNumId w:val="6"/>
  </w:num>
  <w:num w:numId="7">
    <w:abstractNumId w:val="9"/>
  </w:num>
  <w:num w:numId="8">
    <w:abstractNumId w:val="29"/>
  </w:num>
  <w:num w:numId="9">
    <w:abstractNumId w:val="14"/>
  </w:num>
  <w:num w:numId="10">
    <w:abstractNumId w:val="26"/>
  </w:num>
  <w:num w:numId="11">
    <w:abstractNumId w:val="3"/>
  </w:num>
  <w:num w:numId="12">
    <w:abstractNumId w:val="15"/>
  </w:num>
  <w:num w:numId="13">
    <w:abstractNumId w:val="21"/>
  </w:num>
  <w:num w:numId="14">
    <w:abstractNumId w:val="13"/>
  </w:num>
  <w:num w:numId="15">
    <w:abstractNumId w:val="24"/>
  </w:num>
  <w:num w:numId="16">
    <w:abstractNumId w:val="4"/>
  </w:num>
  <w:num w:numId="17">
    <w:abstractNumId w:val="12"/>
  </w:num>
  <w:num w:numId="18">
    <w:abstractNumId w:val="18"/>
  </w:num>
  <w:num w:numId="19">
    <w:abstractNumId w:val="36"/>
  </w:num>
  <w:num w:numId="20">
    <w:abstractNumId w:val="27"/>
  </w:num>
  <w:num w:numId="21">
    <w:abstractNumId w:val="23"/>
  </w:num>
  <w:num w:numId="22">
    <w:abstractNumId w:val="1"/>
  </w:num>
  <w:num w:numId="23">
    <w:abstractNumId w:val="32"/>
  </w:num>
  <w:num w:numId="24">
    <w:abstractNumId w:val="16"/>
  </w:num>
  <w:num w:numId="25">
    <w:abstractNumId w:val="28"/>
  </w:num>
  <w:num w:numId="26">
    <w:abstractNumId w:val="0"/>
  </w:num>
  <w:num w:numId="27">
    <w:abstractNumId w:val="10"/>
  </w:num>
  <w:num w:numId="28">
    <w:abstractNumId w:val="2"/>
  </w:num>
  <w:num w:numId="29">
    <w:abstractNumId w:val="35"/>
  </w:num>
  <w:num w:numId="30">
    <w:abstractNumId w:val="19"/>
  </w:num>
  <w:num w:numId="31">
    <w:abstractNumId w:val="22"/>
  </w:num>
  <w:num w:numId="32">
    <w:abstractNumId w:val="41"/>
  </w:num>
  <w:num w:numId="33">
    <w:abstractNumId w:val="40"/>
  </w:num>
  <w:num w:numId="34">
    <w:abstractNumId w:val="20"/>
  </w:num>
  <w:num w:numId="35">
    <w:abstractNumId w:val="37"/>
  </w:num>
  <w:num w:numId="36">
    <w:abstractNumId w:val="25"/>
  </w:num>
  <w:num w:numId="37">
    <w:abstractNumId w:val="38"/>
  </w:num>
  <w:num w:numId="38">
    <w:abstractNumId w:val="34"/>
  </w:num>
  <w:num w:numId="39">
    <w:abstractNumId w:val="33"/>
  </w:num>
  <w:num w:numId="40">
    <w:abstractNumId w:val="8"/>
  </w:num>
  <w:num w:numId="41">
    <w:abstractNumId w:val="31"/>
  </w:num>
  <w:num w:numId="42">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08"/>
  <w:hyphenationZone w:val="425"/>
  <w:characterSpacingControl w:val="doNotCompress"/>
  <w:hdrShapeDefaults>
    <o:shapedefaults v:ext="edit" spidmax="2050">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FA0"/>
    <w:rsid w:val="000005DD"/>
    <w:rsid w:val="00000BAE"/>
    <w:rsid w:val="00000F14"/>
    <w:rsid w:val="00000FEC"/>
    <w:rsid w:val="00001282"/>
    <w:rsid w:val="00001607"/>
    <w:rsid w:val="0000164C"/>
    <w:rsid w:val="00001D48"/>
    <w:rsid w:val="00001E2D"/>
    <w:rsid w:val="000026B2"/>
    <w:rsid w:val="00002B3F"/>
    <w:rsid w:val="00003314"/>
    <w:rsid w:val="00003C94"/>
    <w:rsid w:val="00003D61"/>
    <w:rsid w:val="00003E87"/>
    <w:rsid w:val="00005563"/>
    <w:rsid w:val="00005869"/>
    <w:rsid w:val="00005B66"/>
    <w:rsid w:val="0000630C"/>
    <w:rsid w:val="00006932"/>
    <w:rsid w:val="0001051F"/>
    <w:rsid w:val="00010571"/>
    <w:rsid w:val="00010CA4"/>
    <w:rsid w:val="00010D1B"/>
    <w:rsid w:val="00011028"/>
    <w:rsid w:val="00011C9D"/>
    <w:rsid w:val="0001257C"/>
    <w:rsid w:val="00013299"/>
    <w:rsid w:val="000137F0"/>
    <w:rsid w:val="0001468C"/>
    <w:rsid w:val="00014D5D"/>
    <w:rsid w:val="00014F2F"/>
    <w:rsid w:val="00015FA5"/>
    <w:rsid w:val="00016AA8"/>
    <w:rsid w:val="00016D68"/>
    <w:rsid w:val="00016FE7"/>
    <w:rsid w:val="00017617"/>
    <w:rsid w:val="0001799B"/>
    <w:rsid w:val="000203AF"/>
    <w:rsid w:val="00021249"/>
    <w:rsid w:val="000215C4"/>
    <w:rsid w:val="00021FE6"/>
    <w:rsid w:val="0002272F"/>
    <w:rsid w:val="00023288"/>
    <w:rsid w:val="00023ACF"/>
    <w:rsid w:val="00024D24"/>
    <w:rsid w:val="00025151"/>
    <w:rsid w:val="00025325"/>
    <w:rsid w:val="00025535"/>
    <w:rsid w:val="00025F32"/>
    <w:rsid w:val="00026321"/>
    <w:rsid w:val="0002693F"/>
    <w:rsid w:val="00027810"/>
    <w:rsid w:val="00027E36"/>
    <w:rsid w:val="00030BC8"/>
    <w:rsid w:val="00032BAA"/>
    <w:rsid w:val="00033EC0"/>
    <w:rsid w:val="0003405B"/>
    <w:rsid w:val="000342B5"/>
    <w:rsid w:val="00034315"/>
    <w:rsid w:val="00034E4D"/>
    <w:rsid w:val="000351CC"/>
    <w:rsid w:val="000360FE"/>
    <w:rsid w:val="00036687"/>
    <w:rsid w:val="000367CC"/>
    <w:rsid w:val="00036F6A"/>
    <w:rsid w:val="0003714C"/>
    <w:rsid w:val="000371B4"/>
    <w:rsid w:val="000406BE"/>
    <w:rsid w:val="0004070E"/>
    <w:rsid w:val="00041278"/>
    <w:rsid w:val="000421ED"/>
    <w:rsid w:val="00042F0A"/>
    <w:rsid w:val="0004326C"/>
    <w:rsid w:val="00043FC7"/>
    <w:rsid w:val="00044088"/>
    <w:rsid w:val="00045200"/>
    <w:rsid w:val="00046BA8"/>
    <w:rsid w:val="00046E2E"/>
    <w:rsid w:val="0005017F"/>
    <w:rsid w:val="00050A0F"/>
    <w:rsid w:val="0005146B"/>
    <w:rsid w:val="000516D3"/>
    <w:rsid w:val="000528FF"/>
    <w:rsid w:val="000530FC"/>
    <w:rsid w:val="00053FF5"/>
    <w:rsid w:val="0005513A"/>
    <w:rsid w:val="00055427"/>
    <w:rsid w:val="00056034"/>
    <w:rsid w:val="00056F5E"/>
    <w:rsid w:val="000577C5"/>
    <w:rsid w:val="00057E2C"/>
    <w:rsid w:val="00061007"/>
    <w:rsid w:val="00062652"/>
    <w:rsid w:val="000632A4"/>
    <w:rsid w:val="00063D3B"/>
    <w:rsid w:val="000643C9"/>
    <w:rsid w:val="00065886"/>
    <w:rsid w:val="00065C65"/>
    <w:rsid w:val="00066823"/>
    <w:rsid w:val="00066E0E"/>
    <w:rsid w:val="00066FD6"/>
    <w:rsid w:val="0006738E"/>
    <w:rsid w:val="000702EC"/>
    <w:rsid w:val="00070340"/>
    <w:rsid w:val="00070618"/>
    <w:rsid w:val="0007105F"/>
    <w:rsid w:val="0007257F"/>
    <w:rsid w:val="00073B93"/>
    <w:rsid w:val="000742B9"/>
    <w:rsid w:val="00074616"/>
    <w:rsid w:val="000751E4"/>
    <w:rsid w:val="00075C47"/>
    <w:rsid w:val="000765CE"/>
    <w:rsid w:val="000765E0"/>
    <w:rsid w:val="0007667F"/>
    <w:rsid w:val="00076FA0"/>
    <w:rsid w:val="000777CD"/>
    <w:rsid w:val="00077B10"/>
    <w:rsid w:val="000810A2"/>
    <w:rsid w:val="00081153"/>
    <w:rsid w:val="00081E50"/>
    <w:rsid w:val="00081FE6"/>
    <w:rsid w:val="000820D7"/>
    <w:rsid w:val="00082498"/>
    <w:rsid w:val="000826EE"/>
    <w:rsid w:val="0008331D"/>
    <w:rsid w:val="00084441"/>
    <w:rsid w:val="0008492A"/>
    <w:rsid w:val="00084978"/>
    <w:rsid w:val="000852FC"/>
    <w:rsid w:val="000856DE"/>
    <w:rsid w:val="0008679E"/>
    <w:rsid w:val="0008694F"/>
    <w:rsid w:val="00086B25"/>
    <w:rsid w:val="00086BC7"/>
    <w:rsid w:val="000879F0"/>
    <w:rsid w:val="000908F2"/>
    <w:rsid w:val="00091044"/>
    <w:rsid w:val="00091317"/>
    <w:rsid w:val="00091CF4"/>
    <w:rsid w:val="00091E29"/>
    <w:rsid w:val="00091FEF"/>
    <w:rsid w:val="00092449"/>
    <w:rsid w:val="00092730"/>
    <w:rsid w:val="0009277A"/>
    <w:rsid w:val="0009388E"/>
    <w:rsid w:val="0009405E"/>
    <w:rsid w:val="0009456D"/>
    <w:rsid w:val="000945D2"/>
    <w:rsid w:val="000958A8"/>
    <w:rsid w:val="00097479"/>
    <w:rsid w:val="000A0118"/>
    <w:rsid w:val="000A183C"/>
    <w:rsid w:val="000A1C81"/>
    <w:rsid w:val="000A228A"/>
    <w:rsid w:val="000A28A6"/>
    <w:rsid w:val="000A28C9"/>
    <w:rsid w:val="000A3304"/>
    <w:rsid w:val="000A344F"/>
    <w:rsid w:val="000A3BBA"/>
    <w:rsid w:val="000A3CB4"/>
    <w:rsid w:val="000A4135"/>
    <w:rsid w:val="000A456B"/>
    <w:rsid w:val="000A49D9"/>
    <w:rsid w:val="000A57BF"/>
    <w:rsid w:val="000A6B97"/>
    <w:rsid w:val="000A6D1A"/>
    <w:rsid w:val="000B0B36"/>
    <w:rsid w:val="000B0E95"/>
    <w:rsid w:val="000B24A4"/>
    <w:rsid w:val="000B32B8"/>
    <w:rsid w:val="000B50AD"/>
    <w:rsid w:val="000B5383"/>
    <w:rsid w:val="000B5933"/>
    <w:rsid w:val="000B6148"/>
    <w:rsid w:val="000B685C"/>
    <w:rsid w:val="000B73DF"/>
    <w:rsid w:val="000B756D"/>
    <w:rsid w:val="000B765F"/>
    <w:rsid w:val="000C07FC"/>
    <w:rsid w:val="000C11ED"/>
    <w:rsid w:val="000C1413"/>
    <w:rsid w:val="000C2210"/>
    <w:rsid w:val="000C245D"/>
    <w:rsid w:val="000C2D1D"/>
    <w:rsid w:val="000C5626"/>
    <w:rsid w:val="000C5F97"/>
    <w:rsid w:val="000C6AF8"/>
    <w:rsid w:val="000C6EA8"/>
    <w:rsid w:val="000C7066"/>
    <w:rsid w:val="000D03DC"/>
    <w:rsid w:val="000D2EBB"/>
    <w:rsid w:val="000D4830"/>
    <w:rsid w:val="000D4E5B"/>
    <w:rsid w:val="000D5516"/>
    <w:rsid w:val="000D60EB"/>
    <w:rsid w:val="000D64EC"/>
    <w:rsid w:val="000D6B92"/>
    <w:rsid w:val="000D6E85"/>
    <w:rsid w:val="000D71B1"/>
    <w:rsid w:val="000D7228"/>
    <w:rsid w:val="000D7BD3"/>
    <w:rsid w:val="000D7C55"/>
    <w:rsid w:val="000E0055"/>
    <w:rsid w:val="000E0D08"/>
    <w:rsid w:val="000E103D"/>
    <w:rsid w:val="000E13A7"/>
    <w:rsid w:val="000E1C18"/>
    <w:rsid w:val="000E275F"/>
    <w:rsid w:val="000E28BB"/>
    <w:rsid w:val="000E3122"/>
    <w:rsid w:val="000E4A15"/>
    <w:rsid w:val="000E4CA9"/>
    <w:rsid w:val="000E5BC1"/>
    <w:rsid w:val="000E6407"/>
    <w:rsid w:val="000E7C4E"/>
    <w:rsid w:val="000F0307"/>
    <w:rsid w:val="000F0DB0"/>
    <w:rsid w:val="000F1312"/>
    <w:rsid w:val="000F25D5"/>
    <w:rsid w:val="000F2D3D"/>
    <w:rsid w:val="000F305D"/>
    <w:rsid w:val="000F3705"/>
    <w:rsid w:val="000F3F43"/>
    <w:rsid w:val="000F3F7C"/>
    <w:rsid w:val="000F4D5D"/>
    <w:rsid w:val="000F534E"/>
    <w:rsid w:val="000F5392"/>
    <w:rsid w:val="000F5DA4"/>
    <w:rsid w:val="000F653B"/>
    <w:rsid w:val="000F6782"/>
    <w:rsid w:val="000F6BFC"/>
    <w:rsid w:val="000F78F7"/>
    <w:rsid w:val="000F7BCC"/>
    <w:rsid w:val="0010177B"/>
    <w:rsid w:val="00102314"/>
    <w:rsid w:val="0010286A"/>
    <w:rsid w:val="0010291B"/>
    <w:rsid w:val="00102A19"/>
    <w:rsid w:val="00102E41"/>
    <w:rsid w:val="00104CE4"/>
    <w:rsid w:val="00105113"/>
    <w:rsid w:val="00105D61"/>
    <w:rsid w:val="001060AC"/>
    <w:rsid w:val="001060F7"/>
    <w:rsid w:val="001063A7"/>
    <w:rsid w:val="001073E8"/>
    <w:rsid w:val="00110DBE"/>
    <w:rsid w:val="0011339F"/>
    <w:rsid w:val="001137C0"/>
    <w:rsid w:val="001139A3"/>
    <w:rsid w:val="00114235"/>
    <w:rsid w:val="00117C37"/>
    <w:rsid w:val="0012022E"/>
    <w:rsid w:val="00120665"/>
    <w:rsid w:val="00120746"/>
    <w:rsid w:val="00120FB7"/>
    <w:rsid w:val="0012151F"/>
    <w:rsid w:val="00121864"/>
    <w:rsid w:val="00121BCA"/>
    <w:rsid w:val="001228F7"/>
    <w:rsid w:val="00123300"/>
    <w:rsid w:val="00123947"/>
    <w:rsid w:val="00123E7E"/>
    <w:rsid w:val="0012428E"/>
    <w:rsid w:val="001243A0"/>
    <w:rsid w:val="00124509"/>
    <w:rsid w:val="00124EE1"/>
    <w:rsid w:val="00125454"/>
    <w:rsid w:val="001258DC"/>
    <w:rsid w:val="00125936"/>
    <w:rsid w:val="001259DC"/>
    <w:rsid w:val="00125BAF"/>
    <w:rsid w:val="00125C50"/>
    <w:rsid w:val="001260F2"/>
    <w:rsid w:val="00126765"/>
    <w:rsid w:val="0012682C"/>
    <w:rsid w:val="00126C6D"/>
    <w:rsid w:val="00127673"/>
    <w:rsid w:val="00127852"/>
    <w:rsid w:val="001305A7"/>
    <w:rsid w:val="001305AE"/>
    <w:rsid w:val="00131478"/>
    <w:rsid w:val="001317B6"/>
    <w:rsid w:val="0013230F"/>
    <w:rsid w:val="001330D8"/>
    <w:rsid w:val="0013330C"/>
    <w:rsid w:val="001333A5"/>
    <w:rsid w:val="00133462"/>
    <w:rsid w:val="00133BAF"/>
    <w:rsid w:val="00133DF2"/>
    <w:rsid w:val="001349DB"/>
    <w:rsid w:val="00134D63"/>
    <w:rsid w:val="001364FB"/>
    <w:rsid w:val="00136532"/>
    <w:rsid w:val="0014081B"/>
    <w:rsid w:val="00140D57"/>
    <w:rsid w:val="00140ECA"/>
    <w:rsid w:val="00141FB1"/>
    <w:rsid w:val="00142885"/>
    <w:rsid w:val="00142E48"/>
    <w:rsid w:val="001435E7"/>
    <w:rsid w:val="00144ECB"/>
    <w:rsid w:val="001451A4"/>
    <w:rsid w:val="00145D8F"/>
    <w:rsid w:val="0014719A"/>
    <w:rsid w:val="00147801"/>
    <w:rsid w:val="001478FF"/>
    <w:rsid w:val="00147C57"/>
    <w:rsid w:val="0015026F"/>
    <w:rsid w:val="0015063F"/>
    <w:rsid w:val="00151614"/>
    <w:rsid w:val="0015177F"/>
    <w:rsid w:val="00151790"/>
    <w:rsid w:val="00152119"/>
    <w:rsid w:val="001521D8"/>
    <w:rsid w:val="00152260"/>
    <w:rsid w:val="00152511"/>
    <w:rsid w:val="00153694"/>
    <w:rsid w:val="00153F6C"/>
    <w:rsid w:val="0015471D"/>
    <w:rsid w:val="00154BF5"/>
    <w:rsid w:val="00155267"/>
    <w:rsid w:val="0015526A"/>
    <w:rsid w:val="00155949"/>
    <w:rsid w:val="00155C99"/>
    <w:rsid w:val="00155EE6"/>
    <w:rsid w:val="00156607"/>
    <w:rsid w:val="001566F3"/>
    <w:rsid w:val="00156C2E"/>
    <w:rsid w:val="00156DB6"/>
    <w:rsid w:val="00156E2C"/>
    <w:rsid w:val="001571FB"/>
    <w:rsid w:val="00157EEF"/>
    <w:rsid w:val="00157F88"/>
    <w:rsid w:val="0016019C"/>
    <w:rsid w:val="00160889"/>
    <w:rsid w:val="001609C1"/>
    <w:rsid w:val="0016127C"/>
    <w:rsid w:val="00161D24"/>
    <w:rsid w:val="00162848"/>
    <w:rsid w:val="00162EDC"/>
    <w:rsid w:val="001645E2"/>
    <w:rsid w:val="00165108"/>
    <w:rsid w:val="00165817"/>
    <w:rsid w:val="00166080"/>
    <w:rsid w:val="00166163"/>
    <w:rsid w:val="001663DB"/>
    <w:rsid w:val="001665D2"/>
    <w:rsid w:val="00166EC8"/>
    <w:rsid w:val="001673A7"/>
    <w:rsid w:val="00167547"/>
    <w:rsid w:val="001675A5"/>
    <w:rsid w:val="00167A9D"/>
    <w:rsid w:val="00167F58"/>
    <w:rsid w:val="0017148D"/>
    <w:rsid w:val="0017197C"/>
    <w:rsid w:val="00171A3B"/>
    <w:rsid w:val="00171BDD"/>
    <w:rsid w:val="00172D23"/>
    <w:rsid w:val="00172F3A"/>
    <w:rsid w:val="00173440"/>
    <w:rsid w:val="0017344F"/>
    <w:rsid w:val="00173736"/>
    <w:rsid w:val="00173EF7"/>
    <w:rsid w:val="00174393"/>
    <w:rsid w:val="001745D5"/>
    <w:rsid w:val="00174A10"/>
    <w:rsid w:val="00174FDB"/>
    <w:rsid w:val="00175059"/>
    <w:rsid w:val="0017508F"/>
    <w:rsid w:val="00177886"/>
    <w:rsid w:val="0017798F"/>
    <w:rsid w:val="00177B94"/>
    <w:rsid w:val="001801F3"/>
    <w:rsid w:val="001803C0"/>
    <w:rsid w:val="001811A7"/>
    <w:rsid w:val="00182586"/>
    <w:rsid w:val="001825CF"/>
    <w:rsid w:val="0018274E"/>
    <w:rsid w:val="00182823"/>
    <w:rsid w:val="00182A7E"/>
    <w:rsid w:val="0018309C"/>
    <w:rsid w:val="00184ABF"/>
    <w:rsid w:val="00184B44"/>
    <w:rsid w:val="00185E5C"/>
    <w:rsid w:val="00186613"/>
    <w:rsid w:val="0018667B"/>
    <w:rsid w:val="00186F85"/>
    <w:rsid w:val="00187683"/>
    <w:rsid w:val="00187B59"/>
    <w:rsid w:val="00187D6B"/>
    <w:rsid w:val="0019196B"/>
    <w:rsid w:val="001925E5"/>
    <w:rsid w:val="00192631"/>
    <w:rsid w:val="00192FBD"/>
    <w:rsid w:val="0019302E"/>
    <w:rsid w:val="001931F6"/>
    <w:rsid w:val="00193599"/>
    <w:rsid w:val="00194129"/>
    <w:rsid w:val="00194D11"/>
    <w:rsid w:val="00194E9A"/>
    <w:rsid w:val="00196408"/>
    <w:rsid w:val="00197639"/>
    <w:rsid w:val="001977C7"/>
    <w:rsid w:val="001A0273"/>
    <w:rsid w:val="001A0B55"/>
    <w:rsid w:val="001A1014"/>
    <w:rsid w:val="001A15E0"/>
    <w:rsid w:val="001A21A5"/>
    <w:rsid w:val="001A3110"/>
    <w:rsid w:val="001A3577"/>
    <w:rsid w:val="001A3CE9"/>
    <w:rsid w:val="001A4124"/>
    <w:rsid w:val="001A446E"/>
    <w:rsid w:val="001A47E2"/>
    <w:rsid w:val="001A5DD8"/>
    <w:rsid w:val="001A61C8"/>
    <w:rsid w:val="001A6DF9"/>
    <w:rsid w:val="001A7513"/>
    <w:rsid w:val="001B003E"/>
    <w:rsid w:val="001B07A9"/>
    <w:rsid w:val="001B0A94"/>
    <w:rsid w:val="001B1530"/>
    <w:rsid w:val="001B199E"/>
    <w:rsid w:val="001B2630"/>
    <w:rsid w:val="001B2D64"/>
    <w:rsid w:val="001B3237"/>
    <w:rsid w:val="001B357A"/>
    <w:rsid w:val="001B49DB"/>
    <w:rsid w:val="001B4BC0"/>
    <w:rsid w:val="001B55F5"/>
    <w:rsid w:val="001B628F"/>
    <w:rsid w:val="001B7087"/>
    <w:rsid w:val="001C0101"/>
    <w:rsid w:val="001C029F"/>
    <w:rsid w:val="001C0CA9"/>
    <w:rsid w:val="001C103E"/>
    <w:rsid w:val="001C1446"/>
    <w:rsid w:val="001C1842"/>
    <w:rsid w:val="001C1AF4"/>
    <w:rsid w:val="001C21EE"/>
    <w:rsid w:val="001C21FA"/>
    <w:rsid w:val="001C301D"/>
    <w:rsid w:val="001C3CF6"/>
    <w:rsid w:val="001C44B5"/>
    <w:rsid w:val="001C4AB4"/>
    <w:rsid w:val="001C547A"/>
    <w:rsid w:val="001C690F"/>
    <w:rsid w:val="001D1C58"/>
    <w:rsid w:val="001D2164"/>
    <w:rsid w:val="001D35DF"/>
    <w:rsid w:val="001D3E8D"/>
    <w:rsid w:val="001D3EE8"/>
    <w:rsid w:val="001D457B"/>
    <w:rsid w:val="001D498B"/>
    <w:rsid w:val="001D49D5"/>
    <w:rsid w:val="001D5303"/>
    <w:rsid w:val="001D54C2"/>
    <w:rsid w:val="001D5A0F"/>
    <w:rsid w:val="001D6966"/>
    <w:rsid w:val="001D7729"/>
    <w:rsid w:val="001E060B"/>
    <w:rsid w:val="001E0817"/>
    <w:rsid w:val="001E1774"/>
    <w:rsid w:val="001E19F2"/>
    <w:rsid w:val="001E1A7C"/>
    <w:rsid w:val="001E2A35"/>
    <w:rsid w:val="001E2DE3"/>
    <w:rsid w:val="001E2E29"/>
    <w:rsid w:val="001E2FBF"/>
    <w:rsid w:val="001E5799"/>
    <w:rsid w:val="001E67D3"/>
    <w:rsid w:val="001E71DD"/>
    <w:rsid w:val="001E77F6"/>
    <w:rsid w:val="001E79BB"/>
    <w:rsid w:val="001E7B93"/>
    <w:rsid w:val="001F0319"/>
    <w:rsid w:val="001F075C"/>
    <w:rsid w:val="001F07F2"/>
    <w:rsid w:val="001F0A51"/>
    <w:rsid w:val="001F1603"/>
    <w:rsid w:val="001F162D"/>
    <w:rsid w:val="001F1EBE"/>
    <w:rsid w:val="001F2812"/>
    <w:rsid w:val="001F316F"/>
    <w:rsid w:val="001F35E4"/>
    <w:rsid w:val="001F385D"/>
    <w:rsid w:val="001F45BD"/>
    <w:rsid w:val="001F47E8"/>
    <w:rsid w:val="001F4960"/>
    <w:rsid w:val="001F4B42"/>
    <w:rsid w:val="001F4FA0"/>
    <w:rsid w:val="001F53F6"/>
    <w:rsid w:val="001F54EB"/>
    <w:rsid w:val="001F5615"/>
    <w:rsid w:val="001F5B23"/>
    <w:rsid w:val="001F6BB2"/>
    <w:rsid w:val="001F7329"/>
    <w:rsid w:val="00200B45"/>
    <w:rsid w:val="00200EF2"/>
    <w:rsid w:val="00200FBF"/>
    <w:rsid w:val="0020206A"/>
    <w:rsid w:val="00202A73"/>
    <w:rsid w:val="00203572"/>
    <w:rsid w:val="00203E7E"/>
    <w:rsid w:val="002046A0"/>
    <w:rsid w:val="00205455"/>
    <w:rsid w:val="002054B9"/>
    <w:rsid w:val="00205830"/>
    <w:rsid w:val="00205843"/>
    <w:rsid w:val="00205C83"/>
    <w:rsid w:val="002061CD"/>
    <w:rsid w:val="002067B0"/>
    <w:rsid w:val="00206821"/>
    <w:rsid w:val="00206F99"/>
    <w:rsid w:val="00207568"/>
    <w:rsid w:val="00207D59"/>
    <w:rsid w:val="002100FB"/>
    <w:rsid w:val="002114BE"/>
    <w:rsid w:val="00211E75"/>
    <w:rsid w:val="002125BC"/>
    <w:rsid w:val="002125CC"/>
    <w:rsid w:val="002128DA"/>
    <w:rsid w:val="00212A5A"/>
    <w:rsid w:val="00212DD2"/>
    <w:rsid w:val="00212EF1"/>
    <w:rsid w:val="002141B5"/>
    <w:rsid w:val="00214201"/>
    <w:rsid w:val="0021455B"/>
    <w:rsid w:val="0021552E"/>
    <w:rsid w:val="00216847"/>
    <w:rsid w:val="0021688E"/>
    <w:rsid w:val="002175DD"/>
    <w:rsid w:val="00221D6D"/>
    <w:rsid w:val="00222201"/>
    <w:rsid w:val="00222735"/>
    <w:rsid w:val="00223165"/>
    <w:rsid w:val="00223C40"/>
    <w:rsid w:val="00223DCB"/>
    <w:rsid w:val="002244CC"/>
    <w:rsid w:val="002267F9"/>
    <w:rsid w:val="00227266"/>
    <w:rsid w:val="0022764D"/>
    <w:rsid w:val="00227850"/>
    <w:rsid w:val="002278D0"/>
    <w:rsid w:val="00230409"/>
    <w:rsid w:val="00230571"/>
    <w:rsid w:val="002306E6"/>
    <w:rsid w:val="00230A78"/>
    <w:rsid w:val="00230CCE"/>
    <w:rsid w:val="002316A7"/>
    <w:rsid w:val="00231DDA"/>
    <w:rsid w:val="00233B14"/>
    <w:rsid w:val="00233ED7"/>
    <w:rsid w:val="0023402E"/>
    <w:rsid w:val="00234BAD"/>
    <w:rsid w:val="00234EF5"/>
    <w:rsid w:val="00237E38"/>
    <w:rsid w:val="0024019F"/>
    <w:rsid w:val="002402D3"/>
    <w:rsid w:val="00240B27"/>
    <w:rsid w:val="0024231A"/>
    <w:rsid w:val="002427D6"/>
    <w:rsid w:val="00244B82"/>
    <w:rsid w:val="00244CF4"/>
    <w:rsid w:val="00246432"/>
    <w:rsid w:val="0024667A"/>
    <w:rsid w:val="00246780"/>
    <w:rsid w:val="00247115"/>
    <w:rsid w:val="00247227"/>
    <w:rsid w:val="00247F11"/>
    <w:rsid w:val="00250160"/>
    <w:rsid w:val="00250A04"/>
    <w:rsid w:val="00251CF7"/>
    <w:rsid w:val="00253CDF"/>
    <w:rsid w:val="0025528C"/>
    <w:rsid w:val="00255EC5"/>
    <w:rsid w:val="00256BD3"/>
    <w:rsid w:val="00256C4C"/>
    <w:rsid w:val="002601F0"/>
    <w:rsid w:val="00261F6A"/>
    <w:rsid w:val="0026222A"/>
    <w:rsid w:val="00263214"/>
    <w:rsid w:val="00263AED"/>
    <w:rsid w:val="00263D32"/>
    <w:rsid w:val="002648EE"/>
    <w:rsid w:val="00264F8B"/>
    <w:rsid w:val="0026745E"/>
    <w:rsid w:val="002677DA"/>
    <w:rsid w:val="002677FC"/>
    <w:rsid w:val="00267F28"/>
    <w:rsid w:val="00270774"/>
    <w:rsid w:val="00270B97"/>
    <w:rsid w:val="00271169"/>
    <w:rsid w:val="002711B4"/>
    <w:rsid w:val="0027167B"/>
    <w:rsid w:val="002716A2"/>
    <w:rsid w:val="00272199"/>
    <w:rsid w:val="00272B25"/>
    <w:rsid w:val="00272E46"/>
    <w:rsid w:val="0027346C"/>
    <w:rsid w:val="00274342"/>
    <w:rsid w:val="00274730"/>
    <w:rsid w:val="00274B62"/>
    <w:rsid w:val="002753A6"/>
    <w:rsid w:val="002759FB"/>
    <w:rsid w:val="00275C41"/>
    <w:rsid w:val="00276BE0"/>
    <w:rsid w:val="00276E3D"/>
    <w:rsid w:val="00277647"/>
    <w:rsid w:val="00277DE0"/>
    <w:rsid w:val="00277E4F"/>
    <w:rsid w:val="00281395"/>
    <w:rsid w:val="00281E18"/>
    <w:rsid w:val="00281FA4"/>
    <w:rsid w:val="002825D4"/>
    <w:rsid w:val="0028284D"/>
    <w:rsid w:val="00283300"/>
    <w:rsid w:val="0028398A"/>
    <w:rsid w:val="0028532F"/>
    <w:rsid w:val="00285716"/>
    <w:rsid w:val="00285B6A"/>
    <w:rsid w:val="00285BA8"/>
    <w:rsid w:val="00286028"/>
    <w:rsid w:val="002864EC"/>
    <w:rsid w:val="00287EA5"/>
    <w:rsid w:val="00291472"/>
    <w:rsid w:val="00292705"/>
    <w:rsid w:val="00295376"/>
    <w:rsid w:val="00296B79"/>
    <w:rsid w:val="00296BE9"/>
    <w:rsid w:val="00297B85"/>
    <w:rsid w:val="00297C8A"/>
    <w:rsid w:val="00297CD2"/>
    <w:rsid w:val="002A0718"/>
    <w:rsid w:val="002A0BDB"/>
    <w:rsid w:val="002A144D"/>
    <w:rsid w:val="002A17FE"/>
    <w:rsid w:val="002A2011"/>
    <w:rsid w:val="002A2347"/>
    <w:rsid w:val="002A2C98"/>
    <w:rsid w:val="002A406B"/>
    <w:rsid w:val="002A4118"/>
    <w:rsid w:val="002A449E"/>
    <w:rsid w:val="002A476B"/>
    <w:rsid w:val="002A5041"/>
    <w:rsid w:val="002A51E6"/>
    <w:rsid w:val="002A60D6"/>
    <w:rsid w:val="002A628C"/>
    <w:rsid w:val="002A7632"/>
    <w:rsid w:val="002B0334"/>
    <w:rsid w:val="002B05F8"/>
    <w:rsid w:val="002B08E4"/>
    <w:rsid w:val="002B1331"/>
    <w:rsid w:val="002B194F"/>
    <w:rsid w:val="002B19BF"/>
    <w:rsid w:val="002B248A"/>
    <w:rsid w:val="002B30C6"/>
    <w:rsid w:val="002B329D"/>
    <w:rsid w:val="002B40D8"/>
    <w:rsid w:val="002B4D8E"/>
    <w:rsid w:val="002B531E"/>
    <w:rsid w:val="002B54BA"/>
    <w:rsid w:val="002B62E4"/>
    <w:rsid w:val="002B6AA0"/>
    <w:rsid w:val="002B6D0A"/>
    <w:rsid w:val="002B6FAC"/>
    <w:rsid w:val="002B71F1"/>
    <w:rsid w:val="002B742C"/>
    <w:rsid w:val="002B7BFE"/>
    <w:rsid w:val="002C000B"/>
    <w:rsid w:val="002C0796"/>
    <w:rsid w:val="002C16DC"/>
    <w:rsid w:val="002C1C24"/>
    <w:rsid w:val="002C2029"/>
    <w:rsid w:val="002C2309"/>
    <w:rsid w:val="002C2ED0"/>
    <w:rsid w:val="002C3569"/>
    <w:rsid w:val="002C3C52"/>
    <w:rsid w:val="002C3EF4"/>
    <w:rsid w:val="002C41E3"/>
    <w:rsid w:val="002C573A"/>
    <w:rsid w:val="002C5BDD"/>
    <w:rsid w:val="002C6241"/>
    <w:rsid w:val="002C627E"/>
    <w:rsid w:val="002C689E"/>
    <w:rsid w:val="002C6DEB"/>
    <w:rsid w:val="002C74E0"/>
    <w:rsid w:val="002D03D0"/>
    <w:rsid w:val="002D1847"/>
    <w:rsid w:val="002D18E7"/>
    <w:rsid w:val="002D2298"/>
    <w:rsid w:val="002D2772"/>
    <w:rsid w:val="002D2AC3"/>
    <w:rsid w:val="002D2C47"/>
    <w:rsid w:val="002D322C"/>
    <w:rsid w:val="002D3A4A"/>
    <w:rsid w:val="002D3AF8"/>
    <w:rsid w:val="002D43F2"/>
    <w:rsid w:val="002D6084"/>
    <w:rsid w:val="002D6BDC"/>
    <w:rsid w:val="002D6E10"/>
    <w:rsid w:val="002D7247"/>
    <w:rsid w:val="002E0E2C"/>
    <w:rsid w:val="002E0FE6"/>
    <w:rsid w:val="002E1373"/>
    <w:rsid w:val="002E1550"/>
    <w:rsid w:val="002E16C2"/>
    <w:rsid w:val="002E1915"/>
    <w:rsid w:val="002E281F"/>
    <w:rsid w:val="002E3375"/>
    <w:rsid w:val="002E4073"/>
    <w:rsid w:val="002E47AE"/>
    <w:rsid w:val="002E49B1"/>
    <w:rsid w:val="002E5082"/>
    <w:rsid w:val="002E5384"/>
    <w:rsid w:val="002E58A3"/>
    <w:rsid w:val="002E5BF8"/>
    <w:rsid w:val="002E5C5E"/>
    <w:rsid w:val="002E5F01"/>
    <w:rsid w:val="002E7A80"/>
    <w:rsid w:val="002F07DA"/>
    <w:rsid w:val="002F0AF8"/>
    <w:rsid w:val="002F101F"/>
    <w:rsid w:val="002F13EA"/>
    <w:rsid w:val="002F1AA2"/>
    <w:rsid w:val="002F1BC6"/>
    <w:rsid w:val="002F2046"/>
    <w:rsid w:val="002F2133"/>
    <w:rsid w:val="002F2585"/>
    <w:rsid w:val="002F2869"/>
    <w:rsid w:val="002F2C29"/>
    <w:rsid w:val="002F34E1"/>
    <w:rsid w:val="002F38D5"/>
    <w:rsid w:val="002F3E73"/>
    <w:rsid w:val="002F4358"/>
    <w:rsid w:val="002F472C"/>
    <w:rsid w:val="002F4DE2"/>
    <w:rsid w:val="002F5103"/>
    <w:rsid w:val="002F5B75"/>
    <w:rsid w:val="002F61AF"/>
    <w:rsid w:val="002F685F"/>
    <w:rsid w:val="002F6C75"/>
    <w:rsid w:val="002F7A56"/>
    <w:rsid w:val="002F7E7E"/>
    <w:rsid w:val="00300EC7"/>
    <w:rsid w:val="0030152D"/>
    <w:rsid w:val="00301673"/>
    <w:rsid w:val="00302AF5"/>
    <w:rsid w:val="00303214"/>
    <w:rsid w:val="00303822"/>
    <w:rsid w:val="0030396B"/>
    <w:rsid w:val="00303A23"/>
    <w:rsid w:val="003043D4"/>
    <w:rsid w:val="003050C9"/>
    <w:rsid w:val="00305EFD"/>
    <w:rsid w:val="0030659E"/>
    <w:rsid w:val="0030668C"/>
    <w:rsid w:val="00306B9A"/>
    <w:rsid w:val="0030706D"/>
    <w:rsid w:val="00307250"/>
    <w:rsid w:val="00307446"/>
    <w:rsid w:val="00312206"/>
    <w:rsid w:val="003123B8"/>
    <w:rsid w:val="00312B84"/>
    <w:rsid w:val="0031427D"/>
    <w:rsid w:val="0031429F"/>
    <w:rsid w:val="0031539A"/>
    <w:rsid w:val="003157F4"/>
    <w:rsid w:val="003166B7"/>
    <w:rsid w:val="00316CFD"/>
    <w:rsid w:val="00316EE5"/>
    <w:rsid w:val="00320484"/>
    <w:rsid w:val="0032100D"/>
    <w:rsid w:val="00321266"/>
    <w:rsid w:val="003214EE"/>
    <w:rsid w:val="0032216B"/>
    <w:rsid w:val="00323DAA"/>
    <w:rsid w:val="0032438E"/>
    <w:rsid w:val="00324E0A"/>
    <w:rsid w:val="00324F54"/>
    <w:rsid w:val="00325F31"/>
    <w:rsid w:val="00326842"/>
    <w:rsid w:val="00327FE6"/>
    <w:rsid w:val="00330897"/>
    <w:rsid w:val="003309C0"/>
    <w:rsid w:val="00331171"/>
    <w:rsid w:val="003312B7"/>
    <w:rsid w:val="00332126"/>
    <w:rsid w:val="00335743"/>
    <w:rsid w:val="003369C2"/>
    <w:rsid w:val="00337444"/>
    <w:rsid w:val="00337AA3"/>
    <w:rsid w:val="00340805"/>
    <w:rsid w:val="00340D58"/>
    <w:rsid w:val="00340D74"/>
    <w:rsid w:val="00340D8F"/>
    <w:rsid w:val="00340EB0"/>
    <w:rsid w:val="0034174F"/>
    <w:rsid w:val="00341861"/>
    <w:rsid w:val="00341B4C"/>
    <w:rsid w:val="00341D14"/>
    <w:rsid w:val="003424E9"/>
    <w:rsid w:val="00342ADE"/>
    <w:rsid w:val="003432B3"/>
    <w:rsid w:val="003432CD"/>
    <w:rsid w:val="003437B5"/>
    <w:rsid w:val="00343D61"/>
    <w:rsid w:val="0034450C"/>
    <w:rsid w:val="00344B50"/>
    <w:rsid w:val="0034558B"/>
    <w:rsid w:val="00345A56"/>
    <w:rsid w:val="00345BD3"/>
    <w:rsid w:val="003465A2"/>
    <w:rsid w:val="00346635"/>
    <w:rsid w:val="00346F17"/>
    <w:rsid w:val="003473AE"/>
    <w:rsid w:val="00350899"/>
    <w:rsid w:val="00350B4A"/>
    <w:rsid w:val="0035199C"/>
    <w:rsid w:val="00351BA0"/>
    <w:rsid w:val="00351D4A"/>
    <w:rsid w:val="00352871"/>
    <w:rsid w:val="00352A2C"/>
    <w:rsid w:val="00353627"/>
    <w:rsid w:val="00353C3F"/>
    <w:rsid w:val="00354450"/>
    <w:rsid w:val="00355208"/>
    <w:rsid w:val="00355363"/>
    <w:rsid w:val="0035637C"/>
    <w:rsid w:val="003566AB"/>
    <w:rsid w:val="00356E5C"/>
    <w:rsid w:val="003576BA"/>
    <w:rsid w:val="0036064C"/>
    <w:rsid w:val="00360694"/>
    <w:rsid w:val="0036102A"/>
    <w:rsid w:val="00361034"/>
    <w:rsid w:val="00362473"/>
    <w:rsid w:val="00362681"/>
    <w:rsid w:val="0036331F"/>
    <w:rsid w:val="003641C1"/>
    <w:rsid w:val="003642EB"/>
    <w:rsid w:val="003648EA"/>
    <w:rsid w:val="00365124"/>
    <w:rsid w:val="00365536"/>
    <w:rsid w:val="00365720"/>
    <w:rsid w:val="00365FA1"/>
    <w:rsid w:val="00366F1F"/>
    <w:rsid w:val="00366F57"/>
    <w:rsid w:val="00372815"/>
    <w:rsid w:val="00372B47"/>
    <w:rsid w:val="00374A59"/>
    <w:rsid w:val="0037630A"/>
    <w:rsid w:val="003764BE"/>
    <w:rsid w:val="003766EB"/>
    <w:rsid w:val="003773C0"/>
    <w:rsid w:val="003801EC"/>
    <w:rsid w:val="00380835"/>
    <w:rsid w:val="00381154"/>
    <w:rsid w:val="003812C6"/>
    <w:rsid w:val="00381497"/>
    <w:rsid w:val="0038190A"/>
    <w:rsid w:val="00382985"/>
    <w:rsid w:val="00382ECB"/>
    <w:rsid w:val="003837E3"/>
    <w:rsid w:val="0038421A"/>
    <w:rsid w:val="0038435F"/>
    <w:rsid w:val="003847CA"/>
    <w:rsid w:val="00385450"/>
    <w:rsid w:val="00387D9A"/>
    <w:rsid w:val="00392318"/>
    <w:rsid w:val="00392FB3"/>
    <w:rsid w:val="00393577"/>
    <w:rsid w:val="00394F0B"/>
    <w:rsid w:val="00396117"/>
    <w:rsid w:val="00396466"/>
    <w:rsid w:val="00397D86"/>
    <w:rsid w:val="003A002F"/>
    <w:rsid w:val="003A0835"/>
    <w:rsid w:val="003A0B7A"/>
    <w:rsid w:val="003A1214"/>
    <w:rsid w:val="003A169B"/>
    <w:rsid w:val="003A1ED7"/>
    <w:rsid w:val="003A22EE"/>
    <w:rsid w:val="003A2436"/>
    <w:rsid w:val="003A34CF"/>
    <w:rsid w:val="003A3730"/>
    <w:rsid w:val="003A4A2E"/>
    <w:rsid w:val="003A4BEE"/>
    <w:rsid w:val="003A4D5E"/>
    <w:rsid w:val="003A59AC"/>
    <w:rsid w:val="003A61B3"/>
    <w:rsid w:val="003A70C5"/>
    <w:rsid w:val="003A76CF"/>
    <w:rsid w:val="003A7EEB"/>
    <w:rsid w:val="003B0516"/>
    <w:rsid w:val="003B1964"/>
    <w:rsid w:val="003B2269"/>
    <w:rsid w:val="003B2348"/>
    <w:rsid w:val="003B2588"/>
    <w:rsid w:val="003B26EF"/>
    <w:rsid w:val="003B28D1"/>
    <w:rsid w:val="003B3844"/>
    <w:rsid w:val="003B44E0"/>
    <w:rsid w:val="003B47E4"/>
    <w:rsid w:val="003B553B"/>
    <w:rsid w:val="003B5786"/>
    <w:rsid w:val="003B5C66"/>
    <w:rsid w:val="003B6ECF"/>
    <w:rsid w:val="003B77B6"/>
    <w:rsid w:val="003B7F5B"/>
    <w:rsid w:val="003B7F9A"/>
    <w:rsid w:val="003C10B0"/>
    <w:rsid w:val="003C156D"/>
    <w:rsid w:val="003C18AC"/>
    <w:rsid w:val="003C1DC8"/>
    <w:rsid w:val="003C2034"/>
    <w:rsid w:val="003C2F45"/>
    <w:rsid w:val="003C355F"/>
    <w:rsid w:val="003C3B0A"/>
    <w:rsid w:val="003C3DD0"/>
    <w:rsid w:val="003C4099"/>
    <w:rsid w:val="003C4513"/>
    <w:rsid w:val="003C49FF"/>
    <w:rsid w:val="003C4D18"/>
    <w:rsid w:val="003C5A6D"/>
    <w:rsid w:val="003C73F0"/>
    <w:rsid w:val="003C77BD"/>
    <w:rsid w:val="003C7EF8"/>
    <w:rsid w:val="003D0973"/>
    <w:rsid w:val="003D0E4B"/>
    <w:rsid w:val="003D255E"/>
    <w:rsid w:val="003D264F"/>
    <w:rsid w:val="003D3353"/>
    <w:rsid w:val="003D3F32"/>
    <w:rsid w:val="003D429D"/>
    <w:rsid w:val="003D5363"/>
    <w:rsid w:val="003D5404"/>
    <w:rsid w:val="003D55FE"/>
    <w:rsid w:val="003D5CFB"/>
    <w:rsid w:val="003D5DBF"/>
    <w:rsid w:val="003D61D3"/>
    <w:rsid w:val="003D70FF"/>
    <w:rsid w:val="003D7878"/>
    <w:rsid w:val="003E01B4"/>
    <w:rsid w:val="003E06DF"/>
    <w:rsid w:val="003E10F4"/>
    <w:rsid w:val="003E125A"/>
    <w:rsid w:val="003E26E7"/>
    <w:rsid w:val="003E2BFC"/>
    <w:rsid w:val="003E2CF2"/>
    <w:rsid w:val="003E39F0"/>
    <w:rsid w:val="003E3C5C"/>
    <w:rsid w:val="003E5469"/>
    <w:rsid w:val="003E5506"/>
    <w:rsid w:val="003E63DD"/>
    <w:rsid w:val="003E6433"/>
    <w:rsid w:val="003E7667"/>
    <w:rsid w:val="003E7697"/>
    <w:rsid w:val="003E7AE3"/>
    <w:rsid w:val="003F02A1"/>
    <w:rsid w:val="003F09B0"/>
    <w:rsid w:val="003F09D1"/>
    <w:rsid w:val="003F0B07"/>
    <w:rsid w:val="003F109A"/>
    <w:rsid w:val="003F1A9C"/>
    <w:rsid w:val="003F377D"/>
    <w:rsid w:val="003F4D8E"/>
    <w:rsid w:val="003F4F92"/>
    <w:rsid w:val="003F577D"/>
    <w:rsid w:val="003F7097"/>
    <w:rsid w:val="003F7BAB"/>
    <w:rsid w:val="00400090"/>
    <w:rsid w:val="00400511"/>
    <w:rsid w:val="00400D40"/>
    <w:rsid w:val="004018A2"/>
    <w:rsid w:val="004031EA"/>
    <w:rsid w:val="00403FF6"/>
    <w:rsid w:val="00404559"/>
    <w:rsid w:val="00404B7F"/>
    <w:rsid w:val="00407A24"/>
    <w:rsid w:val="00410656"/>
    <w:rsid w:val="00410A29"/>
    <w:rsid w:val="0041137C"/>
    <w:rsid w:val="00411594"/>
    <w:rsid w:val="004118D1"/>
    <w:rsid w:val="00412570"/>
    <w:rsid w:val="00413078"/>
    <w:rsid w:val="004143AD"/>
    <w:rsid w:val="00414C3F"/>
    <w:rsid w:val="00414F10"/>
    <w:rsid w:val="00416D77"/>
    <w:rsid w:val="004173B5"/>
    <w:rsid w:val="004178FC"/>
    <w:rsid w:val="00417D2D"/>
    <w:rsid w:val="0042028C"/>
    <w:rsid w:val="00420440"/>
    <w:rsid w:val="004217AE"/>
    <w:rsid w:val="004218EE"/>
    <w:rsid w:val="00421A7A"/>
    <w:rsid w:val="00422652"/>
    <w:rsid w:val="00422BBF"/>
    <w:rsid w:val="00422C26"/>
    <w:rsid w:val="00423429"/>
    <w:rsid w:val="004240E0"/>
    <w:rsid w:val="00424710"/>
    <w:rsid w:val="004254AC"/>
    <w:rsid w:val="004263F5"/>
    <w:rsid w:val="00427714"/>
    <w:rsid w:val="0043007D"/>
    <w:rsid w:val="004310A9"/>
    <w:rsid w:val="004316C1"/>
    <w:rsid w:val="00431872"/>
    <w:rsid w:val="00431C86"/>
    <w:rsid w:val="00431F53"/>
    <w:rsid w:val="004326C9"/>
    <w:rsid w:val="00433280"/>
    <w:rsid w:val="00434A23"/>
    <w:rsid w:val="00435517"/>
    <w:rsid w:val="00435E64"/>
    <w:rsid w:val="0043603A"/>
    <w:rsid w:val="00436E07"/>
    <w:rsid w:val="004373C3"/>
    <w:rsid w:val="00437882"/>
    <w:rsid w:val="00437B77"/>
    <w:rsid w:val="0044061A"/>
    <w:rsid w:val="00440DC4"/>
    <w:rsid w:val="0044105E"/>
    <w:rsid w:val="0044144F"/>
    <w:rsid w:val="004419DB"/>
    <w:rsid w:val="00441FC4"/>
    <w:rsid w:val="0044278E"/>
    <w:rsid w:val="00442E83"/>
    <w:rsid w:val="00444FC3"/>
    <w:rsid w:val="00445DD5"/>
    <w:rsid w:val="00447288"/>
    <w:rsid w:val="00447D68"/>
    <w:rsid w:val="0045149B"/>
    <w:rsid w:val="00451917"/>
    <w:rsid w:val="00451C4A"/>
    <w:rsid w:val="0045244C"/>
    <w:rsid w:val="004527DE"/>
    <w:rsid w:val="00452D25"/>
    <w:rsid w:val="00453563"/>
    <w:rsid w:val="00453C90"/>
    <w:rsid w:val="004559BD"/>
    <w:rsid w:val="00455A97"/>
    <w:rsid w:val="00455ADE"/>
    <w:rsid w:val="00455E1A"/>
    <w:rsid w:val="00455E42"/>
    <w:rsid w:val="00456E77"/>
    <w:rsid w:val="00456F8F"/>
    <w:rsid w:val="004575AB"/>
    <w:rsid w:val="004576BB"/>
    <w:rsid w:val="00457738"/>
    <w:rsid w:val="00457DF4"/>
    <w:rsid w:val="00461427"/>
    <w:rsid w:val="004615D9"/>
    <w:rsid w:val="00464535"/>
    <w:rsid w:val="00465525"/>
    <w:rsid w:val="004658C2"/>
    <w:rsid w:val="00465941"/>
    <w:rsid w:val="00465ED0"/>
    <w:rsid w:val="00465FB6"/>
    <w:rsid w:val="00466397"/>
    <w:rsid w:val="00466836"/>
    <w:rsid w:val="00466880"/>
    <w:rsid w:val="0046708E"/>
    <w:rsid w:val="00467784"/>
    <w:rsid w:val="004677A5"/>
    <w:rsid w:val="00467B12"/>
    <w:rsid w:val="00470155"/>
    <w:rsid w:val="004708BF"/>
    <w:rsid w:val="0047102F"/>
    <w:rsid w:val="0047152D"/>
    <w:rsid w:val="00472649"/>
    <w:rsid w:val="0047280C"/>
    <w:rsid w:val="00472F2B"/>
    <w:rsid w:val="004736A7"/>
    <w:rsid w:val="004737BD"/>
    <w:rsid w:val="00474B80"/>
    <w:rsid w:val="004751F6"/>
    <w:rsid w:val="00475469"/>
    <w:rsid w:val="0047689D"/>
    <w:rsid w:val="00476B0D"/>
    <w:rsid w:val="004771BF"/>
    <w:rsid w:val="00480669"/>
    <w:rsid w:val="00480E58"/>
    <w:rsid w:val="00483759"/>
    <w:rsid w:val="00484731"/>
    <w:rsid w:val="00485384"/>
    <w:rsid w:val="00485455"/>
    <w:rsid w:val="0048596C"/>
    <w:rsid w:val="00486B2B"/>
    <w:rsid w:val="00486CDB"/>
    <w:rsid w:val="00490843"/>
    <w:rsid w:val="00491390"/>
    <w:rsid w:val="004914B0"/>
    <w:rsid w:val="004923BF"/>
    <w:rsid w:val="00492629"/>
    <w:rsid w:val="00492EE8"/>
    <w:rsid w:val="004932AD"/>
    <w:rsid w:val="00493D52"/>
    <w:rsid w:val="004940B0"/>
    <w:rsid w:val="0049434D"/>
    <w:rsid w:val="004949FF"/>
    <w:rsid w:val="004959DC"/>
    <w:rsid w:val="004966BB"/>
    <w:rsid w:val="00496F43"/>
    <w:rsid w:val="00497709"/>
    <w:rsid w:val="00497924"/>
    <w:rsid w:val="004A179C"/>
    <w:rsid w:val="004A245F"/>
    <w:rsid w:val="004A300B"/>
    <w:rsid w:val="004A3DBE"/>
    <w:rsid w:val="004A3FBF"/>
    <w:rsid w:val="004A46D4"/>
    <w:rsid w:val="004A471F"/>
    <w:rsid w:val="004A4745"/>
    <w:rsid w:val="004A4E8C"/>
    <w:rsid w:val="004A5484"/>
    <w:rsid w:val="004A5D91"/>
    <w:rsid w:val="004A5E58"/>
    <w:rsid w:val="004A607C"/>
    <w:rsid w:val="004A6BDF"/>
    <w:rsid w:val="004A745E"/>
    <w:rsid w:val="004A7A3A"/>
    <w:rsid w:val="004A7E4B"/>
    <w:rsid w:val="004B121D"/>
    <w:rsid w:val="004B1280"/>
    <w:rsid w:val="004B163A"/>
    <w:rsid w:val="004B3D76"/>
    <w:rsid w:val="004B58D9"/>
    <w:rsid w:val="004B607C"/>
    <w:rsid w:val="004B689A"/>
    <w:rsid w:val="004B6B09"/>
    <w:rsid w:val="004B74BF"/>
    <w:rsid w:val="004B7784"/>
    <w:rsid w:val="004C1BD1"/>
    <w:rsid w:val="004C1CBE"/>
    <w:rsid w:val="004C2720"/>
    <w:rsid w:val="004C2FAE"/>
    <w:rsid w:val="004C40E8"/>
    <w:rsid w:val="004C41C7"/>
    <w:rsid w:val="004C4C9D"/>
    <w:rsid w:val="004C4F48"/>
    <w:rsid w:val="004C4FFC"/>
    <w:rsid w:val="004C5A44"/>
    <w:rsid w:val="004C6E46"/>
    <w:rsid w:val="004C759E"/>
    <w:rsid w:val="004C7C09"/>
    <w:rsid w:val="004C7CB9"/>
    <w:rsid w:val="004C7F37"/>
    <w:rsid w:val="004C7FBF"/>
    <w:rsid w:val="004D08AF"/>
    <w:rsid w:val="004D0E5F"/>
    <w:rsid w:val="004D0FF4"/>
    <w:rsid w:val="004D145D"/>
    <w:rsid w:val="004D1460"/>
    <w:rsid w:val="004D14BE"/>
    <w:rsid w:val="004D1DDA"/>
    <w:rsid w:val="004D2D20"/>
    <w:rsid w:val="004D2EFB"/>
    <w:rsid w:val="004D3CBD"/>
    <w:rsid w:val="004D3E70"/>
    <w:rsid w:val="004D43CC"/>
    <w:rsid w:val="004D533E"/>
    <w:rsid w:val="004D62C6"/>
    <w:rsid w:val="004D7438"/>
    <w:rsid w:val="004D7C2F"/>
    <w:rsid w:val="004E049B"/>
    <w:rsid w:val="004E1417"/>
    <w:rsid w:val="004E31FA"/>
    <w:rsid w:val="004E32B8"/>
    <w:rsid w:val="004E3F01"/>
    <w:rsid w:val="004E3FE7"/>
    <w:rsid w:val="004E5796"/>
    <w:rsid w:val="004E5EA0"/>
    <w:rsid w:val="004E630F"/>
    <w:rsid w:val="004E7154"/>
    <w:rsid w:val="004E74CE"/>
    <w:rsid w:val="004F0A41"/>
    <w:rsid w:val="004F1027"/>
    <w:rsid w:val="004F103C"/>
    <w:rsid w:val="004F1E6E"/>
    <w:rsid w:val="004F2B21"/>
    <w:rsid w:val="004F3005"/>
    <w:rsid w:val="004F32DD"/>
    <w:rsid w:val="004F3ED3"/>
    <w:rsid w:val="004F40AF"/>
    <w:rsid w:val="004F43B1"/>
    <w:rsid w:val="004F4691"/>
    <w:rsid w:val="004F5196"/>
    <w:rsid w:val="004F565E"/>
    <w:rsid w:val="004F5693"/>
    <w:rsid w:val="004F624D"/>
    <w:rsid w:val="004F6BD2"/>
    <w:rsid w:val="0050049C"/>
    <w:rsid w:val="00500C3A"/>
    <w:rsid w:val="0050247F"/>
    <w:rsid w:val="00502BC8"/>
    <w:rsid w:val="00503393"/>
    <w:rsid w:val="005037D5"/>
    <w:rsid w:val="005040F0"/>
    <w:rsid w:val="00504E71"/>
    <w:rsid w:val="005056B5"/>
    <w:rsid w:val="005056BF"/>
    <w:rsid w:val="00505AFC"/>
    <w:rsid w:val="00505D79"/>
    <w:rsid w:val="00507A47"/>
    <w:rsid w:val="00510281"/>
    <w:rsid w:val="0051031F"/>
    <w:rsid w:val="005113A5"/>
    <w:rsid w:val="00513019"/>
    <w:rsid w:val="005132DB"/>
    <w:rsid w:val="00513A3D"/>
    <w:rsid w:val="00513E2F"/>
    <w:rsid w:val="0051405C"/>
    <w:rsid w:val="00514667"/>
    <w:rsid w:val="005148E3"/>
    <w:rsid w:val="00514C21"/>
    <w:rsid w:val="00515C2A"/>
    <w:rsid w:val="00516873"/>
    <w:rsid w:val="00520833"/>
    <w:rsid w:val="00521267"/>
    <w:rsid w:val="00522B51"/>
    <w:rsid w:val="0052341F"/>
    <w:rsid w:val="00524EFA"/>
    <w:rsid w:val="005252B1"/>
    <w:rsid w:val="00525E62"/>
    <w:rsid w:val="00525E7F"/>
    <w:rsid w:val="00526178"/>
    <w:rsid w:val="0052650C"/>
    <w:rsid w:val="00526C82"/>
    <w:rsid w:val="005274BE"/>
    <w:rsid w:val="005274C5"/>
    <w:rsid w:val="00530BB6"/>
    <w:rsid w:val="00530E9E"/>
    <w:rsid w:val="00531B1A"/>
    <w:rsid w:val="005321D4"/>
    <w:rsid w:val="005326C6"/>
    <w:rsid w:val="00533A39"/>
    <w:rsid w:val="0053402E"/>
    <w:rsid w:val="00534563"/>
    <w:rsid w:val="00535139"/>
    <w:rsid w:val="00535A67"/>
    <w:rsid w:val="00536A2A"/>
    <w:rsid w:val="005378DA"/>
    <w:rsid w:val="005406BC"/>
    <w:rsid w:val="00540D8D"/>
    <w:rsid w:val="005416E6"/>
    <w:rsid w:val="00542F6E"/>
    <w:rsid w:val="00543A6A"/>
    <w:rsid w:val="00543AEF"/>
    <w:rsid w:val="00543BF1"/>
    <w:rsid w:val="00543F3D"/>
    <w:rsid w:val="005449E3"/>
    <w:rsid w:val="005457FC"/>
    <w:rsid w:val="00546400"/>
    <w:rsid w:val="00546408"/>
    <w:rsid w:val="00546DAB"/>
    <w:rsid w:val="0055015C"/>
    <w:rsid w:val="005502DC"/>
    <w:rsid w:val="00550F6E"/>
    <w:rsid w:val="00551008"/>
    <w:rsid w:val="00551043"/>
    <w:rsid w:val="0055106F"/>
    <w:rsid w:val="00551111"/>
    <w:rsid w:val="00551CE6"/>
    <w:rsid w:val="00551EED"/>
    <w:rsid w:val="005521C9"/>
    <w:rsid w:val="0055416E"/>
    <w:rsid w:val="005543CB"/>
    <w:rsid w:val="005547E1"/>
    <w:rsid w:val="00556833"/>
    <w:rsid w:val="00556C43"/>
    <w:rsid w:val="00557245"/>
    <w:rsid w:val="005573FE"/>
    <w:rsid w:val="005602C3"/>
    <w:rsid w:val="00560CA1"/>
    <w:rsid w:val="005613E9"/>
    <w:rsid w:val="00561571"/>
    <w:rsid w:val="00562EE4"/>
    <w:rsid w:val="005633DD"/>
    <w:rsid w:val="005638A8"/>
    <w:rsid w:val="0056455E"/>
    <w:rsid w:val="00565E2D"/>
    <w:rsid w:val="00566147"/>
    <w:rsid w:val="00566DCB"/>
    <w:rsid w:val="00567475"/>
    <w:rsid w:val="0056758D"/>
    <w:rsid w:val="0056788C"/>
    <w:rsid w:val="00567ADF"/>
    <w:rsid w:val="00567F29"/>
    <w:rsid w:val="00570395"/>
    <w:rsid w:val="00570EAE"/>
    <w:rsid w:val="00570EDE"/>
    <w:rsid w:val="005711FA"/>
    <w:rsid w:val="005713EE"/>
    <w:rsid w:val="00571E36"/>
    <w:rsid w:val="00572310"/>
    <w:rsid w:val="005723E3"/>
    <w:rsid w:val="00572C92"/>
    <w:rsid w:val="005752A3"/>
    <w:rsid w:val="0057696A"/>
    <w:rsid w:val="00576A92"/>
    <w:rsid w:val="00577204"/>
    <w:rsid w:val="005800EE"/>
    <w:rsid w:val="00580A19"/>
    <w:rsid w:val="005814B2"/>
    <w:rsid w:val="0058231C"/>
    <w:rsid w:val="005827CF"/>
    <w:rsid w:val="00582A63"/>
    <w:rsid w:val="005839F2"/>
    <w:rsid w:val="005844A8"/>
    <w:rsid w:val="00586CF9"/>
    <w:rsid w:val="00590922"/>
    <w:rsid w:val="00591FD1"/>
    <w:rsid w:val="00594132"/>
    <w:rsid w:val="005943BF"/>
    <w:rsid w:val="00595935"/>
    <w:rsid w:val="00595CBB"/>
    <w:rsid w:val="00595F5C"/>
    <w:rsid w:val="005960A2"/>
    <w:rsid w:val="00596198"/>
    <w:rsid w:val="005962D1"/>
    <w:rsid w:val="00596610"/>
    <w:rsid w:val="0059669C"/>
    <w:rsid w:val="00596AFC"/>
    <w:rsid w:val="00596F45"/>
    <w:rsid w:val="0059747D"/>
    <w:rsid w:val="005978A9"/>
    <w:rsid w:val="005A1401"/>
    <w:rsid w:val="005A1A4D"/>
    <w:rsid w:val="005A3217"/>
    <w:rsid w:val="005A3223"/>
    <w:rsid w:val="005A33B7"/>
    <w:rsid w:val="005A4DB3"/>
    <w:rsid w:val="005A5C08"/>
    <w:rsid w:val="005A6563"/>
    <w:rsid w:val="005A6A57"/>
    <w:rsid w:val="005A7563"/>
    <w:rsid w:val="005B01EA"/>
    <w:rsid w:val="005B04AB"/>
    <w:rsid w:val="005B16E8"/>
    <w:rsid w:val="005B1921"/>
    <w:rsid w:val="005B1ED7"/>
    <w:rsid w:val="005B202A"/>
    <w:rsid w:val="005B2A8E"/>
    <w:rsid w:val="005B3A07"/>
    <w:rsid w:val="005B3FF4"/>
    <w:rsid w:val="005B4601"/>
    <w:rsid w:val="005B5783"/>
    <w:rsid w:val="005B5E08"/>
    <w:rsid w:val="005B68AC"/>
    <w:rsid w:val="005B7E8C"/>
    <w:rsid w:val="005C08D0"/>
    <w:rsid w:val="005C0923"/>
    <w:rsid w:val="005C1726"/>
    <w:rsid w:val="005C21A6"/>
    <w:rsid w:val="005C2B9A"/>
    <w:rsid w:val="005C3F3C"/>
    <w:rsid w:val="005C4E2C"/>
    <w:rsid w:val="005C4F74"/>
    <w:rsid w:val="005C4F86"/>
    <w:rsid w:val="005C655D"/>
    <w:rsid w:val="005C6A6A"/>
    <w:rsid w:val="005C7101"/>
    <w:rsid w:val="005C7636"/>
    <w:rsid w:val="005C7EFB"/>
    <w:rsid w:val="005D0376"/>
    <w:rsid w:val="005D1202"/>
    <w:rsid w:val="005D1218"/>
    <w:rsid w:val="005D33C3"/>
    <w:rsid w:val="005D453C"/>
    <w:rsid w:val="005D4CC5"/>
    <w:rsid w:val="005D4E66"/>
    <w:rsid w:val="005D5362"/>
    <w:rsid w:val="005D6FEC"/>
    <w:rsid w:val="005D7C37"/>
    <w:rsid w:val="005D7DF6"/>
    <w:rsid w:val="005E0DDE"/>
    <w:rsid w:val="005E20F8"/>
    <w:rsid w:val="005E250B"/>
    <w:rsid w:val="005E2690"/>
    <w:rsid w:val="005E29E3"/>
    <w:rsid w:val="005E3EFB"/>
    <w:rsid w:val="005E45C1"/>
    <w:rsid w:val="005E4947"/>
    <w:rsid w:val="005E4DA5"/>
    <w:rsid w:val="005E5707"/>
    <w:rsid w:val="005E6077"/>
    <w:rsid w:val="005E61BD"/>
    <w:rsid w:val="005E69A0"/>
    <w:rsid w:val="005E6DAE"/>
    <w:rsid w:val="005E6E5D"/>
    <w:rsid w:val="005E716C"/>
    <w:rsid w:val="005E7510"/>
    <w:rsid w:val="005E7B1C"/>
    <w:rsid w:val="005F0238"/>
    <w:rsid w:val="005F04FC"/>
    <w:rsid w:val="005F0D37"/>
    <w:rsid w:val="005F10ED"/>
    <w:rsid w:val="005F1204"/>
    <w:rsid w:val="005F130F"/>
    <w:rsid w:val="005F16C0"/>
    <w:rsid w:val="005F1912"/>
    <w:rsid w:val="005F24AE"/>
    <w:rsid w:val="005F2892"/>
    <w:rsid w:val="005F2F33"/>
    <w:rsid w:val="005F339D"/>
    <w:rsid w:val="005F35FF"/>
    <w:rsid w:val="005F3D50"/>
    <w:rsid w:val="005F59D8"/>
    <w:rsid w:val="005F725B"/>
    <w:rsid w:val="00601078"/>
    <w:rsid w:val="0060117D"/>
    <w:rsid w:val="006016D5"/>
    <w:rsid w:val="00601946"/>
    <w:rsid w:val="00601BD1"/>
    <w:rsid w:val="00601FE3"/>
    <w:rsid w:val="00602428"/>
    <w:rsid w:val="00602A73"/>
    <w:rsid w:val="006044B0"/>
    <w:rsid w:val="0060630A"/>
    <w:rsid w:val="00607C30"/>
    <w:rsid w:val="00607CBE"/>
    <w:rsid w:val="006106FE"/>
    <w:rsid w:val="00611087"/>
    <w:rsid w:val="0061171F"/>
    <w:rsid w:val="00611EB9"/>
    <w:rsid w:val="00612429"/>
    <w:rsid w:val="00612B5F"/>
    <w:rsid w:val="00613462"/>
    <w:rsid w:val="00614705"/>
    <w:rsid w:val="0061550E"/>
    <w:rsid w:val="00615733"/>
    <w:rsid w:val="006165F1"/>
    <w:rsid w:val="006217C5"/>
    <w:rsid w:val="0062222A"/>
    <w:rsid w:val="00622D95"/>
    <w:rsid w:val="00622F5E"/>
    <w:rsid w:val="00623ADD"/>
    <w:rsid w:val="00623DA0"/>
    <w:rsid w:val="00623EC0"/>
    <w:rsid w:val="0062442E"/>
    <w:rsid w:val="0062531E"/>
    <w:rsid w:val="006253C7"/>
    <w:rsid w:val="006258C4"/>
    <w:rsid w:val="006264A1"/>
    <w:rsid w:val="006269A2"/>
    <w:rsid w:val="00627303"/>
    <w:rsid w:val="006302BF"/>
    <w:rsid w:val="006306FA"/>
    <w:rsid w:val="00630739"/>
    <w:rsid w:val="00630C80"/>
    <w:rsid w:val="00631103"/>
    <w:rsid w:val="006316CC"/>
    <w:rsid w:val="0063393C"/>
    <w:rsid w:val="0063440B"/>
    <w:rsid w:val="00634610"/>
    <w:rsid w:val="00635014"/>
    <w:rsid w:val="00635361"/>
    <w:rsid w:val="00635493"/>
    <w:rsid w:val="00635613"/>
    <w:rsid w:val="0063582C"/>
    <w:rsid w:val="00635A01"/>
    <w:rsid w:val="00635F62"/>
    <w:rsid w:val="00636C55"/>
    <w:rsid w:val="00636DD8"/>
    <w:rsid w:val="00636F71"/>
    <w:rsid w:val="006373D4"/>
    <w:rsid w:val="0063765A"/>
    <w:rsid w:val="00640A19"/>
    <w:rsid w:val="006411D4"/>
    <w:rsid w:val="00642FBC"/>
    <w:rsid w:val="0064310C"/>
    <w:rsid w:val="00643506"/>
    <w:rsid w:val="00643C26"/>
    <w:rsid w:val="00643DAC"/>
    <w:rsid w:val="006442DA"/>
    <w:rsid w:val="00644AE0"/>
    <w:rsid w:val="006468D7"/>
    <w:rsid w:val="00646A0D"/>
    <w:rsid w:val="00646BA7"/>
    <w:rsid w:val="0064786A"/>
    <w:rsid w:val="00647882"/>
    <w:rsid w:val="00647924"/>
    <w:rsid w:val="0065056D"/>
    <w:rsid w:val="00650CFF"/>
    <w:rsid w:val="00650FB3"/>
    <w:rsid w:val="00651C6D"/>
    <w:rsid w:val="00652170"/>
    <w:rsid w:val="00652D35"/>
    <w:rsid w:val="0065377E"/>
    <w:rsid w:val="00655A49"/>
    <w:rsid w:val="0065691E"/>
    <w:rsid w:val="00657F18"/>
    <w:rsid w:val="00660267"/>
    <w:rsid w:val="006605D5"/>
    <w:rsid w:val="006605F6"/>
    <w:rsid w:val="00660897"/>
    <w:rsid w:val="00660B94"/>
    <w:rsid w:val="00661044"/>
    <w:rsid w:val="006618B7"/>
    <w:rsid w:val="00661E21"/>
    <w:rsid w:val="00662833"/>
    <w:rsid w:val="006628E0"/>
    <w:rsid w:val="00662AC9"/>
    <w:rsid w:val="00662B9C"/>
    <w:rsid w:val="0066344E"/>
    <w:rsid w:val="006637EC"/>
    <w:rsid w:val="00664779"/>
    <w:rsid w:val="00665A33"/>
    <w:rsid w:val="00665BDE"/>
    <w:rsid w:val="00666541"/>
    <w:rsid w:val="006704F1"/>
    <w:rsid w:val="00670A90"/>
    <w:rsid w:val="00671184"/>
    <w:rsid w:val="00671367"/>
    <w:rsid w:val="006718C7"/>
    <w:rsid w:val="006719EF"/>
    <w:rsid w:val="00672E9E"/>
    <w:rsid w:val="00673742"/>
    <w:rsid w:val="006740A1"/>
    <w:rsid w:val="006746EB"/>
    <w:rsid w:val="006751CD"/>
    <w:rsid w:val="00675947"/>
    <w:rsid w:val="006759BC"/>
    <w:rsid w:val="00676782"/>
    <w:rsid w:val="006768D6"/>
    <w:rsid w:val="006771EE"/>
    <w:rsid w:val="00677201"/>
    <w:rsid w:val="006777A5"/>
    <w:rsid w:val="0068000F"/>
    <w:rsid w:val="00680EE0"/>
    <w:rsid w:val="00681585"/>
    <w:rsid w:val="00681727"/>
    <w:rsid w:val="00681B0D"/>
    <w:rsid w:val="00681D7C"/>
    <w:rsid w:val="00681EA6"/>
    <w:rsid w:val="0068223B"/>
    <w:rsid w:val="00683955"/>
    <w:rsid w:val="00684400"/>
    <w:rsid w:val="006845A8"/>
    <w:rsid w:val="006853F1"/>
    <w:rsid w:val="00686137"/>
    <w:rsid w:val="006862E4"/>
    <w:rsid w:val="006868B4"/>
    <w:rsid w:val="0068774A"/>
    <w:rsid w:val="0068781B"/>
    <w:rsid w:val="00687D7D"/>
    <w:rsid w:val="00690505"/>
    <w:rsid w:val="0069056F"/>
    <w:rsid w:val="00691A30"/>
    <w:rsid w:val="006921D6"/>
    <w:rsid w:val="00692548"/>
    <w:rsid w:val="00692CD5"/>
    <w:rsid w:val="006938A8"/>
    <w:rsid w:val="00694F4E"/>
    <w:rsid w:val="0069543D"/>
    <w:rsid w:val="0069544A"/>
    <w:rsid w:val="00695AD6"/>
    <w:rsid w:val="00695CBA"/>
    <w:rsid w:val="00697959"/>
    <w:rsid w:val="006A01A2"/>
    <w:rsid w:val="006A0F38"/>
    <w:rsid w:val="006A10F4"/>
    <w:rsid w:val="006A1663"/>
    <w:rsid w:val="006A3FB7"/>
    <w:rsid w:val="006A4AC3"/>
    <w:rsid w:val="006A50DD"/>
    <w:rsid w:val="006A59E9"/>
    <w:rsid w:val="006A5A2A"/>
    <w:rsid w:val="006A64BB"/>
    <w:rsid w:val="006A67D8"/>
    <w:rsid w:val="006A7E99"/>
    <w:rsid w:val="006B1386"/>
    <w:rsid w:val="006B1592"/>
    <w:rsid w:val="006B28EF"/>
    <w:rsid w:val="006B2C17"/>
    <w:rsid w:val="006B3256"/>
    <w:rsid w:val="006B4367"/>
    <w:rsid w:val="006B4385"/>
    <w:rsid w:val="006B590F"/>
    <w:rsid w:val="006B5EF0"/>
    <w:rsid w:val="006B5F52"/>
    <w:rsid w:val="006C0B31"/>
    <w:rsid w:val="006C0D00"/>
    <w:rsid w:val="006C0F17"/>
    <w:rsid w:val="006C1F0D"/>
    <w:rsid w:val="006C20C9"/>
    <w:rsid w:val="006C2AEE"/>
    <w:rsid w:val="006C2C69"/>
    <w:rsid w:val="006C3301"/>
    <w:rsid w:val="006C3557"/>
    <w:rsid w:val="006C55FA"/>
    <w:rsid w:val="006C7248"/>
    <w:rsid w:val="006D0381"/>
    <w:rsid w:val="006D19CC"/>
    <w:rsid w:val="006D1A3A"/>
    <w:rsid w:val="006D1A89"/>
    <w:rsid w:val="006D1F68"/>
    <w:rsid w:val="006D34D2"/>
    <w:rsid w:val="006D3A2C"/>
    <w:rsid w:val="006D3BFD"/>
    <w:rsid w:val="006D41BE"/>
    <w:rsid w:val="006D492E"/>
    <w:rsid w:val="006D49FB"/>
    <w:rsid w:val="006D55C0"/>
    <w:rsid w:val="006D67A9"/>
    <w:rsid w:val="006E0763"/>
    <w:rsid w:val="006E0AF2"/>
    <w:rsid w:val="006E0F2D"/>
    <w:rsid w:val="006E11B2"/>
    <w:rsid w:val="006E1BCC"/>
    <w:rsid w:val="006E24BF"/>
    <w:rsid w:val="006E2EC9"/>
    <w:rsid w:val="006E309D"/>
    <w:rsid w:val="006E3699"/>
    <w:rsid w:val="006E3795"/>
    <w:rsid w:val="006E3F75"/>
    <w:rsid w:val="006E419F"/>
    <w:rsid w:val="006E4230"/>
    <w:rsid w:val="006E477C"/>
    <w:rsid w:val="006E4B24"/>
    <w:rsid w:val="006E4E01"/>
    <w:rsid w:val="006E57DC"/>
    <w:rsid w:val="006E59F3"/>
    <w:rsid w:val="006E645C"/>
    <w:rsid w:val="006E7564"/>
    <w:rsid w:val="006E7920"/>
    <w:rsid w:val="006F0443"/>
    <w:rsid w:val="006F0547"/>
    <w:rsid w:val="006F0CCE"/>
    <w:rsid w:val="006F1956"/>
    <w:rsid w:val="006F1B99"/>
    <w:rsid w:val="006F1C5B"/>
    <w:rsid w:val="006F1D48"/>
    <w:rsid w:val="006F27B1"/>
    <w:rsid w:val="006F297F"/>
    <w:rsid w:val="006F2C7E"/>
    <w:rsid w:val="006F495C"/>
    <w:rsid w:val="006F4A51"/>
    <w:rsid w:val="006F5ECC"/>
    <w:rsid w:val="006F649B"/>
    <w:rsid w:val="006F68C8"/>
    <w:rsid w:val="006F725F"/>
    <w:rsid w:val="006F7CCC"/>
    <w:rsid w:val="0070016D"/>
    <w:rsid w:val="00700B50"/>
    <w:rsid w:val="00701370"/>
    <w:rsid w:val="007022A7"/>
    <w:rsid w:val="00702812"/>
    <w:rsid w:val="00702C7C"/>
    <w:rsid w:val="007043ED"/>
    <w:rsid w:val="0070535E"/>
    <w:rsid w:val="00705B6D"/>
    <w:rsid w:val="00705EFC"/>
    <w:rsid w:val="0070669F"/>
    <w:rsid w:val="00706F88"/>
    <w:rsid w:val="00707B72"/>
    <w:rsid w:val="0071049A"/>
    <w:rsid w:val="00710A5B"/>
    <w:rsid w:val="007116B3"/>
    <w:rsid w:val="00711D96"/>
    <w:rsid w:val="007127D8"/>
    <w:rsid w:val="00712DB8"/>
    <w:rsid w:val="00713161"/>
    <w:rsid w:val="00713277"/>
    <w:rsid w:val="007138E3"/>
    <w:rsid w:val="007168A8"/>
    <w:rsid w:val="007207B1"/>
    <w:rsid w:val="00720F84"/>
    <w:rsid w:val="00721291"/>
    <w:rsid w:val="00721900"/>
    <w:rsid w:val="00721A4C"/>
    <w:rsid w:val="0072202B"/>
    <w:rsid w:val="00722402"/>
    <w:rsid w:val="00723290"/>
    <w:rsid w:val="00724C50"/>
    <w:rsid w:val="007252C6"/>
    <w:rsid w:val="00725B10"/>
    <w:rsid w:val="0072633F"/>
    <w:rsid w:val="0072635F"/>
    <w:rsid w:val="00727431"/>
    <w:rsid w:val="00727B2B"/>
    <w:rsid w:val="00727CE1"/>
    <w:rsid w:val="007325E7"/>
    <w:rsid w:val="00733E9C"/>
    <w:rsid w:val="00734366"/>
    <w:rsid w:val="00734E5B"/>
    <w:rsid w:val="007364DA"/>
    <w:rsid w:val="00736790"/>
    <w:rsid w:val="00736AA0"/>
    <w:rsid w:val="0073706E"/>
    <w:rsid w:val="0074042A"/>
    <w:rsid w:val="00740623"/>
    <w:rsid w:val="0074108D"/>
    <w:rsid w:val="00741421"/>
    <w:rsid w:val="00741948"/>
    <w:rsid w:val="00741F48"/>
    <w:rsid w:val="0074264E"/>
    <w:rsid w:val="00742B88"/>
    <w:rsid w:val="00742EB9"/>
    <w:rsid w:val="007434B6"/>
    <w:rsid w:val="0074368B"/>
    <w:rsid w:val="00744179"/>
    <w:rsid w:val="00744685"/>
    <w:rsid w:val="00744952"/>
    <w:rsid w:val="007460F4"/>
    <w:rsid w:val="007509AC"/>
    <w:rsid w:val="00750B9B"/>
    <w:rsid w:val="00751A15"/>
    <w:rsid w:val="00753394"/>
    <w:rsid w:val="00754431"/>
    <w:rsid w:val="007555A1"/>
    <w:rsid w:val="00756444"/>
    <w:rsid w:val="00756507"/>
    <w:rsid w:val="00757D08"/>
    <w:rsid w:val="0076060D"/>
    <w:rsid w:val="00760F24"/>
    <w:rsid w:val="00761E76"/>
    <w:rsid w:val="00761EE1"/>
    <w:rsid w:val="007625F6"/>
    <w:rsid w:val="007629A3"/>
    <w:rsid w:val="007629D8"/>
    <w:rsid w:val="00762ECD"/>
    <w:rsid w:val="007640A2"/>
    <w:rsid w:val="007647A7"/>
    <w:rsid w:val="007659F1"/>
    <w:rsid w:val="00765C02"/>
    <w:rsid w:val="0076677B"/>
    <w:rsid w:val="00766F25"/>
    <w:rsid w:val="00770DA7"/>
    <w:rsid w:val="00771004"/>
    <w:rsid w:val="00771069"/>
    <w:rsid w:val="00771269"/>
    <w:rsid w:val="00771CA0"/>
    <w:rsid w:val="00772130"/>
    <w:rsid w:val="007723B6"/>
    <w:rsid w:val="00772715"/>
    <w:rsid w:val="00772DA3"/>
    <w:rsid w:val="00773F38"/>
    <w:rsid w:val="007751BB"/>
    <w:rsid w:val="00775A63"/>
    <w:rsid w:val="00775BA9"/>
    <w:rsid w:val="00776860"/>
    <w:rsid w:val="00776C2A"/>
    <w:rsid w:val="00776EDC"/>
    <w:rsid w:val="00780085"/>
    <w:rsid w:val="0078046F"/>
    <w:rsid w:val="00780D6F"/>
    <w:rsid w:val="00781421"/>
    <w:rsid w:val="007816AF"/>
    <w:rsid w:val="00781767"/>
    <w:rsid w:val="00783DD8"/>
    <w:rsid w:val="007843A5"/>
    <w:rsid w:val="007847A0"/>
    <w:rsid w:val="007848AF"/>
    <w:rsid w:val="00784A0C"/>
    <w:rsid w:val="00785936"/>
    <w:rsid w:val="00785DC4"/>
    <w:rsid w:val="00785E6D"/>
    <w:rsid w:val="00786037"/>
    <w:rsid w:val="0078711A"/>
    <w:rsid w:val="00787576"/>
    <w:rsid w:val="007879F6"/>
    <w:rsid w:val="0079104C"/>
    <w:rsid w:val="007916C6"/>
    <w:rsid w:val="007917C7"/>
    <w:rsid w:val="00792C76"/>
    <w:rsid w:val="0079395C"/>
    <w:rsid w:val="007939E2"/>
    <w:rsid w:val="00794BBC"/>
    <w:rsid w:val="00796692"/>
    <w:rsid w:val="00796E84"/>
    <w:rsid w:val="00797BE3"/>
    <w:rsid w:val="00797BFA"/>
    <w:rsid w:val="007A01B8"/>
    <w:rsid w:val="007A0C95"/>
    <w:rsid w:val="007A1058"/>
    <w:rsid w:val="007A238C"/>
    <w:rsid w:val="007A24E5"/>
    <w:rsid w:val="007A2581"/>
    <w:rsid w:val="007A2B59"/>
    <w:rsid w:val="007A2B5F"/>
    <w:rsid w:val="007A2C67"/>
    <w:rsid w:val="007A3934"/>
    <w:rsid w:val="007A4C31"/>
    <w:rsid w:val="007A4C41"/>
    <w:rsid w:val="007A4D62"/>
    <w:rsid w:val="007A4F95"/>
    <w:rsid w:val="007A58AB"/>
    <w:rsid w:val="007A60AD"/>
    <w:rsid w:val="007A655F"/>
    <w:rsid w:val="007A65C8"/>
    <w:rsid w:val="007A6C11"/>
    <w:rsid w:val="007A731E"/>
    <w:rsid w:val="007B0957"/>
    <w:rsid w:val="007B221D"/>
    <w:rsid w:val="007B2D72"/>
    <w:rsid w:val="007B3477"/>
    <w:rsid w:val="007B3A55"/>
    <w:rsid w:val="007B42E6"/>
    <w:rsid w:val="007B57E5"/>
    <w:rsid w:val="007B6078"/>
    <w:rsid w:val="007B6BB5"/>
    <w:rsid w:val="007C0282"/>
    <w:rsid w:val="007C037B"/>
    <w:rsid w:val="007C0E89"/>
    <w:rsid w:val="007C0F39"/>
    <w:rsid w:val="007C205A"/>
    <w:rsid w:val="007C22DA"/>
    <w:rsid w:val="007C4543"/>
    <w:rsid w:val="007C49C0"/>
    <w:rsid w:val="007C4AB7"/>
    <w:rsid w:val="007C4F2E"/>
    <w:rsid w:val="007C5306"/>
    <w:rsid w:val="007C770D"/>
    <w:rsid w:val="007C7777"/>
    <w:rsid w:val="007C780A"/>
    <w:rsid w:val="007D0DE6"/>
    <w:rsid w:val="007D182C"/>
    <w:rsid w:val="007D20B0"/>
    <w:rsid w:val="007D2456"/>
    <w:rsid w:val="007D422C"/>
    <w:rsid w:val="007D4CA1"/>
    <w:rsid w:val="007D5AFD"/>
    <w:rsid w:val="007D5C89"/>
    <w:rsid w:val="007D6612"/>
    <w:rsid w:val="007D6B83"/>
    <w:rsid w:val="007E054B"/>
    <w:rsid w:val="007E0C7E"/>
    <w:rsid w:val="007E1A7A"/>
    <w:rsid w:val="007E1FC9"/>
    <w:rsid w:val="007E285E"/>
    <w:rsid w:val="007E3B3F"/>
    <w:rsid w:val="007E3BF8"/>
    <w:rsid w:val="007E4376"/>
    <w:rsid w:val="007E5693"/>
    <w:rsid w:val="007E5DF1"/>
    <w:rsid w:val="007E5F27"/>
    <w:rsid w:val="007E649F"/>
    <w:rsid w:val="007E65E7"/>
    <w:rsid w:val="007E6A59"/>
    <w:rsid w:val="007E7A78"/>
    <w:rsid w:val="007E7B1D"/>
    <w:rsid w:val="007F0513"/>
    <w:rsid w:val="007F09F9"/>
    <w:rsid w:val="007F0D11"/>
    <w:rsid w:val="007F196D"/>
    <w:rsid w:val="007F1D9C"/>
    <w:rsid w:val="007F1F37"/>
    <w:rsid w:val="007F234C"/>
    <w:rsid w:val="007F3037"/>
    <w:rsid w:val="007F3433"/>
    <w:rsid w:val="007F3469"/>
    <w:rsid w:val="007F3912"/>
    <w:rsid w:val="007F3D2B"/>
    <w:rsid w:val="007F4192"/>
    <w:rsid w:val="007F527C"/>
    <w:rsid w:val="007F5EEA"/>
    <w:rsid w:val="007F63A7"/>
    <w:rsid w:val="007F6A4E"/>
    <w:rsid w:val="007F6AD5"/>
    <w:rsid w:val="007F7B67"/>
    <w:rsid w:val="00800669"/>
    <w:rsid w:val="00800A2D"/>
    <w:rsid w:val="008021F3"/>
    <w:rsid w:val="00802886"/>
    <w:rsid w:val="008029BE"/>
    <w:rsid w:val="0080373E"/>
    <w:rsid w:val="0080423F"/>
    <w:rsid w:val="00804281"/>
    <w:rsid w:val="00805BF6"/>
    <w:rsid w:val="00805DA1"/>
    <w:rsid w:val="00806028"/>
    <w:rsid w:val="00806AFA"/>
    <w:rsid w:val="00807504"/>
    <w:rsid w:val="008104DD"/>
    <w:rsid w:val="00810ADE"/>
    <w:rsid w:val="00810DEB"/>
    <w:rsid w:val="0081162D"/>
    <w:rsid w:val="00811735"/>
    <w:rsid w:val="0081209C"/>
    <w:rsid w:val="00812715"/>
    <w:rsid w:val="00812A1B"/>
    <w:rsid w:val="00812A2C"/>
    <w:rsid w:val="00812ABE"/>
    <w:rsid w:val="00813650"/>
    <w:rsid w:val="00813E76"/>
    <w:rsid w:val="00815126"/>
    <w:rsid w:val="00815B64"/>
    <w:rsid w:val="00816173"/>
    <w:rsid w:val="00816A9D"/>
    <w:rsid w:val="00817F9E"/>
    <w:rsid w:val="0082107A"/>
    <w:rsid w:val="0082227E"/>
    <w:rsid w:val="008223F8"/>
    <w:rsid w:val="0082247B"/>
    <w:rsid w:val="0082291B"/>
    <w:rsid w:val="0082331B"/>
    <w:rsid w:val="00823E30"/>
    <w:rsid w:val="00823EA1"/>
    <w:rsid w:val="00824541"/>
    <w:rsid w:val="00824EB9"/>
    <w:rsid w:val="0082682B"/>
    <w:rsid w:val="00826E69"/>
    <w:rsid w:val="0082749E"/>
    <w:rsid w:val="0083016E"/>
    <w:rsid w:val="00832124"/>
    <w:rsid w:val="008322AF"/>
    <w:rsid w:val="00832782"/>
    <w:rsid w:val="00832AD4"/>
    <w:rsid w:val="00833478"/>
    <w:rsid w:val="008338CF"/>
    <w:rsid w:val="00833C30"/>
    <w:rsid w:val="0083439C"/>
    <w:rsid w:val="00834B18"/>
    <w:rsid w:val="00834B33"/>
    <w:rsid w:val="00834FD2"/>
    <w:rsid w:val="00835382"/>
    <w:rsid w:val="008356B7"/>
    <w:rsid w:val="0083608C"/>
    <w:rsid w:val="00836306"/>
    <w:rsid w:val="0083657A"/>
    <w:rsid w:val="00836FA1"/>
    <w:rsid w:val="00837E7D"/>
    <w:rsid w:val="00840B64"/>
    <w:rsid w:val="00840DED"/>
    <w:rsid w:val="00842197"/>
    <w:rsid w:val="00843632"/>
    <w:rsid w:val="00844E2C"/>
    <w:rsid w:val="00845488"/>
    <w:rsid w:val="008464B0"/>
    <w:rsid w:val="00847675"/>
    <w:rsid w:val="00850172"/>
    <w:rsid w:val="0085050A"/>
    <w:rsid w:val="00850931"/>
    <w:rsid w:val="00850CE1"/>
    <w:rsid w:val="00851722"/>
    <w:rsid w:val="00852245"/>
    <w:rsid w:val="00852CE0"/>
    <w:rsid w:val="0085321B"/>
    <w:rsid w:val="0085407A"/>
    <w:rsid w:val="008540D0"/>
    <w:rsid w:val="008552D3"/>
    <w:rsid w:val="00855728"/>
    <w:rsid w:val="00855817"/>
    <w:rsid w:val="0085606F"/>
    <w:rsid w:val="00856690"/>
    <w:rsid w:val="00856BCC"/>
    <w:rsid w:val="0085724D"/>
    <w:rsid w:val="00860C09"/>
    <w:rsid w:val="00861C04"/>
    <w:rsid w:val="00862850"/>
    <w:rsid w:val="00862D8D"/>
    <w:rsid w:val="008633EF"/>
    <w:rsid w:val="008634C1"/>
    <w:rsid w:val="008636C8"/>
    <w:rsid w:val="008638C7"/>
    <w:rsid w:val="00863950"/>
    <w:rsid w:val="008639E7"/>
    <w:rsid w:val="00864FED"/>
    <w:rsid w:val="0086551C"/>
    <w:rsid w:val="00865939"/>
    <w:rsid w:val="00865C91"/>
    <w:rsid w:val="00865FC3"/>
    <w:rsid w:val="008660F4"/>
    <w:rsid w:val="008663B5"/>
    <w:rsid w:val="00866BD6"/>
    <w:rsid w:val="00867261"/>
    <w:rsid w:val="00867533"/>
    <w:rsid w:val="0087004D"/>
    <w:rsid w:val="00870548"/>
    <w:rsid w:val="0087078B"/>
    <w:rsid w:val="00870D01"/>
    <w:rsid w:val="0087132A"/>
    <w:rsid w:val="008716EC"/>
    <w:rsid w:val="0087180A"/>
    <w:rsid w:val="0087246A"/>
    <w:rsid w:val="00872528"/>
    <w:rsid w:val="00872D35"/>
    <w:rsid w:val="008737CE"/>
    <w:rsid w:val="00874155"/>
    <w:rsid w:val="00874214"/>
    <w:rsid w:val="00874325"/>
    <w:rsid w:val="008746CF"/>
    <w:rsid w:val="008754C2"/>
    <w:rsid w:val="0087724E"/>
    <w:rsid w:val="0087769C"/>
    <w:rsid w:val="008777C9"/>
    <w:rsid w:val="00880EA2"/>
    <w:rsid w:val="008833B3"/>
    <w:rsid w:val="00883906"/>
    <w:rsid w:val="00883B22"/>
    <w:rsid w:val="00883E0A"/>
    <w:rsid w:val="008860F4"/>
    <w:rsid w:val="008873DA"/>
    <w:rsid w:val="00887915"/>
    <w:rsid w:val="00887D29"/>
    <w:rsid w:val="008904BD"/>
    <w:rsid w:val="008908D1"/>
    <w:rsid w:val="0089119F"/>
    <w:rsid w:val="0089160A"/>
    <w:rsid w:val="0089190F"/>
    <w:rsid w:val="008928EA"/>
    <w:rsid w:val="00892E13"/>
    <w:rsid w:val="00893ADA"/>
    <w:rsid w:val="00893BE1"/>
    <w:rsid w:val="00893D31"/>
    <w:rsid w:val="00894021"/>
    <w:rsid w:val="008942A2"/>
    <w:rsid w:val="0089469C"/>
    <w:rsid w:val="008952AE"/>
    <w:rsid w:val="0089598E"/>
    <w:rsid w:val="008964A5"/>
    <w:rsid w:val="00896812"/>
    <w:rsid w:val="008978D0"/>
    <w:rsid w:val="00897D55"/>
    <w:rsid w:val="00897E94"/>
    <w:rsid w:val="008A1589"/>
    <w:rsid w:val="008A3F21"/>
    <w:rsid w:val="008A4BB0"/>
    <w:rsid w:val="008A557B"/>
    <w:rsid w:val="008A59DB"/>
    <w:rsid w:val="008A60C5"/>
    <w:rsid w:val="008A676F"/>
    <w:rsid w:val="008A6A19"/>
    <w:rsid w:val="008A6BFB"/>
    <w:rsid w:val="008A70FF"/>
    <w:rsid w:val="008B00F0"/>
    <w:rsid w:val="008B049F"/>
    <w:rsid w:val="008B0989"/>
    <w:rsid w:val="008B0E6D"/>
    <w:rsid w:val="008B18F0"/>
    <w:rsid w:val="008B2386"/>
    <w:rsid w:val="008B26E4"/>
    <w:rsid w:val="008B32BD"/>
    <w:rsid w:val="008B43BC"/>
    <w:rsid w:val="008B4DC7"/>
    <w:rsid w:val="008B4FEB"/>
    <w:rsid w:val="008B6881"/>
    <w:rsid w:val="008B69EE"/>
    <w:rsid w:val="008B6A77"/>
    <w:rsid w:val="008B7136"/>
    <w:rsid w:val="008B7154"/>
    <w:rsid w:val="008B741D"/>
    <w:rsid w:val="008B7854"/>
    <w:rsid w:val="008B7FC9"/>
    <w:rsid w:val="008C01B4"/>
    <w:rsid w:val="008C1BF6"/>
    <w:rsid w:val="008C1F4B"/>
    <w:rsid w:val="008C24EA"/>
    <w:rsid w:val="008C3962"/>
    <w:rsid w:val="008C3C1A"/>
    <w:rsid w:val="008C3C1C"/>
    <w:rsid w:val="008C4B86"/>
    <w:rsid w:val="008C51FE"/>
    <w:rsid w:val="008C5370"/>
    <w:rsid w:val="008C565F"/>
    <w:rsid w:val="008D048C"/>
    <w:rsid w:val="008D0DFB"/>
    <w:rsid w:val="008D1A73"/>
    <w:rsid w:val="008D270B"/>
    <w:rsid w:val="008D27E8"/>
    <w:rsid w:val="008D2D51"/>
    <w:rsid w:val="008D2E03"/>
    <w:rsid w:val="008D34FD"/>
    <w:rsid w:val="008D3A4B"/>
    <w:rsid w:val="008D43B9"/>
    <w:rsid w:val="008D481A"/>
    <w:rsid w:val="008D4FA5"/>
    <w:rsid w:val="008D50D4"/>
    <w:rsid w:val="008D5638"/>
    <w:rsid w:val="008D5A9C"/>
    <w:rsid w:val="008D5DD8"/>
    <w:rsid w:val="008D61C9"/>
    <w:rsid w:val="008D6383"/>
    <w:rsid w:val="008D6688"/>
    <w:rsid w:val="008D74A8"/>
    <w:rsid w:val="008D7BCE"/>
    <w:rsid w:val="008D7C66"/>
    <w:rsid w:val="008E00BA"/>
    <w:rsid w:val="008E031B"/>
    <w:rsid w:val="008E0B07"/>
    <w:rsid w:val="008E17AF"/>
    <w:rsid w:val="008E1C44"/>
    <w:rsid w:val="008E2633"/>
    <w:rsid w:val="008E2A5C"/>
    <w:rsid w:val="008E458E"/>
    <w:rsid w:val="008E501B"/>
    <w:rsid w:val="008E5801"/>
    <w:rsid w:val="008E62FB"/>
    <w:rsid w:val="008E64A9"/>
    <w:rsid w:val="008E65CB"/>
    <w:rsid w:val="008E6B52"/>
    <w:rsid w:val="008E7936"/>
    <w:rsid w:val="008F042E"/>
    <w:rsid w:val="008F096A"/>
    <w:rsid w:val="008F22BF"/>
    <w:rsid w:val="008F2818"/>
    <w:rsid w:val="008F3585"/>
    <w:rsid w:val="008F3678"/>
    <w:rsid w:val="008F45F1"/>
    <w:rsid w:val="008F47A9"/>
    <w:rsid w:val="008F4C9B"/>
    <w:rsid w:val="008F518B"/>
    <w:rsid w:val="008F5F03"/>
    <w:rsid w:val="008F60D4"/>
    <w:rsid w:val="008F63F9"/>
    <w:rsid w:val="008F65B5"/>
    <w:rsid w:val="008F6A2A"/>
    <w:rsid w:val="008F6DB9"/>
    <w:rsid w:val="008F6F63"/>
    <w:rsid w:val="008F75E5"/>
    <w:rsid w:val="008F7E37"/>
    <w:rsid w:val="009002E1"/>
    <w:rsid w:val="00900B52"/>
    <w:rsid w:val="00900F82"/>
    <w:rsid w:val="00901514"/>
    <w:rsid w:val="009018A2"/>
    <w:rsid w:val="0090252C"/>
    <w:rsid w:val="00902B63"/>
    <w:rsid w:val="00902B64"/>
    <w:rsid w:val="0090306B"/>
    <w:rsid w:val="0090368E"/>
    <w:rsid w:val="00903C7A"/>
    <w:rsid w:val="0090442C"/>
    <w:rsid w:val="00904691"/>
    <w:rsid w:val="009049E4"/>
    <w:rsid w:val="00904A6D"/>
    <w:rsid w:val="009054DB"/>
    <w:rsid w:val="00905EB8"/>
    <w:rsid w:val="00906170"/>
    <w:rsid w:val="00907944"/>
    <w:rsid w:val="00907FAB"/>
    <w:rsid w:val="00907FD0"/>
    <w:rsid w:val="00910EDF"/>
    <w:rsid w:val="009112FA"/>
    <w:rsid w:val="00911CEB"/>
    <w:rsid w:val="00913791"/>
    <w:rsid w:val="00913814"/>
    <w:rsid w:val="00913A7C"/>
    <w:rsid w:val="009147E2"/>
    <w:rsid w:val="00914C36"/>
    <w:rsid w:val="00914CAD"/>
    <w:rsid w:val="009150C6"/>
    <w:rsid w:val="00915B19"/>
    <w:rsid w:val="00915B83"/>
    <w:rsid w:val="00916D73"/>
    <w:rsid w:val="009202C6"/>
    <w:rsid w:val="009203B7"/>
    <w:rsid w:val="00920786"/>
    <w:rsid w:val="00921A7F"/>
    <w:rsid w:val="009222A7"/>
    <w:rsid w:val="0092359B"/>
    <w:rsid w:val="00923AC3"/>
    <w:rsid w:val="0092461C"/>
    <w:rsid w:val="00924A17"/>
    <w:rsid w:val="00924DE7"/>
    <w:rsid w:val="00925354"/>
    <w:rsid w:val="00925841"/>
    <w:rsid w:val="009315A0"/>
    <w:rsid w:val="00932468"/>
    <w:rsid w:val="00932814"/>
    <w:rsid w:val="00932C83"/>
    <w:rsid w:val="00932CA5"/>
    <w:rsid w:val="009332F7"/>
    <w:rsid w:val="009342F9"/>
    <w:rsid w:val="00934506"/>
    <w:rsid w:val="00934E31"/>
    <w:rsid w:val="00935610"/>
    <w:rsid w:val="00935A20"/>
    <w:rsid w:val="00937104"/>
    <w:rsid w:val="00937ACA"/>
    <w:rsid w:val="00941696"/>
    <w:rsid w:val="009422CD"/>
    <w:rsid w:val="00942D2E"/>
    <w:rsid w:val="00944708"/>
    <w:rsid w:val="009451F2"/>
    <w:rsid w:val="00946E9A"/>
    <w:rsid w:val="009475D8"/>
    <w:rsid w:val="0095030A"/>
    <w:rsid w:val="0095093F"/>
    <w:rsid w:val="00950AA8"/>
    <w:rsid w:val="00953910"/>
    <w:rsid w:val="00953A27"/>
    <w:rsid w:val="00953E80"/>
    <w:rsid w:val="00953FB3"/>
    <w:rsid w:val="009550B0"/>
    <w:rsid w:val="00955168"/>
    <w:rsid w:val="00955172"/>
    <w:rsid w:val="00955195"/>
    <w:rsid w:val="0095534B"/>
    <w:rsid w:val="00955CE9"/>
    <w:rsid w:val="009565EF"/>
    <w:rsid w:val="00957465"/>
    <w:rsid w:val="00957F47"/>
    <w:rsid w:val="00960EB8"/>
    <w:rsid w:val="00961496"/>
    <w:rsid w:val="00961890"/>
    <w:rsid w:val="0096255E"/>
    <w:rsid w:val="0096427F"/>
    <w:rsid w:val="0096494C"/>
    <w:rsid w:val="00965073"/>
    <w:rsid w:val="00965BDC"/>
    <w:rsid w:val="009665A3"/>
    <w:rsid w:val="00966DFE"/>
    <w:rsid w:val="009703A7"/>
    <w:rsid w:val="00970465"/>
    <w:rsid w:val="00970C78"/>
    <w:rsid w:val="009710BB"/>
    <w:rsid w:val="00971ABD"/>
    <w:rsid w:val="0097252A"/>
    <w:rsid w:val="00973103"/>
    <w:rsid w:val="00973359"/>
    <w:rsid w:val="00973891"/>
    <w:rsid w:val="00974411"/>
    <w:rsid w:val="00974C02"/>
    <w:rsid w:val="00975E3B"/>
    <w:rsid w:val="00976BA2"/>
    <w:rsid w:val="0097752A"/>
    <w:rsid w:val="0097756B"/>
    <w:rsid w:val="00977D69"/>
    <w:rsid w:val="009804F2"/>
    <w:rsid w:val="0098059A"/>
    <w:rsid w:val="00981D35"/>
    <w:rsid w:val="00982131"/>
    <w:rsid w:val="00983702"/>
    <w:rsid w:val="009843E2"/>
    <w:rsid w:val="00985434"/>
    <w:rsid w:val="00985E40"/>
    <w:rsid w:val="00985EBE"/>
    <w:rsid w:val="00986694"/>
    <w:rsid w:val="00986FB7"/>
    <w:rsid w:val="00987209"/>
    <w:rsid w:val="00987679"/>
    <w:rsid w:val="00991EA6"/>
    <w:rsid w:val="0099378A"/>
    <w:rsid w:val="00993B16"/>
    <w:rsid w:val="00993CE7"/>
    <w:rsid w:val="0099471D"/>
    <w:rsid w:val="00995C06"/>
    <w:rsid w:val="00995E85"/>
    <w:rsid w:val="00996BEC"/>
    <w:rsid w:val="009972C6"/>
    <w:rsid w:val="0099742E"/>
    <w:rsid w:val="009A05B2"/>
    <w:rsid w:val="009A1AE2"/>
    <w:rsid w:val="009A1B23"/>
    <w:rsid w:val="009A1B3D"/>
    <w:rsid w:val="009A2302"/>
    <w:rsid w:val="009A25A3"/>
    <w:rsid w:val="009A29DB"/>
    <w:rsid w:val="009A5047"/>
    <w:rsid w:val="009A542C"/>
    <w:rsid w:val="009A5E83"/>
    <w:rsid w:val="009A5F67"/>
    <w:rsid w:val="009A6670"/>
    <w:rsid w:val="009A684D"/>
    <w:rsid w:val="009A777E"/>
    <w:rsid w:val="009B1412"/>
    <w:rsid w:val="009B279F"/>
    <w:rsid w:val="009B27EE"/>
    <w:rsid w:val="009B38E2"/>
    <w:rsid w:val="009B3E34"/>
    <w:rsid w:val="009B431E"/>
    <w:rsid w:val="009B476C"/>
    <w:rsid w:val="009B5A7C"/>
    <w:rsid w:val="009B6FF9"/>
    <w:rsid w:val="009B78F5"/>
    <w:rsid w:val="009B7B18"/>
    <w:rsid w:val="009C20CD"/>
    <w:rsid w:val="009C2381"/>
    <w:rsid w:val="009C2517"/>
    <w:rsid w:val="009C28AC"/>
    <w:rsid w:val="009C3D67"/>
    <w:rsid w:val="009C4630"/>
    <w:rsid w:val="009C48F2"/>
    <w:rsid w:val="009C5D6E"/>
    <w:rsid w:val="009C5F26"/>
    <w:rsid w:val="009C62BE"/>
    <w:rsid w:val="009C68C7"/>
    <w:rsid w:val="009C71B5"/>
    <w:rsid w:val="009C7AD2"/>
    <w:rsid w:val="009C7E24"/>
    <w:rsid w:val="009D0340"/>
    <w:rsid w:val="009D0711"/>
    <w:rsid w:val="009D12C2"/>
    <w:rsid w:val="009D1C12"/>
    <w:rsid w:val="009D2C56"/>
    <w:rsid w:val="009D2EF3"/>
    <w:rsid w:val="009D3C2B"/>
    <w:rsid w:val="009D3F42"/>
    <w:rsid w:val="009D552A"/>
    <w:rsid w:val="009D5777"/>
    <w:rsid w:val="009D5AE6"/>
    <w:rsid w:val="009D5FC5"/>
    <w:rsid w:val="009D644B"/>
    <w:rsid w:val="009D7B75"/>
    <w:rsid w:val="009D7E98"/>
    <w:rsid w:val="009E01C8"/>
    <w:rsid w:val="009E210F"/>
    <w:rsid w:val="009E302B"/>
    <w:rsid w:val="009E3AD7"/>
    <w:rsid w:val="009E4BF4"/>
    <w:rsid w:val="009E592D"/>
    <w:rsid w:val="009E5BE3"/>
    <w:rsid w:val="009E6261"/>
    <w:rsid w:val="009E63FA"/>
    <w:rsid w:val="009E67B2"/>
    <w:rsid w:val="009E685C"/>
    <w:rsid w:val="009E6A26"/>
    <w:rsid w:val="009E6ED4"/>
    <w:rsid w:val="009E6EEC"/>
    <w:rsid w:val="009E70B3"/>
    <w:rsid w:val="009E7BFB"/>
    <w:rsid w:val="009F057E"/>
    <w:rsid w:val="009F0E08"/>
    <w:rsid w:val="009F1559"/>
    <w:rsid w:val="009F3649"/>
    <w:rsid w:val="009F3C77"/>
    <w:rsid w:val="009F45AD"/>
    <w:rsid w:val="009F466F"/>
    <w:rsid w:val="009F4937"/>
    <w:rsid w:val="009F5D4E"/>
    <w:rsid w:val="009F6D6F"/>
    <w:rsid w:val="009F7A5F"/>
    <w:rsid w:val="00A000D3"/>
    <w:rsid w:val="00A0025E"/>
    <w:rsid w:val="00A00C3E"/>
    <w:rsid w:val="00A00F71"/>
    <w:rsid w:val="00A017EE"/>
    <w:rsid w:val="00A01B22"/>
    <w:rsid w:val="00A022DD"/>
    <w:rsid w:val="00A02B82"/>
    <w:rsid w:val="00A04D48"/>
    <w:rsid w:val="00A0517F"/>
    <w:rsid w:val="00A06F29"/>
    <w:rsid w:val="00A077E5"/>
    <w:rsid w:val="00A07F99"/>
    <w:rsid w:val="00A10811"/>
    <w:rsid w:val="00A10D30"/>
    <w:rsid w:val="00A135F4"/>
    <w:rsid w:val="00A13F39"/>
    <w:rsid w:val="00A14222"/>
    <w:rsid w:val="00A147DD"/>
    <w:rsid w:val="00A14B3A"/>
    <w:rsid w:val="00A14FF2"/>
    <w:rsid w:val="00A15443"/>
    <w:rsid w:val="00A157FD"/>
    <w:rsid w:val="00A15A6F"/>
    <w:rsid w:val="00A16786"/>
    <w:rsid w:val="00A16FE2"/>
    <w:rsid w:val="00A17A8E"/>
    <w:rsid w:val="00A2108C"/>
    <w:rsid w:val="00A211EE"/>
    <w:rsid w:val="00A21D6C"/>
    <w:rsid w:val="00A22A1B"/>
    <w:rsid w:val="00A22B76"/>
    <w:rsid w:val="00A230FD"/>
    <w:rsid w:val="00A23E24"/>
    <w:rsid w:val="00A24AFD"/>
    <w:rsid w:val="00A25507"/>
    <w:rsid w:val="00A27AAB"/>
    <w:rsid w:val="00A3051F"/>
    <w:rsid w:val="00A312AA"/>
    <w:rsid w:val="00A3193D"/>
    <w:rsid w:val="00A34254"/>
    <w:rsid w:val="00A34F7F"/>
    <w:rsid w:val="00A352FF"/>
    <w:rsid w:val="00A3551B"/>
    <w:rsid w:val="00A35808"/>
    <w:rsid w:val="00A35A59"/>
    <w:rsid w:val="00A36412"/>
    <w:rsid w:val="00A36FF0"/>
    <w:rsid w:val="00A37065"/>
    <w:rsid w:val="00A37567"/>
    <w:rsid w:val="00A37EC2"/>
    <w:rsid w:val="00A37F1E"/>
    <w:rsid w:val="00A40147"/>
    <w:rsid w:val="00A40541"/>
    <w:rsid w:val="00A412CF"/>
    <w:rsid w:val="00A41503"/>
    <w:rsid w:val="00A41638"/>
    <w:rsid w:val="00A41BA6"/>
    <w:rsid w:val="00A42053"/>
    <w:rsid w:val="00A42A79"/>
    <w:rsid w:val="00A4339C"/>
    <w:rsid w:val="00A435E2"/>
    <w:rsid w:val="00A45036"/>
    <w:rsid w:val="00A45162"/>
    <w:rsid w:val="00A457AF"/>
    <w:rsid w:val="00A45ABC"/>
    <w:rsid w:val="00A46792"/>
    <w:rsid w:val="00A508F1"/>
    <w:rsid w:val="00A50D65"/>
    <w:rsid w:val="00A50DE4"/>
    <w:rsid w:val="00A50FBC"/>
    <w:rsid w:val="00A54565"/>
    <w:rsid w:val="00A54651"/>
    <w:rsid w:val="00A54939"/>
    <w:rsid w:val="00A56B70"/>
    <w:rsid w:val="00A60A01"/>
    <w:rsid w:val="00A61099"/>
    <w:rsid w:val="00A6182D"/>
    <w:rsid w:val="00A61BBC"/>
    <w:rsid w:val="00A624EB"/>
    <w:rsid w:val="00A625F7"/>
    <w:rsid w:val="00A626BE"/>
    <w:rsid w:val="00A63237"/>
    <w:rsid w:val="00A6335E"/>
    <w:rsid w:val="00A63F44"/>
    <w:rsid w:val="00A63FEB"/>
    <w:rsid w:val="00A653E6"/>
    <w:rsid w:val="00A661C8"/>
    <w:rsid w:val="00A67C34"/>
    <w:rsid w:val="00A67D97"/>
    <w:rsid w:val="00A70DCB"/>
    <w:rsid w:val="00A72440"/>
    <w:rsid w:val="00A72E28"/>
    <w:rsid w:val="00A73473"/>
    <w:rsid w:val="00A73FBA"/>
    <w:rsid w:val="00A74AA7"/>
    <w:rsid w:val="00A758C1"/>
    <w:rsid w:val="00A75CCC"/>
    <w:rsid w:val="00A75FC3"/>
    <w:rsid w:val="00A769CE"/>
    <w:rsid w:val="00A779BB"/>
    <w:rsid w:val="00A80576"/>
    <w:rsid w:val="00A80930"/>
    <w:rsid w:val="00A80D26"/>
    <w:rsid w:val="00A80E8A"/>
    <w:rsid w:val="00A81316"/>
    <w:rsid w:val="00A822FB"/>
    <w:rsid w:val="00A829E2"/>
    <w:rsid w:val="00A82D3D"/>
    <w:rsid w:val="00A833D0"/>
    <w:rsid w:val="00A8355C"/>
    <w:rsid w:val="00A83605"/>
    <w:rsid w:val="00A836D2"/>
    <w:rsid w:val="00A841B1"/>
    <w:rsid w:val="00A864A7"/>
    <w:rsid w:val="00A864E0"/>
    <w:rsid w:val="00A86CB6"/>
    <w:rsid w:val="00A86FA0"/>
    <w:rsid w:val="00A879B4"/>
    <w:rsid w:val="00A9062D"/>
    <w:rsid w:val="00A9156D"/>
    <w:rsid w:val="00A91DC5"/>
    <w:rsid w:val="00A921E0"/>
    <w:rsid w:val="00A92B59"/>
    <w:rsid w:val="00A92F2E"/>
    <w:rsid w:val="00A93632"/>
    <w:rsid w:val="00A9381A"/>
    <w:rsid w:val="00A93896"/>
    <w:rsid w:val="00A93E94"/>
    <w:rsid w:val="00A9423E"/>
    <w:rsid w:val="00A945C5"/>
    <w:rsid w:val="00A95268"/>
    <w:rsid w:val="00A96DAF"/>
    <w:rsid w:val="00A97139"/>
    <w:rsid w:val="00A9723B"/>
    <w:rsid w:val="00A97443"/>
    <w:rsid w:val="00A97723"/>
    <w:rsid w:val="00AA08A2"/>
    <w:rsid w:val="00AA0B55"/>
    <w:rsid w:val="00AA22B0"/>
    <w:rsid w:val="00AA2752"/>
    <w:rsid w:val="00AA2DAA"/>
    <w:rsid w:val="00AA3194"/>
    <w:rsid w:val="00AA43A5"/>
    <w:rsid w:val="00AA4B53"/>
    <w:rsid w:val="00AA4E0F"/>
    <w:rsid w:val="00AA54B0"/>
    <w:rsid w:val="00AA6005"/>
    <w:rsid w:val="00AA76AC"/>
    <w:rsid w:val="00AB060F"/>
    <w:rsid w:val="00AB0B26"/>
    <w:rsid w:val="00AB0B55"/>
    <w:rsid w:val="00AB14F7"/>
    <w:rsid w:val="00AB1CD2"/>
    <w:rsid w:val="00AB2416"/>
    <w:rsid w:val="00AB32E0"/>
    <w:rsid w:val="00AB390A"/>
    <w:rsid w:val="00AB3934"/>
    <w:rsid w:val="00AB4477"/>
    <w:rsid w:val="00AB607E"/>
    <w:rsid w:val="00AB7B9C"/>
    <w:rsid w:val="00AB7C5B"/>
    <w:rsid w:val="00AB7E7E"/>
    <w:rsid w:val="00AC0492"/>
    <w:rsid w:val="00AC183A"/>
    <w:rsid w:val="00AC1F32"/>
    <w:rsid w:val="00AC228B"/>
    <w:rsid w:val="00AC33A8"/>
    <w:rsid w:val="00AC39BD"/>
    <w:rsid w:val="00AC3ACA"/>
    <w:rsid w:val="00AC3BE2"/>
    <w:rsid w:val="00AC3BE7"/>
    <w:rsid w:val="00AC3CEF"/>
    <w:rsid w:val="00AC42BE"/>
    <w:rsid w:val="00AC49D2"/>
    <w:rsid w:val="00AC4E3B"/>
    <w:rsid w:val="00AC55C9"/>
    <w:rsid w:val="00AC5ACB"/>
    <w:rsid w:val="00AC5B8B"/>
    <w:rsid w:val="00AC6829"/>
    <w:rsid w:val="00AC6A58"/>
    <w:rsid w:val="00AC6CD2"/>
    <w:rsid w:val="00AC7576"/>
    <w:rsid w:val="00AD0B00"/>
    <w:rsid w:val="00AD18BA"/>
    <w:rsid w:val="00AD18BB"/>
    <w:rsid w:val="00AD2802"/>
    <w:rsid w:val="00AD3A45"/>
    <w:rsid w:val="00AD4C32"/>
    <w:rsid w:val="00AD4D4C"/>
    <w:rsid w:val="00AD55C2"/>
    <w:rsid w:val="00AD6443"/>
    <w:rsid w:val="00AD6492"/>
    <w:rsid w:val="00AD6991"/>
    <w:rsid w:val="00AE0A23"/>
    <w:rsid w:val="00AE1C45"/>
    <w:rsid w:val="00AE45EC"/>
    <w:rsid w:val="00AE4C34"/>
    <w:rsid w:val="00AE5603"/>
    <w:rsid w:val="00AE5685"/>
    <w:rsid w:val="00AE5B9E"/>
    <w:rsid w:val="00AE5BEE"/>
    <w:rsid w:val="00AE689D"/>
    <w:rsid w:val="00AE7076"/>
    <w:rsid w:val="00AF0111"/>
    <w:rsid w:val="00AF0E35"/>
    <w:rsid w:val="00AF16A4"/>
    <w:rsid w:val="00AF1F15"/>
    <w:rsid w:val="00AF2FBB"/>
    <w:rsid w:val="00AF447B"/>
    <w:rsid w:val="00AF4DA8"/>
    <w:rsid w:val="00AF5448"/>
    <w:rsid w:val="00AF5674"/>
    <w:rsid w:val="00AF77BB"/>
    <w:rsid w:val="00B00383"/>
    <w:rsid w:val="00B006C0"/>
    <w:rsid w:val="00B00D3D"/>
    <w:rsid w:val="00B025D4"/>
    <w:rsid w:val="00B02F0B"/>
    <w:rsid w:val="00B0372E"/>
    <w:rsid w:val="00B038A3"/>
    <w:rsid w:val="00B038EA"/>
    <w:rsid w:val="00B03BC7"/>
    <w:rsid w:val="00B040BF"/>
    <w:rsid w:val="00B07290"/>
    <w:rsid w:val="00B07A25"/>
    <w:rsid w:val="00B07FC2"/>
    <w:rsid w:val="00B10975"/>
    <w:rsid w:val="00B10BC6"/>
    <w:rsid w:val="00B111EC"/>
    <w:rsid w:val="00B11501"/>
    <w:rsid w:val="00B11673"/>
    <w:rsid w:val="00B11794"/>
    <w:rsid w:val="00B11E7E"/>
    <w:rsid w:val="00B13177"/>
    <w:rsid w:val="00B13A6B"/>
    <w:rsid w:val="00B13C52"/>
    <w:rsid w:val="00B152D5"/>
    <w:rsid w:val="00B158C3"/>
    <w:rsid w:val="00B15DC9"/>
    <w:rsid w:val="00B165A4"/>
    <w:rsid w:val="00B16A0E"/>
    <w:rsid w:val="00B16E45"/>
    <w:rsid w:val="00B20ECA"/>
    <w:rsid w:val="00B21043"/>
    <w:rsid w:val="00B22BE8"/>
    <w:rsid w:val="00B22EA8"/>
    <w:rsid w:val="00B232AC"/>
    <w:rsid w:val="00B23751"/>
    <w:rsid w:val="00B2396D"/>
    <w:rsid w:val="00B243AF"/>
    <w:rsid w:val="00B24DB9"/>
    <w:rsid w:val="00B25551"/>
    <w:rsid w:val="00B2677D"/>
    <w:rsid w:val="00B26ED2"/>
    <w:rsid w:val="00B26F8C"/>
    <w:rsid w:val="00B30776"/>
    <w:rsid w:val="00B30A35"/>
    <w:rsid w:val="00B30CAA"/>
    <w:rsid w:val="00B30CEA"/>
    <w:rsid w:val="00B31A1D"/>
    <w:rsid w:val="00B32389"/>
    <w:rsid w:val="00B32688"/>
    <w:rsid w:val="00B32963"/>
    <w:rsid w:val="00B332D5"/>
    <w:rsid w:val="00B339E9"/>
    <w:rsid w:val="00B344B5"/>
    <w:rsid w:val="00B34716"/>
    <w:rsid w:val="00B350FC"/>
    <w:rsid w:val="00B35574"/>
    <w:rsid w:val="00B35727"/>
    <w:rsid w:val="00B35C67"/>
    <w:rsid w:val="00B35FB5"/>
    <w:rsid w:val="00B37D50"/>
    <w:rsid w:val="00B417E2"/>
    <w:rsid w:val="00B419A3"/>
    <w:rsid w:val="00B420D8"/>
    <w:rsid w:val="00B42FC0"/>
    <w:rsid w:val="00B4336C"/>
    <w:rsid w:val="00B43AF2"/>
    <w:rsid w:val="00B43D7F"/>
    <w:rsid w:val="00B43E65"/>
    <w:rsid w:val="00B44107"/>
    <w:rsid w:val="00B44DA0"/>
    <w:rsid w:val="00B4505D"/>
    <w:rsid w:val="00B45112"/>
    <w:rsid w:val="00B4535C"/>
    <w:rsid w:val="00B45681"/>
    <w:rsid w:val="00B458D5"/>
    <w:rsid w:val="00B45ADD"/>
    <w:rsid w:val="00B45C9A"/>
    <w:rsid w:val="00B45D55"/>
    <w:rsid w:val="00B469C4"/>
    <w:rsid w:val="00B475B3"/>
    <w:rsid w:val="00B47997"/>
    <w:rsid w:val="00B500D1"/>
    <w:rsid w:val="00B50CB7"/>
    <w:rsid w:val="00B513F6"/>
    <w:rsid w:val="00B5174E"/>
    <w:rsid w:val="00B51E23"/>
    <w:rsid w:val="00B5236C"/>
    <w:rsid w:val="00B5251A"/>
    <w:rsid w:val="00B52D03"/>
    <w:rsid w:val="00B57028"/>
    <w:rsid w:val="00B60928"/>
    <w:rsid w:val="00B61552"/>
    <w:rsid w:val="00B61EEB"/>
    <w:rsid w:val="00B62D4F"/>
    <w:rsid w:val="00B62DDC"/>
    <w:rsid w:val="00B63444"/>
    <w:rsid w:val="00B6362E"/>
    <w:rsid w:val="00B649F7"/>
    <w:rsid w:val="00B65323"/>
    <w:rsid w:val="00B65737"/>
    <w:rsid w:val="00B65EDF"/>
    <w:rsid w:val="00B6602D"/>
    <w:rsid w:val="00B66213"/>
    <w:rsid w:val="00B668C0"/>
    <w:rsid w:val="00B669A4"/>
    <w:rsid w:val="00B66B22"/>
    <w:rsid w:val="00B66B65"/>
    <w:rsid w:val="00B700FE"/>
    <w:rsid w:val="00B70A7A"/>
    <w:rsid w:val="00B70E49"/>
    <w:rsid w:val="00B70F83"/>
    <w:rsid w:val="00B71B5F"/>
    <w:rsid w:val="00B72001"/>
    <w:rsid w:val="00B72452"/>
    <w:rsid w:val="00B724C5"/>
    <w:rsid w:val="00B73AD9"/>
    <w:rsid w:val="00B74068"/>
    <w:rsid w:val="00B75BEE"/>
    <w:rsid w:val="00B76AED"/>
    <w:rsid w:val="00B76DD7"/>
    <w:rsid w:val="00B76E42"/>
    <w:rsid w:val="00B77522"/>
    <w:rsid w:val="00B77661"/>
    <w:rsid w:val="00B77FA4"/>
    <w:rsid w:val="00B77FB9"/>
    <w:rsid w:val="00B80ED6"/>
    <w:rsid w:val="00B80F18"/>
    <w:rsid w:val="00B82272"/>
    <w:rsid w:val="00B82C55"/>
    <w:rsid w:val="00B82CA7"/>
    <w:rsid w:val="00B8327E"/>
    <w:rsid w:val="00B837D5"/>
    <w:rsid w:val="00B83C13"/>
    <w:rsid w:val="00B84B5F"/>
    <w:rsid w:val="00B852FE"/>
    <w:rsid w:val="00B8536E"/>
    <w:rsid w:val="00B857DE"/>
    <w:rsid w:val="00B86269"/>
    <w:rsid w:val="00B8666B"/>
    <w:rsid w:val="00B86BCB"/>
    <w:rsid w:val="00B876D7"/>
    <w:rsid w:val="00B91307"/>
    <w:rsid w:val="00B91400"/>
    <w:rsid w:val="00B9185D"/>
    <w:rsid w:val="00B9303B"/>
    <w:rsid w:val="00B9340E"/>
    <w:rsid w:val="00B938B0"/>
    <w:rsid w:val="00B94436"/>
    <w:rsid w:val="00B950A2"/>
    <w:rsid w:val="00B960E8"/>
    <w:rsid w:val="00B96130"/>
    <w:rsid w:val="00B962AD"/>
    <w:rsid w:val="00B96962"/>
    <w:rsid w:val="00B96A66"/>
    <w:rsid w:val="00B972B2"/>
    <w:rsid w:val="00B9760B"/>
    <w:rsid w:val="00B979DD"/>
    <w:rsid w:val="00BA0769"/>
    <w:rsid w:val="00BA0836"/>
    <w:rsid w:val="00BA0961"/>
    <w:rsid w:val="00BA0993"/>
    <w:rsid w:val="00BA20DB"/>
    <w:rsid w:val="00BA2832"/>
    <w:rsid w:val="00BA2B40"/>
    <w:rsid w:val="00BA34A2"/>
    <w:rsid w:val="00BA37F0"/>
    <w:rsid w:val="00BA423B"/>
    <w:rsid w:val="00BA60C7"/>
    <w:rsid w:val="00BA662B"/>
    <w:rsid w:val="00BA770B"/>
    <w:rsid w:val="00BB0742"/>
    <w:rsid w:val="00BB1D2F"/>
    <w:rsid w:val="00BB2632"/>
    <w:rsid w:val="00BB2C4C"/>
    <w:rsid w:val="00BB326D"/>
    <w:rsid w:val="00BB393B"/>
    <w:rsid w:val="00BB3B6D"/>
    <w:rsid w:val="00BB418C"/>
    <w:rsid w:val="00BB4428"/>
    <w:rsid w:val="00BB4AA1"/>
    <w:rsid w:val="00BB4DE6"/>
    <w:rsid w:val="00BB5547"/>
    <w:rsid w:val="00BB5551"/>
    <w:rsid w:val="00BB59B5"/>
    <w:rsid w:val="00BB6087"/>
    <w:rsid w:val="00BB6F6B"/>
    <w:rsid w:val="00BB6F85"/>
    <w:rsid w:val="00BB6FE9"/>
    <w:rsid w:val="00BB7073"/>
    <w:rsid w:val="00BB79AE"/>
    <w:rsid w:val="00BB7E7B"/>
    <w:rsid w:val="00BC0345"/>
    <w:rsid w:val="00BC052E"/>
    <w:rsid w:val="00BC11AA"/>
    <w:rsid w:val="00BC1C61"/>
    <w:rsid w:val="00BC1C77"/>
    <w:rsid w:val="00BC315A"/>
    <w:rsid w:val="00BC3FC8"/>
    <w:rsid w:val="00BC4455"/>
    <w:rsid w:val="00BC4759"/>
    <w:rsid w:val="00BC575B"/>
    <w:rsid w:val="00BC60F8"/>
    <w:rsid w:val="00BC7BCF"/>
    <w:rsid w:val="00BD11E9"/>
    <w:rsid w:val="00BD1A41"/>
    <w:rsid w:val="00BD1E8A"/>
    <w:rsid w:val="00BD207E"/>
    <w:rsid w:val="00BD20B7"/>
    <w:rsid w:val="00BD275B"/>
    <w:rsid w:val="00BD3F80"/>
    <w:rsid w:val="00BD519B"/>
    <w:rsid w:val="00BD52B2"/>
    <w:rsid w:val="00BD5AD2"/>
    <w:rsid w:val="00BD64FD"/>
    <w:rsid w:val="00BD6A4C"/>
    <w:rsid w:val="00BD72D4"/>
    <w:rsid w:val="00BE0321"/>
    <w:rsid w:val="00BE045A"/>
    <w:rsid w:val="00BE0671"/>
    <w:rsid w:val="00BE0A82"/>
    <w:rsid w:val="00BE0CAC"/>
    <w:rsid w:val="00BE1587"/>
    <w:rsid w:val="00BE1982"/>
    <w:rsid w:val="00BE1E0D"/>
    <w:rsid w:val="00BE46AC"/>
    <w:rsid w:val="00BE4DD5"/>
    <w:rsid w:val="00BE55FD"/>
    <w:rsid w:val="00BE571B"/>
    <w:rsid w:val="00BE58C6"/>
    <w:rsid w:val="00BE603B"/>
    <w:rsid w:val="00BE6FCE"/>
    <w:rsid w:val="00BF013B"/>
    <w:rsid w:val="00BF0883"/>
    <w:rsid w:val="00BF0AB5"/>
    <w:rsid w:val="00BF0D5F"/>
    <w:rsid w:val="00BF0E72"/>
    <w:rsid w:val="00BF26FB"/>
    <w:rsid w:val="00BF2844"/>
    <w:rsid w:val="00BF3168"/>
    <w:rsid w:val="00BF34C7"/>
    <w:rsid w:val="00BF3544"/>
    <w:rsid w:val="00BF3B60"/>
    <w:rsid w:val="00BF425B"/>
    <w:rsid w:val="00BF4423"/>
    <w:rsid w:val="00BF4DEF"/>
    <w:rsid w:val="00BF4E7E"/>
    <w:rsid w:val="00BF5BEE"/>
    <w:rsid w:val="00BF5DC9"/>
    <w:rsid w:val="00BF6421"/>
    <w:rsid w:val="00BF64D4"/>
    <w:rsid w:val="00BF695A"/>
    <w:rsid w:val="00BF6E73"/>
    <w:rsid w:val="00BF7853"/>
    <w:rsid w:val="00BF7BBA"/>
    <w:rsid w:val="00BF7C7D"/>
    <w:rsid w:val="00BF7ECC"/>
    <w:rsid w:val="00C00475"/>
    <w:rsid w:val="00C00AD8"/>
    <w:rsid w:val="00C02F0F"/>
    <w:rsid w:val="00C04AE9"/>
    <w:rsid w:val="00C051CF"/>
    <w:rsid w:val="00C051D8"/>
    <w:rsid w:val="00C0528C"/>
    <w:rsid w:val="00C0600D"/>
    <w:rsid w:val="00C0678B"/>
    <w:rsid w:val="00C067A3"/>
    <w:rsid w:val="00C07169"/>
    <w:rsid w:val="00C07206"/>
    <w:rsid w:val="00C07C81"/>
    <w:rsid w:val="00C1059C"/>
    <w:rsid w:val="00C115A2"/>
    <w:rsid w:val="00C11665"/>
    <w:rsid w:val="00C12151"/>
    <w:rsid w:val="00C12816"/>
    <w:rsid w:val="00C12B20"/>
    <w:rsid w:val="00C13249"/>
    <w:rsid w:val="00C145EC"/>
    <w:rsid w:val="00C14B16"/>
    <w:rsid w:val="00C15740"/>
    <w:rsid w:val="00C161E3"/>
    <w:rsid w:val="00C16D04"/>
    <w:rsid w:val="00C16F20"/>
    <w:rsid w:val="00C17709"/>
    <w:rsid w:val="00C17DAF"/>
    <w:rsid w:val="00C207E3"/>
    <w:rsid w:val="00C21796"/>
    <w:rsid w:val="00C21CE2"/>
    <w:rsid w:val="00C23404"/>
    <w:rsid w:val="00C236CC"/>
    <w:rsid w:val="00C23848"/>
    <w:rsid w:val="00C23F6E"/>
    <w:rsid w:val="00C24704"/>
    <w:rsid w:val="00C25B0F"/>
    <w:rsid w:val="00C25B49"/>
    <w:rsid w:val="00C268C6"/>
    <w:rsid w:val="00C26935"/>
    <w:rsid w:val="00C26E45"/>
    <w:rsid w:val="00C27BBE"/>
    <w:rsid w:val="00C302AC"/>
    <w:rsid w:val="00C3043F"/>
    <w:rsid w:val="00C30D38"/>
    <w:rsid w:val="00C30E54"/>
    <w:rsid w:val="00C30F9C"/>
    <w:rsid w:val="00C31881"/>
    <w:rsid w:val="00C319A2"/>
    <w:rsid w:val="00C3205C"/>
    <w:rsid w:val="00C3274B"/>
    <w:rsid w:val="00C32E83"/>
    <w:rsid w:val="00C3324C"/>
    <w:rsid w:val="00C3370F"/>
    <w:rsid w:val="00C33DFB"/>
    <w:rsid w:val="00C3431C"/>
    <w:rsid w:val="00C34E65"/>
    <w:rsid w:val="00C350D0"/>
    <w:rsid w:val="00C353E4"/>
    <w:rsid w:val="00C35D46"/>
    <w:rsid w:val="00C35D6A"/>
    <w:rsid w:val="00C36C84"/>
    <w:rsid w:val="00C371CB"/>
    <w:rsid w:val="00C371F0"/>
    <w:rsid w:val="00C373FB"/>
    <w:rsid w:val="00C405F7"/>
    <w:rsid w:val="00C40CAB"/>
    <w:rsid w:val="00C41264"/>
    <w:rsid w:val="00C41BD7"/>
    <w:rsid w:val="00C41CB6"/>
    <w:rsid w:val="00C41CCF"/>
    <w:rsid w:val="00C41EC3"/>
    <w:rsid w:val="00C4280B"/>
    <w:rsid w:val="00C42B2D"/>
    <w:rsid w:val="00C43A02"/>
    <w:rsid w:val="00C43C47"/>
    <w:rsid w:val="00C43DE3"/>
    <w:rsid w:val="00C4409B"/>
    <w:rsid w:val="00C44785"/>
    <w:rsid w:val="00C44F14"/>
    <w:rsid w:val="00C45D86"/>
    <w:rsid w:val="00C4605B"/>
    <w:rsid w:val="00C46A98"/>
    <w:rsid w:val="00C472AE"/>
    <w:rsid w:val="00C475F2"/>
    <w:rsid w:val="00C505D2"/>
    <w:rsid w:val="00C51BBC"/>
    <w:rsid w:val="00C521FC"/>
    <w:rsid w:val="00C52D4B"/>
    <w:rsid w:val="00C52F40"/>
    <w:rsid w:val="00C5327C"/>
    <w:rsid w:val="00C547DC"/>
    <w:rsid w:val="00C54A15"/>
    <w:rsid w:val="00C55565"/>
    <w:rsid w:val="00C55E20"/>
    <w:rsid w:val="00C57CFF"/>
    <w:rsid w:val="00C57E45"/>
    <w:rsid w:val="00C60529"/>
    <w:rsid w:val="00C607CD"/>
    <w:rsid w:val="00C60DF7"/>
    <w:rsid w:val="00C61151"/>
    <w:rsid w:val="00C6118B"/>
    <w:rsid w:val="00C615AA"/>
    <w:rsid w:val="00C61B70"/>
    <w:rsid w:val="00C61DA2"/>
    <w:rsid w:val="00C62D23"/>
    <w:rsid w:val="00C63B75"/>
    <w:rsid w:val="00C64525"/>
    <w:rsid w:val="00C6457A"/>
    <w:rsid w:val="00C65A70"/>
    <w:rsid w:val="00C65C9B"/>
    <w:rsid w:val="00C665D6"/>
    <w:rsid w:val="00C704E7"/>
    <w:rsid w:val="00C70911"/>
    <w:rsid w:val="00C70EDA"/>
    <w:rsid w:val="00C718CE"/>
    <w:rsid w:val="00C71E8C"/>
    <w:rsid w:val="00C71FC2"/>
    <w:rsid w:val="00C729D6"/>
    <w:rsid w:val="00C72B11"/>
    <w:rsid w:val="00C72D8A"/>
    <w:rsid w:val="00C72DC5"/>
    <w:rsid w:val="00C731F8"/>
    <w:rsid w:val="00C73E61"/>
    <w:rsid w:val="00C741E2"/>
    <w:rsid w:val="00C75100"/>
    <w:rsid w:val="00C75567"/>
    <w:rsid w:val="00C755CA"/>
    <w:rsid w:val="00C75771"/>
    <w:rsid w:val="00C761E6"/>
    <w:rsid w:val="00C76CB4"/>
    <w:rsid w:val="00C774B2"/>
    <w:rsid w:val="00C77D54"/>
    <w:rsid w:val="00C81A46"/>
    <w:rsid w:val="00C8384E"/>
    <w:rsid w:val="00C8657D"/>
    <w:rsid w:val="00C873E0"/>
    <w:rsid w:val="00C87609"/>
    <w:rsid w:val="00C91D0A"/>
    <w:rsid w:val="00C92149"/>
    <w:rsid w:val="00C92CAC"/>
    <w:rsid w:val="00C9338F"/>
    <w:rsid w:val="00C93BF3"/>
    <w:rsid w:val="00C94A25"/>
    <w:rsid w:val="00C94CF3"/>
    <w:rsid w:val="00C9507A"/>
    <w:rsid w:val="00C958EA"/>
    <w:rsid w:val="00C96394"/>
    <w:rsid w:val="00C96CE3"/>
    <w:rsid w:val="00C96F2E"/>
    <w:rsid w:val="00C97637"/>
    <w:rsid w:val="00C97886"/>
    <w:rsid w:val="00CA002E"/>
    <w:rsid w:val="00CA04E6"/>
    <w:rsid w:val="00CA07B4"/>
    <w:rsid w:val="00CA0D27"/>
    <w:rsid w:val="00CA1178"/>
    <w:rsid w:val="00CA1536"/>
    <w:rsid w:val="00CA1557"/>
    <w:rsid w:val="00CA1E89"/>
    <w:rsid w:val="00CA1E9F"/>
    <w:rsid w:val="00CA24AB"/>
    <w:rsid w:val="00CA332E"/>
    <w:rsid w:val="00CA3366"/>
    <w:rsid w:val="00CA35F0"/>
    <w:rsid w:val="00CA3967"/>
    <w:rsid w:val="00CA3D10"/>
    <w:rsid w:val="00CA3E26"/>
    <w:rsid w:val="00CA4396"/>
    <w:rsid w:val="00CA486E"/>
    <w:rsid w:val="00CA5125"/>
    <w:rsid w:val="00CA5BF7"/>
    <w:rsid w:val="00CA6043"/>
    <w:rsid w:val="00CA61A4"/>
    <w:rsid w:val="00CA621B"/>
    <w:rsid w:val="00CA678D"/>
    <w:rsid w:val="00CA7399"/>
    <w:rsid w:val="00CA79E6"/>
    <w:rsid w:val="00CB0B5C"/>
    <w:rsid w:val="00CB1128"/>
    <w:rsid w:val="00CB11BD"/>
    <w:rsid w:val="00CB13BB"/>
    <w:rsid w:val="00CB1550"/>
    <w:rsid w:val="00CB2502"/>
    <w:rsid w:val="00CB269A"/>
    <w:rsid w:val="00CB2F54"/>
    <w:rsid w:val="00CB3969"/>
    <w:rsid w:val="00CB3D00"/>
    <w:rsid w:val="00CB467E"/>
    <w:rsid w:val="00CB4EC5"/>
    <w:rsid w:val="00CB51F2"/>
    <w:rsid w:val="00CB56EE"/>
    <w:rsid w:val="00CB5E25"/>
    <w:rsid w:val="00CB6400"/>
    <w:rsid w:val="00CB6816"/>
    <w:rsid w:val="00CB725D"/>
    <w:rsid w:val="00CB7E75"/>
    <w:rsid w:val="00CB7FD7"/>
    <w:rsid w:val="00CC01AC"/>
    <w:rsid w:val="00CC04EA"/>
    <w:rsid w:val="00CC0C41"/>
    <w:rsid w:val="00CC0FA3"/>
    <w:rsid w:val="00CC132B"/>
    <w:rsid w:val="00CC15B2"/>
    <w:rsid w:val="00CC1AA6"/>
    <w:rsid w:val="00CC243E"/>
    <w:rsid w:val="00CC3E25"/>
    <w:rsid w:val="00CC4AA1"/>
    <w:rsid w:val="00CC554D"/>
    <w:rsid w:val="00CC5BDF"/>
    <w:rsid w:val="00CC5C8D"/>
    <w:rsid w:val="00CC5DEA"/>
    <w:rsid w:val="00CC603B"/>
    <w:rsid w:val="00CC6835"/>
    <w:rsid w:val="00CC68C8"/>
    <w:rsid w:val="00CC7E8B"/>
    <w:rsid w:val="00CD0265"/>
    <w:rsid w:val="00CD0EB3"/>
    <w:rsid w:val="00CD1801"/>
    <w:rsid w:val="00CD2AF0"/>
    <w:rsid w:val="00CD3838"/>
    <w:rsid w:val="00CD3863"/>
    <w:rsid w:val="00CD405C"/>
    <w:rsid w:val="00CD46E5"/>
    <w:rsid w:val="00CD638E"/>
    <w:rsid w:val="00CD7AB8"/>
    <w:rsid w:val="00CD7BF7"/>
    <w:rsid w:val="00CD7E67"/>
    <w:rsid w:val="00CE0BE3"/>
    <w:rsid w:val="00CE0C33"/>
    <w:rsid w:val="00CE224D"/>
    <w:rsid w:val="00CE24B7"/>
    <w:rsid w:val="00CE256F"/>
    <w:rsid w:val="00CE27B8"/>
    <w:rsid w:val="00CE2E9D"/>
    <w:rsid w:val="00CE3DAC"/>
    <w:rsid w:val="00CE3E05"/>
    <w:rsid w:val="00CE4BB6"/>
    <w:rsid w:val="00CE4BF0"/>
    <w:rsid w:val="00CE54B7"/>
    <w:rsid w:val="00CE570A"/>
    <w:rsid w:val="00CE5FE5"/>
    <w:rsid w:val="00CE6461"/>
    <w:rsid w:val="00CE7194"/>
    <w:rsid w:val="00CE7424"/>
    <w:rsid w:val="00CE78B8"/>
    <w:rsid w:val="00CE7E9F"/>
    <w:rsid w:val="00CF1CA2"/>
    <w:rsid w:val="00CF2353"/>
    <w:rsid w:val="00CF2493"/>
    <w:rsid w:val="00CF2D92"/>
    <w:rsid w:val="00CF3CBC"/>
    <w:rsid w:val="00CF45A6"/>
    <w:rsid w:val="00CF4813"/>
    <w:rsid w:val="00CF633D"/>
    <w:rsid w:val="00CF6782"/>
    <w:rsid w:val="00CF67EA"/>
    <w:rsid w:val="00CF6890"/>
    <w:rsid w:val="00CF7291"/>
    <w:rsid w:val="00CF7497"/>
    <w:rsid w:val="00CF77A6"/>
    <w:rsid w:val="00CF7895"/>
    <w:rsid w:val="00CF7FC4"/>
    <w:rsid w:val="00D002C9"/>
    <w:rsid w:val="00D0046C"/>
    <w:rsid w:val="00D00985"/>
    <w:rsid w:val="00D00CC5"/>
    <w:rsid w:val="00D042BE"/>
    <w:rsid w:val="00D050C2"/>
    <w:rsid w:val="00D0531A"/>
    <w:rsid w:val="00D06B5F"/>
    <w:rsid w:val="00D109B4"/>
    <w:rsid w:val="00D117D5"/>
    <w:rsid w:val="00D11D9D"/>
    <w:rsid w:val="00D140E4"/>
    <w:rsid w:val="00D14291"/>
    <w:rsid w:val="00D14835"/>
    <w:rsid w:val="00D151C8"/>
    <w:rsid w:val="00D15744"/>
    <w:rsid w:val="00D16338"/>
    <w:rsid w:val="00D16420"/>
    <w:rsid w:val="00D16EB0"/>
    <w:rsid w:val="00D176B4"/>
    <w:rsid w:val="00D178F7"/>
    <w:rsid w:val="00D17B11"/>
    <w:rsid w:val="00D21A67"/>
    <w:rsid w:val="00D21AA3"/>
    <w:rsid w:val="00D21BDC"/>
    <w:rsid w:val="00D21D82"/>
    <w:rsid w:val="00D21F44"/>
    <w:rsid w:val="00D22F02"/>
    <w:rsid w:val="00D2301F"/>
    <w:rsid w:val="00D230E5"/>
    <w:rsid w:val="00D23EE0"/>
    <w:rsid w:val="00D24706"/>
    <w:rsid w:val="00D24747"/>
    <w:rsid w:val="00D25576"/>
    <w:rsid w:val="00D26017"/>
    <w:rsid w:val="00D27F35"/>
    <w:rsid w:val="00D304DB"/>
    <w:rsid w:val="00D307E0"/>
    <w:rsid w:val="00D31F0D"/>
    <w:rsid w:val="00D326C2"/>
    <w:rsid w:val="00D32C3A"/>
    <w:rsid w:val="00D34C9D"/>
    <w:rsid w:val="00D34E70"/>
    <w:rsid w:val="00D35109"/>
    <w:rsid w:val="00D35BCC"/>
    <w:rsid w:val="00D36853"/>
    <w:rsid w:val="00D37547"/>
    <w:rsid w:val="00D4007E"/>
    <w:rsid w:val="00D402E5"/>
    <w:rsid w:val="00D41EBD"/>
    <w:rsid w:val="00D4225A"/>
    <w:rsid w:val="00D42863"/>
    <w:rsid w:val="00D428FE"/>
    <w:rsid w:val="00D43640"/>
    <w:rsid w:val="00D45177"/>
    <w:rsid w:val="00D452F8"/>
    <w:rsid w:val="00D4554D"/>
    <w:rsid w:val="00D46059"/>
    <w:rsid w:val="00D4621A"/>
    <w:rsid w:val="00D463B3"/>
    <w:rsid w:val="00D4666A"/>
    <w:rsid w:val="00D46B5D"/>
    <w:rsid w:val="00D479B0"/>
    <w:rsid w:val="00D50645"/>
    <w:rsid w:val="00D50A64"/>
    <w:rsid w:val="00D50B2F"/>
    <w:rsid w:val="00D50BA0"/>
    <w:rsid w:val="00D515AD"/>
    <w:rsid w:val="00D53D6E"/>
    <w:rsid w:val="00D53D82"/>
    <w:rsid w:val="00D54520"/>
    <w:rsid w:val="00D56116"/>
    <w:rsid w:val="00D562E6"/>
    <w:rsid w:val="00D6091E"/>
    <w:rsid w:val="00D60C34"/>
    <w:rsid w:val="00D60FB8"/>
    <w:rsid w:val="00D61B26"/>
    <w:rsid w:val="00D62A42"/>
    <w:rsid w:val="00D62CA5"/>
    <w:rsid w:val="00D637E7"/>
    <w:rsid w:val="00D64EFC"/>
    <w:rsid w:val="00D651B2"/>
    <w:rsid w:val="00D655B2"/>
    <w:rsid w:val="00D667C4"/>
    <w:rsid w:val="00D66959"/>
    <w:rsid w:val="00D67026"/>
    <w:rsid w:val="00D67D9E"/>
    <w:rsid w:val="00D67EF1"/>
    <w:rsid w:val="00D67EFB"/>
    <w:rsid w:val="00D7064D"/>
    <w:rsid w:val="00D70C4A"/>
    <w:rsid w:val="00D72084"/>
    <w:rsid w:val="00D727EA"/>
    <w:rsid w:val="00D72A35"/>
    <w:rsid w:val="00D72B09"/>
    <w:rsid w:val="00D731CE"/>
    <w:rsid w:val="00D74637"/>
    <w:rsid w:val="00D747D0"/>
    <w:rsid w:val="00D7527E"/>
    <w:rsid w:val="00D754E0"/>
    <w:rsid w:val="00D7631E"/>
    <w:rsid w:val="00D7687B"/>
    <w:rsid w:val="00D76F51"/>
    <w:rsid w:val="00D76F7E"/>
    <w:rsid w:val="00D8042F"/>
    <w:rsid w:val="00D806AB"/>
    <w:rsid w:val="00D806F0"/>
    <w:rsid w:val="00D8079C"/>
    <w:rsid w:val="00D8193B"/>
    <w:rsid w:val="00D81CD0"/>
    <w:rsid w:val="00D8208B"/>
    <w:rsid w:val="00D82CC8"/>
    <w:rsid w:val="00D82CD3"/>
    <w:rsid w:val="00D82F42"/>
    <w:rsid w:val="00D832AE"/>
    <w:rsid w:val="00D83462"/>
    <w:rsid w:val="00D83B2B"/>
    <w:rsid w:val="00D83B2F"/>
    <w:rsid w:val="00D83F22"/>
    <w:rsid w:val="00D8428C"/>
    <w:rsid w:val="00D84538"/>
    <w:rsid w:val="00D84808"/>
    <w:rsid w:val="00D8492F"/>
    <w:rsid w:val="00D84C74"/>
    <w:rsid w:val="00D84D26"/>
    <w:rsid w:val="00D84D66"/>
    <w:rsid w:val="00D84FAB"/>
    <w:rsid w:val="00D85557"/>
    <w:rsid w:val="00D85978"/>
    <w:rsid w:val="00D8626B"/>
    <w:rsid w:val="00D86E42"/>
    <w:rsid w:val="00D8749F"/>
    <w:rsid w:val="00D879EF"/>
    <w:rsid w:val="00D91AAE"/>
    <w:rsid w:val="00D925BE"/>
    <w:rsid w:val="00D94652"/>
    <w:rsid w:val="00D947F2"/>
    <w:rsid w:val="00D95438"/>
    <w:rsid w:val="00D95729"/>
    <w:rsid w:val="00D96D25"/>
    <w:rsid w:val="00D97862"/>
    <w:rsid w:val="00DA035A"/>
    <w:rsid w:val="00DA09B4"/>
    <w:rsid w:val="00DA1C0E"/>
    <w:rsid w:val="00DA1CE2"/>
    <w:rsid w:val="00DA2BC4"/>
    <w:rsid w:val="00DA2CC9"/>
    <w:rsid w:val="00DA3EB7"/>
    <w:rsid w:val="00DA4B91"/>
    <w:rsid w:val="00DA5203"/>
    <w:rsid w:val="00DA55B7"/>
    <w:rsid w:val="00DA5C92"/>
    <w:rsid w:val="00DA73AA"/>
    <w:rsid w:val="00DB01F6"/>
    <w:rsid w:val="00DB0326"/>
    <w:rsid w:val="00DB1444"/>
    <w:rsid w:val="00DB1BB6"/>
    <w:rsid w:val="00DB2D64"/>
    <w:rsid w:val="00DB3728"/>
    <w:rsid w:val="00DB5206"/>
    <w:rsid w:val="00DB52D6"/>
    <w:rsid w:val="00DB5451"/>
    <w:rsid w:val="00DB5E28"/>
    <w:rsid w:val="00DB6598"/>
    <w:rsid w:val="00DB6D5E"/>
    <w:rsid w:val="00DB76B3"/>
    <w:rsid w:val="00DB78E9"/>
    <w:rsid w:val="00DC0270"/>
    <w:rsid w:val="00DC0C6C"/>
    <w:rsid w:val="00DC1A6B"/>
    <w:rsid w:val="00DC1E7E"/>
    <w:rsid w:val="00DC1FE0"/>
    <w:rsid w:val="00DC2391"/>
    <w:rsid w:val="00DC2A29"/>
    <w:rsid w:val="00DC2C8E"/>
    <w:rsid w:val="00DC535F"/>
    <w:rsid w:val="00DC646D"/>
    <w:rsid w:val="00DC6795"/>
    <w:rsid w:val="00DC6FBD"/>
    <w:rsid w:val="00DC7DAC"/>
    <w:rsid w:val="00DD005D"/>
    <w:rsid w:val="00DD0168"/>
    <w:rsid w:val="00DD06CE"/>
    <w:rsid w:val="00DD07E4"/>
    <w:rsid w:val="00DD172B"/>
    <w:rsid w:val="00DD212E"/>
    <w:rsid w:val="00DD289A"/>
    <w:rsid w:val="00DD3189"/>
    <w:rsid w:val="00DD39AD"/>
    <w:rsid w:val="00DD49F9"/>
    <w:rsid w:val="00DD642C"/>
    <w:rsid w:val="00DD6844"/>
    <w:rsid w:val="00DD781E"/>
    <w:rsid w:val="00DD78AC"/>
    <w:rsid w:val="00DD7AD8"/>
    <w:rsid w:val="00DE084D"/>
    <w:rsid w:val="00DE0980"/>
    <w:rsid w:val="00DE2693"/>
    <w:rsid w:val="00DE26A6"/>
    <w:rsid w:val="00DE26B7"/>
    <w:rsid w:val="00DE35F3"/>
    <w:rsid w:val="00DE399A"/>
    <w:rsid w:val="00DE3C90"/>
    <w:rsid w:val="00DE3CBA"/>
    <w:rsid w:val="00DE3EA8"/>
    <w:rsid w:val="00DE50A1"/>
    <w:rsid w:val="00DE5A91"/>
    <w:rsid w:val="00DE6C84"/>
    <w:rsid w:val="00DF01ED"/>
    <w:rsid w:val="00DF092B"/>
    <w:rsid w:val="00DF0CF0"/>
    <w:rsid w:val="00DF1001"/>
    <w:rsid w:val="00DF244F"/>
    <w:rsid w:val="00DF31B8"/>
    <w:rsid w:val="00DF36B9"/>
    <w:rsid w:val="00DF38DF"/>
    <w:rsid w:val="00DF444A"/>
    <w:rsid w:val="00DF4666"/>
    <w:rsid w:val="00DF4C4D"/>
    <w:rsid w:val="00DF54EA"/>
    <w:rsid w:val="00DF5CFC"/>
    <w:rsid w:val="00DF624A"/>
    <w:rsid w:val="00DF6358"/>
    <w:rsid w:val="00DF650D"/>
    <w:rsid w:val="00DF6F71"/>
    <w:rsid w:val="00DF7137"/>
    <w:rsid w:val="00DF743E"/>
    <w:rsid w:val="00DF76EA"/>
    <w:rsid w:val="00E00104"/>
    <w:rsid w:val="00E0021A"/>
    <w:rsid w:val="00E00858"/>
    <w:rsid w:val="00E00A2D"/>
    <w:rsid w:val="00E00B7B"/>
    <w:rsid w:val="00E01188"/>
    <w:rsid w:val="00E01500"/>
    <w:rsid w:val="00E01929"/>
    <w:rsid w:val="00E021D0"/>
    <w:rsid w:val="00E023F0"/>
    <w:rsid w:val="00E02DA2"/>
    <w:rsid w:val="00E02E45"/>
    <w:rsid w:val="00E0312E"/>
    <w:rsid w:val="00E03686"/>
    <w:rsid w:val="00E03B6D"/>
    <w:rsid w:val="00E04220"/>
    <w:rsid w:val="00E04BF4"/>
    <w:rsid w:val="00E0530E"/>
    <w:rsid w:val="00E056BF"/>
    <w:rsid w:val="00E0591B"/>
    <w:rsid w:val="00E05942"/>
    <w:rsid w:val="00E05D9A"/>
    <w:rsid w:val="00E05FF4"/>
    <w:rsid w:val="00E06CBC"/>
    <w:rsid w:val="00E10B18"/>
    <w:rsid w:val="00E11783"/>
    <w:rsid w:val="00E12548"/>
    <w:rsid w:val="00E12625"/>
    <w:rsid w:val="00E13349"/>
    <w:rsid w:val="00E13543"/>
    <w:rsid w:val="00E136E2"/>
    <w:rsid w:val="00E141C2"/>
    <w:rsid w:val="00E142C6"/>
    <w:rsid w:val="00E14420"/>
    <w:rsid w:val="00E14823"/>
    <w:rsid w:val="00E14984"/>
    <w:rsid w:val="00E14CE9"/>
    <w:rsid w:val="00E154DB"/>
    <w:rsid w:val="00E15B7C"/>
    <w:rsid w:val="00E15F09"/>
    <w:rsid w:val="00E17264"/>
    <w:rsid w:val="00E17C5E"/>
    <w:rsid w:val="00E201B1"/>
    <w:rsid w:val="00E202F8"/>
    <w:rsid w:val="00E203A1"/>
    <w:rsid w:val="00E2078D"/>
    <w:rsid w:val="00E22057"/>
    <w:rsid w:val="00E23502"/>
    <w:rsid w:val="00E23F31"/>
    <w:rsid w:val="00E23F95"/>
    <w:rsid w:val="00E24332"/>
    <w:rsid w:val="00E24E3E"/>
    <w:rsid w:val="00E25E58"/>
    <w:rsid w:val="00E27595"/>
    <w:rsid w:val="00E31691"/>
    <w:rsid w:val="00E3207A"/>
    <w:rsid w:val="00E32189"/>
    <w:rsid w:val="00E33C52"/>
    <w:rsid w:val="00E3602A"/>
    <w:rsid w:val="00E37009"/>
    <w:rsid w:val="00E3709D"/>
    <w:rsid w:val="00E37250"/>
    <w:rsid w:val="00E37321"/>
    <w:rsid w:val="00E37ADC"/>
    <w:rsid w:val="00E37C14"/>
    <w:rsid w:val="00E37EB7"/>
    <w:rsid w:val="00E40BB9"/>
    <w:rsid w:val="00E40F66"/>
    <w:rsid w:val="00E41210"/>
    <w:rsid w:val="00E41652"/>
    <w:rsid w:val="00E41B1A"/>
    <w:rsid w:val="00E41BB3"/>
    <w:rsid w:val="00E44280"/>
    <w:rsid w:val="00E447C4"/>
    <w:rsid w:val="00E44856"/>
    <w:rsid w:val="00E44E6E"/>
    <w:rsid w:val="00E45092"/>
    <w:rsid w:val="00E450CD"/>
    <w:rsid w:val="00E45588"/>
    <w:rsid w:val="00E4569A"/>
    <w:rsid w:val="00E45920"/>
    <w:rsid w:val="00E45C6B"/>
    <w:rsid w:val="00E4655E"/>
    <w:rsid w:val="00E46564"/>
    <w:rsid w:val="00E47E47"/>
    <w:rsid w:val="00E5033A"/>
    <w:rsid w:val="00E50D9E"/>
    <w:rsid w:val="00E51ADF"/>
    <w:rsid w:val="00E533BB"/>
    <w:rsid w:val="00E53B22"/>
    <w:rsid w:val="00E53D63"/>
    <w:rsid w:val="00E53F33"/>
    <w:rsid w:val="00E549F8"/>
    <w:rsid w:val="00E57596"/>
    <w:rsid w:val="00E576CD"/>
    <w:rsid w:val="00E57E36"/>
    <w:rsid w:val="00E60691"/>
    <w:rsid w:val="00E60E5C"/>
    <w:rsid w:val="00E615DF"/>
    <w:rsid w:val="00E61F50"/>
    <w:rsid w:val="00E6206E"/>
    <w:rsid w:val="00E62DC8"/>
    <w:rsid w:val="00E6369F"/>
    <w:rsid w:val="00E63896"/>
    <w:rsid w:val="00E6403F"/>
    <w:rsid w:val="00E640E2"/>
    <w:rsid w:val="00E64484"/>
    <w:rsid w:val="00E650BF"/>
    <w:rsid w:val="00E66C05"/>
    <w:rsid w:val="00E67401"/>
    <w:rsid w:val="00E70D32"/>
    <w:rsid w:val="00E70E4B"/>
    <w:rsid w:val="00E71071"/>
    <w:rsid w:val="00E715CD"/>
    <w:rsid w:val="00E72240"/>
    <w:rsid w:val="00E726EB"/>
    <w:rsid w:val="00E72EB8"/>
    <w:rsid w:val="00E7366A"/>
    <w:rsid w:val="00E741F9"/>
    <w:rsid w:val="00E74C48"/>
    <w:rsid w:val="00E75565"/>
    <w:rsid w:val="00E75F18"/>
    <w:rsid w:val="00E76A5F"/>
    <w:rsid w:val="00E76C9F"/>
    <w:rsid w:val="00E80683"/>
    <w:rsid w:val="00E8071E"/>
    <w:rsid w:val="00E80E1A"/>
    <w:rsid w:val="00E817B3"/>
    <w:rsid w:val="00E822CD"/>
    <w:rsid w:val="00E839C6"/>
    <w:rsid w:val="00E83E51"/>
    <w:rsid w:val="00E8698D"/>
    <w:rsid w:val="00E87DF1"/>
    <w:rsid w:val="00E903EF"/>
    <w:rsid w:val="00E904B9"/>
    <w:rsid w:val="00E90AF3"/>
    <w:rsid w:val="00E923CF"/>
    <w:rsid w:val="00E92DCC"/>
    <w:rsid w:val="00E930DA"/>
    <w:rsid w:val="00E935A6"/>
    <w:rsid w:val="00E93A15"/>
    <w:rsid w:val="00E93DAC"/>
    <w:rsid w:val="00E9452E"/>
    <w:rsid w:val="00E949DB"/>
    <w:rsid w:val="00E94A4C"/>
    <w:rsid w:val="00E951CF"/>
    <w:rsid w:val="00E95EC7"/>
    <w:rsid w:val="00E96684"/>
    <w:rsid w:val="00E97812"/>
    <w:rsid w:val="00E97868"/>
    <w:rsid w:val="00E97ADB"/>
    <w:rsid w:val="00E97E1A"/>
    <w:rsid w:val="00EA1C43"/>
    <w:rsid w:val="00EA371F"/>
    <w:rsid w:val="00EA3808"/>
    <w:rsid w:val="00EA381E"/>
    <w:rsid w:val="00EA3AD2"/>
    <w:rsid w:val="00EA3D01"/>
    <w:rsid w:val="00EA499C"/>
    <w:rsid w:val="00EA59C4"/>
    <w:rsid w:val="00EA6CCB"/>
    <w:rsid w:val="00EA7844"/>
    <w:rsid w:val="00EA7D49"/>
    <w:rsid w:val="00EA7F39"/>
    <w:rsid w:val="00EB044F"/>
    <w:rsid w:val="00EB0595"/>
    <w:rsid w:val="00EB0F46"/>
    <w:rsid w:val="00EB1008"/>
    <w:rsid w:val="00EB151B"/>
    <w:rsid w:val="00EB1945"/>
    <w:rsid w:val="00EB1ABD"/>
    <w:rsid w:val="00EB2239"/>
    <w:rsid w:val="00EB27A3"/>
    <w:rsid w:val="00EB336E"/>
    <w:rsid w:val="00EB352A"/>
    <w:rsid w:val="00EB366B"/>
    <w:rsid w:val="00EB41BB"/>
    <w:rsid w:val="00EB5F2D"/>
    <w:rsid w:val="00EB633B"/>
    <w:rsid w:val="00EB63B3"/>
    <w:rsid w:val="00EB6625"/>
    <w:rsid w:val="00EB6AB6"/>
    <w:rsid w:val="00EB6F36"/>
    <w:rsid w:val="00EB7274"/>
    <w:rsid w:val="00EB7354"/>
    <w:rsid w:val="00EC037C"/>
    <w:rsid w:val="00EC04A5"/>
    <w:rsid w:val="00EC193A"/>
    <w:rsid w:val="00EC20B4"/>
    <w:rsid w:val="00EC20CD"/>
    <w:rsid w:val="00EC2378"/>
    <w:rsid w:val="00EC26E8"/>
    <w:rsid w:val="00EC2AFB"/>
    <w:rsid w:val="00EC3074"/>
    <w:rsid w:val="00EC3491"/>
    <w:rsid w:val="00EC384C"/>
    <w:rsid w:val="00EC3DE8"/>
    <w:rsid w:val="00EC4635"/>
    <w:rsid w:val="00EC47F3"/>
    <w:rsid w:val="00EC5D0D"/>
    <w:rsid w:val="00EC7862"/>
    <w:rsid w:val="00EC78C8"/>
    <w:rsid w:val="00EC79A7"/>
    <w:rsid w:val="00ED0078"/>
    <w:rsid w:val="00ED0A14"/>
    <w:rsid w:val="00ED0B0C"/>
    <w:rsid w:val="00ED1211"/>
    <w:rsid w:val="00ED1642"/>
    <w:rsid w:val="00ED2C7D"/>
    <w:rsid w:val="00ED35EC"/>
    <w:rsid w:val="00ED4327"/>
    <w:rsid w:val="00ED63DD"/>
    <w:rsid w:val="00ED74F1"/>
    <w:rsid w:val="00ED798A"/>
    <w:rsid w:val="00EE0107"/>
    <w:rsid w:val="00EE0416"/>
    <w:rsid w:val="00EE0CBB"/>
    <w:rsid w:val="00EE18E1"/>
    <w:rsid w:val="00EE1D39"/>
    <w:rsid w:val="00EE1FC8"/>
    <w:rsid w:val="00EE2333"/>
    <w:rsid w:val="00EE2E88"/>
    <w:rsid w:val="00EE3102"/>
    <w:rsid w:val="00EE3E76"/>
    <w:rsid w:val="00EE4561"/>
    <w:rsid w:val="00EE540D"/>
    <w:rsid w:val="00EE5F3C"/>
    <w:rsid w:val="00EE5F3E"/>
    <w:rsid w:val="00EE5F7D"/>
    <w:rsid w:val="00EE652E"/>
    <w:rsid w:val="00EE6BB7"/>
    <w:rsid w:val="00EE6BBD"/>
    <w:rsid w:val="00EE71B1"/>
    <w:rsid w:val="00EE760F"/>
    <w:rsid w:val="00EE7F6C"/>
    <w:rsid w:val="00EF00E8"/>
    <w:rsid w:val="00EF0ADC"/>
    <w:rsid w:val="00EF0BD4"/>
    <w:rsid w:val="00EF24B2"/>
    <w:rsid w:val="00EF26C8"/>
    <w:rsid w:val="00EF31EB"/>
    <w:rsid w:val="00EF4955"/>
    <w:rsid w:val="00EF4C4F"/>
    <w:rsid w:val="00EF4E07"/>
    <w:rsid w:val="00EF6844"/>
    <w:rsid w:val="00EF7758"/>
    <w:rsid w:val="00F00125"/>
    <w:rsid w:val="00F001AA"/>
    <w:rsid w:val="00F00F06"/>
    <w:rsid w:val="00F01835"/>
    <w:rsid w:val="00F01A29"/>
    <w:rsid w:val="00F01EA4"/>
    <w:rsid w:val="00F02A61"/>
    <w:rsid w:val="00F04027"/>
    <w:rsid w:val="00F0449F"/>
    <w:rsid w:val="00F06C79"/>
    <w:rsid w:val="00F072A9"/>
    <w:rsid w:val="00F1068B"/>
    <w:rsid w:val="00F1205F"/>
    <w:rsid w:val="00F121F9"/>
    <w:rsid w:val="00F12638"/>
    <w:rsid w:val="00F127D3"/>
    <w:rsid w:val="00F13326"/>
    <w:rsid w:val="00F138BD"/>
    <w:rsid w:val="00F139C0"/>
    <w:rsid w:val="00F13A9B"/>
    <w:rsid w:val="00F13F23"/>
    <w:rsid w:val="00F1540F"/>
    <w:rsid w:val="00F15427"/>
    <w:rsid w:val="00F15772"/>
    <w:rsid w:val="00F1603B"/>
    <w:rsid w:val="00F16872"/>
    <w:rsid w:val="00F1758E"/>
    <w:rsid w:val="00F21270"/>
    <w:rsid w:val="00F213AC"/>
    <w:rsid w:val="00F22BC1"/>
    <w:rsid w:val="00F23E59"/>
    <w:rsid w:val="00F253CE"/>
    <w:rsid w:val="00F25C9D"/>
    <w:rsid w:val="00F25ECC"/>
    <w:rsid w:val="00F25FA9"/>
    <w:rsid w:val="00F26FCE"/>
    <w:rsid w:val="00F27B3D"/>
    <w:rsid w:val="00F27EEE"/>
    <w:rsid w:val="00F30287"/>
    <w:rsid w:val="00F30C72"/>
    <w:rsid w:val="00F31818"/>
    <w:rsid w:val="00F31D78"/>
    <w:rsid w:val="00F321CB"/>
    <w:rsid w:val="00F32407"/>
    <w:rsid w:val="00F33099"/>
    <w:rsid w:val="00F33796"/>
    <w:rsid w:val="00F33ADB"/>
    <w:rsid w:val="00F33CE1"/>
    <w:rsid w:val="00F34CE5"/>
    <w:rsid w:val="00F34E2B"/>
    <w:rsid w:val="00F34EE4"/>
    <w:rsid w:val="00F34FBB"/>
    <w:rsid w:val="00F35400"/>
    <w:rsid w:val="00F35A3C"/>
    <w:rsid w:val="00F37135"/>
    <w:rsid w:val="00F37985"/>
    <w:rsid w:val="00F37B74"/>
    <w:rsid w:val="00F37C6E"/>
    <w:rsid w:val="00F41180"/>
    <w:rsid w:val="00F411F5"/>
    <w:rsid w:val="00F4194E"/>
    <w:rsid w:val="00F41DA1"/>
    <w:rsid w:val="00F41E66"/>
    <w:rsid w:val="00F42F1B"/>
    <w:rsid w:val="00F447C8"/>
    <w:rsid w:val="00F44BA8"/>
    <w:rsid w:val="00F44CA2"/>
    <w:rsid w:val="00F4634A"/>
    <w:rsid w:val="00F476A4"/>
    <w:rsid w:val="00F47E31"/>
    <w:rsid w:val="00F50498"/>
    <w:rsid w:val="00F506E0"/>
    <w:rsid w:val="00F50833"/>
    <w:rsid w:val="00F50CF1"/>
    <w:rsid w:val="00F511D4"/>
    <w:rsid w:val="00F5151D"/>
    <w:rsid w:val="00F5212A"/>
    <w:rsid w:val="00F5285A"/>
    <w:rsid w:val="00F5291E"/>
    <w:rsid w:val="00F529F8"/>
    <w:rsid w:val="00F52CC0"/>
    <w:rsid w:val="00F548CC"/>
    <w:rsid w:val="00F5505D"/>
    <w:rsid w:val="00F56175"/>
    <w:rsid w:val="00F5672E"/>
    <w:rsid w:val="00F56A1A"/>
    <w:rsid w:val="00F56C2E"/>
    <w:rsid w:val="00F56D52"/>
    <w:rsid w:val="00F57CCF"/>
    <w:rsid w:val="00F60782"/>
    <w:rsid w:val="00F60B5D"/>
    <w:rsid w:val="00F60F7D"/>
    <w:rsid w:val="00F61325"/>
    <w:rsid w:val="00F6136E"/>
    <w:rsid w:val="00F61C39"/>
    <w:rsid w:val="00F61DE7"/>
    <w:rsid w:val="00F61E71"/>
    <w:rsid w:val="00F622A6"/>
    <w:rsid w:val="00F62B5A"/>
    <w:rsid w:val="00F62C7C"/>
    <w:rsid w:val="00F62FB3"/>
    <w:rsid w:val="00F63B8F"/>
    <w:rsid w:val="00F63C8D"/>
    <w:rsid w:val="00F655B7"/>
    <w:rsid w:val="00F65745"/>
    <w:rsid w:val="00F65769"/>
    <w:rsid w:val="00F66661"/>
    <w:rsid w:val="00F66BB2"/>
    <w:rsid w:val="00F66BF8"/>
    <w:rsid w:val="00F66C98"/>
    <w:rsid w:val="00F672C4"/>
    <w:rsid w:val="00F672ED"/>
    <w:rsid w:val="00F67BEC"/>
    <w:rsid w:val="00F704C8"/>
    <w:rsid w:val="00F704E8"/>
    <w:rsid w:val="00F74626"/>
    <w:rsid w:val="00F74E36"/>
    <w:rsid w:val="00F7734B"/>
    <w:rsid w:val="00F77975"/>
    <w:rsid w:val="00F80248"/>
    <w:rsid w:val="00F81650"/>
    <w:rsid w:val="00F81B00"/>
    <w:rsid w:val="00F82493"/>
    <w:rsid w:val="00F82BCB"/>
    <w:rsid w:val="00F833B0"/>
    <w:rsid w:val="00F83CA5"/>
    <w:rsid w:val="00F83E46"/>
    <w:rsid w:val="00F842C7"/>
    <w:rsid w:val="00F843C0"/>
    <w:rsid w:val="00F846AB"/>
    <w:rsid w:val="00F84731"/>
    <w:rsid w:val="00F848C8"/>
    <w:rsid w:val="00F85EE1"/>
    <w:rsid w:val="00F86316"/>
    <w:rsid w:val="00F8640D"/>
    <w:rsid w:val="00F875A4"/>
    <w:rsid w:val="00F8764E"/>
    <w:rsid w:val="00F877C0"/>
    <w:rsid w:val="00F87B5F"/>
    <w:rsid w:val="00F87FFC"/>
    <w:rsid w:val="00F90087"/>
    <w:rsid w:val="00F9025F"/>
    <w:rsid w:val="00F911A9"/>
    <w:rsid w:val="00F9128B"/>
    <w:rsid w:val="00F935BD"/>
    <w:rsid w:val="00F935E9"/>
    <w:rsid w:val="00F94AC0"/>
    <w:rsid w:val="00F958CB"/>
    <w:rsid w:val="00F962FE"/>
    <w:rsid w:val="00F966A6"/>
    <w:rsid w:val="00F972C5"/>
    <w:rsid w:val="00F972F4"/>
    <w:rsid w:val="00FA05AE"/>
    <w:rsid w:val="00FA05CB"/>
    <w:rsid w:val="00FA1606"/>
    <w:rsid w:val="00FA1AFD"/>
    <w:rsid w:val="00FA2AD9"/>
    <w:rsid w:val="00FA340E"/>
    <w:rsid w:val="00FA36F4"/>
    <w:rsid w:val="00FA42D7"/>
    <w:rsid w:val="00FA4649"/>
    <w:rsid w:val="00FA4C80"/>
    <w:rsid w:val="00FA56B4"/>
    <w:rsid w:val="00FA5E95"/>
    <w:rsid w:val="00FA65D5"/>
    <w:rsid w:val="00FA7011"/>
    <w:rsid w:val="00FA70D1"/>
    <w:rsid w:val="00FA77C6"/>
    <w:rsid w:val="00FB0C75"/>
    <w:rsid w:val="00FB0E91"/>
    <w:rsid w:val="00FB1B5E"/>
    <w:rsid w:val="00FB1DA9"/>
    <w:rsid w:val="00FB1FD9"/>
    <w:rsid w:val="00FB30E4"/>
    <w:rsid w:val="00FB393B"/>
    <w:rsid w:val="00FB3A31"/>
    <w:rsid w:val="00FB41A8"/>
    <w:rsid w:val="00FB45B0"/>
    <w:rsid w:val="00FB460E"/>
    <w:rsid w:val="00FB4E7C"/>
    <w:rsid w:val="00FB5BDC"/>
    <w:rsid w:val="00FB6F42"/>
    <w:rsid w:val="00FB793B"/>
    <w:rsid w:val="00FC0DB9"/>
    <w:rsid w:val="00FC104C"/>
    <w:rsid w:val="00FC15B2"/>
    <w:rsid w:val="00FC1EF7"/>
    <w:rsid w:val="00FC1FA1"/>
    <w:rsid w:val="00FC23A6"/>
    <w:rsid w:val="00FC24B7"/>
    <w:rsid w:val="00FC2F50"/>
    <w:rsid w:val="00FC3310"/>
    <w:rsid w:val="00FC44B9"/>
    <w:rsid w:val="00FC47EA"/>
    <w:rsid w:val="00FC6993"/>
    <w:rsid w:val="00FC6D86"/>
    <w:rsid w:val="00FC7B3B"/>
    <w:rsid w:val="00FD09ED"/>
    <w:rsid w:val="00FD0BFB"/>
    <w:rsid w:val="00FD124D"/>
    <w:rsid w:val="00FD2A28"/>
    <w:rsid w:val="00FD3933"/>
    <w:rsid w:val="00FD49D5"/>
    <w:rsid w:val="00FD5808"/>
    <w:rsid w:val="00FD5893"/>
    <w:rsid w:val="00FD61A5"/>
    <w:rsid w:val="00FD62A5"/>
    <w:rsid w:val="00FD6B2F"/>
    <w:rsid w:val="00FD6DF5"/>
    <w:rsid w:val="00FD73B7"/>
    <w:rsid w:val="00FD7A88"/>
    <w:rsid w:val="00FE0F17"/>
    <w:rsid w:val="00FE1181"/>
    <w:rsid w:val="00FE1700"/>
    <w:rsid w:val="00FE1AF9"/>
    <w:rsid w:val="00FE2678"/>
    <w:rsid w:val="00FE33A2"/>
    <w:rsid w:val="00FE3526"/>
    <w:rsid w:val="00FE3EFC"/>
    <w:rsid w:val="00FE42A2"/>
    <w:rsid w:val="00FE47C0"/>
    <w:rsid w:val="00FE4D46"/>
    <w:rsid w:val="00FE58E7"/>
    <w:rsid w:val="00FE5992"/>
    <w:rsid w:val="00FE5CAE"/>
    <w:rsid w:val="00FE5ECD"/>
    <w:rsid w:val="00FE618B"/>
    <w:rsid w:val="00FE67F5"/>
    <w:rsid w:val="00FE6AED"/>
    <w:rsid w:val="00FE725B"/>
    <w:rsid w:val="00FE7528"/>
    <w:rsid w:val="00FE77B5"/>
    <w:rsid w:val="00FE7C3E"/>
    <w:rsid w:val="00FF0574"/>
    <w:rsid w:val="00FF0D98"/>
    <w:rsid w:val="00FF1EB3"/>
    <w:rsid w:val="00FF2419"/>
    <w:rsid w:val="00FF26A3"/>
    <w:rsid w:val="00FF2BEB"/>
    <w:rsid w:val="00FF2C59"/>
    <w:rsid w:val="00FF38A9"/>
    <w:rsid w:val="00FF3AA0"/>
    <w:rsid w:val="00FF403C"/>
    <w:rsid w:val="00FF4BA5"/>
    <w:rsid w:val="00FF5E3D"/>
    <w:rsid w:val="00FF6321"/>
    <w:rsid w:val="00FF64C6"/>
    <w:rsid w:val="00FF6901"/>
    <w:rsid w:val="00FF6915"/>
    <w:rsid w:val="00FF731A"/>
  </w:rsids>
  <m:mathPr>
    <m:mathFont m:val="Cambria Math"/>
    <m:brkBin m:val="before"/>
    <m:brkBinSub m:val="--"/>
    <m:smallFrac m:val="0"/>
    <m:dispDef/>
    <m:lMargin m:val="0"/>
    <m:rMargin m:val="0"/>
    <m:defJc m:val="centerGroup"/>
    <m:wrapIndent m:val="1440"/>
    <m:intLim m:val="subSup"/>
    <m:naryLim m:val="undOvr"/>
  </m:mathPr>
  <w:themeFontLang w:val="es-ES" w:eastAsia="ja-JP" w:bidi="ks-Dev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2"/>
    </o:shapelayout>
  </w:shapeDefaults>
  <w:decimalSymbol w:val=","/>
  <w:listSeparator w:val=";"/>
  <w14:docId w14:val="191CCA8A"/>
  <w15:docId w15:val="{F17B9D1B-133E-48FF-85F0-E1216E1AE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418C"/>
    <w:rPr>
      <w:lang w:val="ca-ES"/>
    </w:rPr>
  </w:style>
  <w:style w:type="paragraph" w:styleId="Ttulo1">
    <w:name w:val="heading 1"/>
    <w:basedOn w:val="Normal"/>
    <w:next w:val="Normal"/>
    <w:link w:val="Ttulo1Car"/>
    <w:uiPriority w:val="9"/>
    <w:qFormat/>
    <w:rsid w:val="00CA5125"/>
    <w:pPr>
      <w:keepNext/>
      <w:keepLines/>
      <w:spacing w:after="100" w:afterAutospacing="1"/>
      <w:jc w:val="both"/>
      <w:outlineLvl w:val="0"/>
    </w:pPr>
    <w:rPr>
      <w:rFonts w:asciiTheme="majorHAnsi" w:eastAsiaTheme="majorEastAsia" w:hAnsiTheme="majorHAnsi" w:cstheme="majorHAnsi"/>
      <w:b/>
      <w:bCs/>
      <w:sz w:val="28"/>
      <w:szCs w:val="28"/>
    </w:rPr>
  </w:style>
  <w:style w:type="paragraph" w:styleId="Ttulo2">
    <w:name w:val="heading 2"/>
    <w:basedOn w:val="Normal"/>
    <w:next w:val="Normal"/>
    <w:link w:val="Ttulo2Car"/>
    <w:uiPriority w:val="9"/>
    <w:unhideWhenUsed/>
    <w:qFormat/>
    <w:rsid w:val="001745D5"/>
    <w:pPr>
      <w:keepNext/>
      <w:keepLines/>
      <w:spacing w:before="100" w:beforeAutospacing="1" w:after="100" w:afterAutospacing="1"/>
      <w:jc w:val="both"/>
      <w:outlineLvl w:val="1"/>
    </w:pPr>
    <w:rPr>
      <w:rFonts w:eastAsiaTheme="majorEastAsia" w:cstheme="minorHAnsi"/>
      <w:kern w:val="0"/>
      <w:u w:val="single"/>
      <w14:ligatures w14:val="none"/>
    </w:rPr>
  </w:style>
  <w:style w:type="paragraph" w:styleId="Ttulo3">
    <w:name w:val="heading 3"/>
    <w:basedOn w:val="Normal"/>
    <w:next w:val="Normal"/>
    <w:link w:val="Ttulo3Car"/>
    <w:uiPriority w:val="9"/>
    <w:unhideWhenUsed/>
    <w:qFormat/>
    <w:rsid w:val="00466397"/>
    <w:pPr>
      <w:keepNext/>
      <w:keepLines/>
      <w:spacing w:before="40" w:after="0"/>
      <w:outlineLvl w:val="2"/>
    </w:pPr>
    <w:rPr>
      <w:rFonts w:asciiTheme="majorHAnsi" w:eastAsiaTheme="majorEastAsia" w:hAnsiTheme="majorHAnsi" w:cstheme="majorBidi"/>
      <w:color w:val="0D5571"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05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505D"/>
    <w:rPr>
      <w:lang w:val="ca-ES"/>
    </w:rPr>
  </w:style>
  <w:style w:type="paragraph" w:styleId="Piedepgina">
    <w:name w:val="footer"/>
    <w:basedOn w:val="Normal"/>
    <w:link w:val="PiedepginaCar"/>
    <w:uiPriority w:val="99"/>
    <w:unhideWhenUsed/>
    <w:rsid w:val="00B4505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505D"/>
    <w:rPr>
      <w:lang w:val="ca-ES"/>
    </w:rPr>
  </w:style>
  <w:style w:type="character" w:customStyle="1" w:styleId="Ttulo1Car">
    <w:name w:val="Título 1 Car"/>
    <w:basedOn w:val="Fuentedeprrafopredeter"/>
    <w:link w:val="Ttulo1"/>
    <w:uiPriority w:val="9"/>
    <w:rsid w:val="00CA5125"/>
    <w:rPr>
      <w:rFonts w:asciiTheme="majorHAnsi" w:eastAsiaTheme="majorEastAsia" w:hAnsiTheme="majorHAnsi" w:cstheme="majorHAnsi"/>
      <w:b/>
      <w:bCs/>
      <w:sz w:val="28"/>
      <w:szCs w:val="28"/>
      <w:lang w:val="ca-ES"/>
    </w:rPr>
  </w:style>
  <w:style w:type="paragraph" w:styleId="TtuloTDC">
    <w:name w:val="TOC Heading"/>
    <w:basedOn w:val="Ttulo1"/>
    <w:next w:val="Normal"/>
    <w:uiPriority w:val="39"/>
    <w:unhideWhenUsed/>
    <w:qFormat/>
    <w:rsid w:val="00B4505D"/>
    <w:pPr>
      <w:outlineLvl w:val="9"/>
    </w:pPr>
    <w:rPr>
      <w:kern w:val="0"/>
      <w:lang w:val="es-ES" w:eastAsia="es-ES"/>
      <w14:ligatures w14:val="none"/>
    </w:rPr>
  </w:style>
  <w:style w:type="paragraph" w:styleId="TDC1">
    <w:name w:val="toc 1"/>
    <w:basedOn w:val="Normal"/>
    <w:next w:val="Normal"/>
    <w:autoRedefine/>
    <w:uiPriority w:val="39"/>
    <w:unhideWhenUsed/>
    <w:rsid w:val="00B4505D"/>
    <w:pPr>
      <w:tabs>
        <w:tab w:val="right" w:leader="dot" w:pos="8494"/>
      </w:tabs>
      <w:spacing w:after="0"/>
      <w:jc w:val="both"/>
    </w:pPr>
    <w:rPr>
      <w:rFonts w:asciiTheme="majorHAnsi" w:hAnsiTheme="majorHAnsi"/>
      <w:kern w:val="0"/>
      <w14:ligatures w14:val="none"/>
    </w:rPr>
  </w:style>
  <w:style w:type="character" w:styleId="Hipervnculo">
    <w:name w:val="Hyperlink"/>
    <w:basedOn w:val="Fuentedeprrafopredeter"/>
    <w:uiPriority w:val="99"/>
    <w:unhideWhenUsed/>
    <w:rsid w:val="00B4505D"/>
    <w:rPr>
      <w:color w:val="6EAC1C" w:themeColor="hyperlink"/>
      <w:u w:val="single"/>
    </w:rPr>
  </w:style>
  <w:style w:type="paragraph" w:styleId="TDC2">
    <w:name w:val="toc 2"/>
    <w:basedOn w:val="Normal"/>
    <w:next w:val="Normal"/>
    <w:autoRedefine/>
    <w:uiPriority w:val="39"/>
    <w:unhideWhenUsed/>
    <w:rsid w:val="00B4505D"/>
    <w:pPr>
      <w:spacing w:after="100"/>
      <w:ind w:left="220"/>
      <w:jc w:val="both"/>
    </w:pPr>
    <w:rPr>
      <w:rFonts w:asciiTheme="majorHAnsi" w:hAnsiTheme="majorHAnsi"/>
      <w:kern w:val="0"/>
      <w14:ligatures w14:val="none"/>
    </w:rPr>
  </w:style>
  <w:style w:type="paragraph" w:styleId="Prrafodelista">
    <w:name w:val="List Paragraph"/>
    <w:basedOn w:val="Normal"/>
    <w:qFormat/>
    <w:rsid w:val="001C1AF4"/>
    <w:pPr>
      <w:ind w:left="720"/>
      <w:contextualSpacing/>
      <w:jc w:val="both"/>
    </w:pPr>
    <w:rPr>
      <w:rFonts w:asciiTheme="majorHAnsi" w:hAnsiTheme="majorHAnsi"/>
      <w:kern w:val="0"/>
      <w14:ligatures w14:val="none"/>
    </w:rPr>
  </w:style>
  <w:style w:type="paragraph" w:customStyle="1" w:styleId="Default">
    <w:name w:val="Default"/>
    <w:rsid w:val="001C1AF4"/>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Textoennegrita">
    <w:name w:val="Strong"/>
    <w:basedOn w:val="Fuentedeprrafopredeter"/>
    <w:uiPriority w:val="22"/>
    <w:qFormat/>
    <w:rsid w:val="00DB5E28"/>
    <w:rPr>
      <w:b/>
      <w:bCs/>
    </w:rPr>
  </w:style>
  <w:style w:type="character" w:customStyle="1" w:styleId="Ttulo2Car">
    <w:name w:val="Título 2 Car"/>
    <w:basedOn w:val="Fuentedeprrafopredeter"/>
    <w:link w:val="Ttulo2"/>
    <w:uiPriority w:val="9"/>
    <w:rsid w:val="001745D5"/>
    <w:rPr>
      <w:rFonts w:eastAsiaTheme="majorEastAsia" w:cstheme="minorHAnsi"/>
      <w:kern w:val="0"/>
      <w:u w:val="single"/>
      <w:lang w:val="ca-ES"/>
      <w14:ligatures w14:val="none"/>
    </w:rPr>
  </w:style>
  <w:style w:type="paragraph" w:styleId="Textonotapie">
    <w:name w:val="footnote text"/>
    <w:basedOn w:val="Normal"/>
    <w:link w:val="TextonotapieCar"/>
    <w:uiPriority w:val="99"/>
    <w:unhideWhenUsed/>
    <w:rsid w:val="008C4B86"/>
    <w:pPr>
      <w:spacing w:after="0" w:line="240" w:lineRule="auto"/>
      <w:jc w:val="both"/>
    </w:pPr>
    <w:rPr>
      <w:rFonts w:asciiTheme="majorHAnsi" w:hAnsiTheme="majorHAnsi"/>
      <w:kern w:val="0"/>
      <w:sz w:val="20"/>
      <w:szCs w:val="20"/>
      <w14:ligatures w14:val="none"/>
    </w:rPr>
  </w:style>
  <w:style w:type="character" w:customStyle="1" w:styleId="TextonotapieCar">
    <w:name w:val="Texto nota pie Car"/>
    <w:basedOn w:val="Fuentedeprrafopredeter"/>
    <w:link w:val="Textonotapie"/>
    <w:uiPriority w:val="99"/>
    <w:rsid w:val="008C4B86"/>
    <w:rPr>
      <w:rFonts w:asciiTheme="majorHAnsi" w:hAnsiTheme="majorHAnsi"/>
      <w:kern w:val="0"/>
      <w:sz w:val="20"/>
      <w:szCs w:val="20"/>
      <w:lang w:val="ca-ES"/>
      <w14:ligatures w14:val="none"/>
    </w:rPr>
  </w:style>
  <w:style w:type="character" w:styleId="Refdenotaalpie">
    <w:name w:val="footnote reference"/>
    <w:basedOn w:val="Fuentedeprrafopredeter"/>
    <w:uiPriority w:val="99"/>
    <w:semiHidden/>
    <w:unhideWhenUsed/>
    <w:rsid w:val="008C4B86"/>
    <w:rPr>
      <w:vertAlign w:val="superscript"/>
    </w:rPr>
  </w:style>
  <w:style w:type="table" w:styleId="Tablaconcuadrcula4-nfasis6">
    <w:name w:val="Grid Table 4 Accent 6"/>
    <w:basedOn w:val="Tablanormal"/>
    <w:uiPriority w:val="49"/>
    <w:rsid w:val="004E3F01"/>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paragraph" w:styleId="Descripcin">
    <w:name w:val="caption"/>
    <w:basedOn w:val="Normal"/>
    <w:next w:val="Normal"/>
    <w:uiPriority w:val="35"/>
    <w:unhideWhenUsed/>
    <w:qFormat/>
    <w:rsid w:val="00E87DF1"/>
    <w:pPr>
      <w:spacing w:after="200" w:line="240" w:lineRule="auto"/>
      <w:jc w:val="both"/>
    </w:pPr>
    <w:rPr>
      <w:rFonts w:asciiTheme="majorHAnsi" w:hAnsiTheme="majorHAnsi"/>
      <w:i/>
      <w:iCs/>
      <w:color w:val="335B74" w:themeColor="text2"/>
      <w:kern w:val="0"/>
      <w:sz w:val="18"/>
      <w:szCs w:val="18"/>
      <w14:ligatures w14:val="none"/>
    </w:rPr>
  </w:style>
  <w:style w:type="table" w:styleId="Tablaconcuadrcula5oscura-nfasis6">
    <w:name w:val="Grid Table 5 Dark Accent 6"/>
    <w:basedOn w:val="Tablanormal"/>
    <w:uiPriority w:val="50"/>
    <w:rsid w:val="00B344B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CE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A39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A39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A39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A39F" w:themeFill="accent6"/>
      </w:tcPr>
    </w:tblStylePr>
    <w:tblStylePr w:type="band1Vert">
      <w:tblPr/>
      <w:tcPr>
        <w:shd w:val="clear" w:color="auto" w:fill="C0DAD8" w:themeFill="accent6" w:themeFillTint="66"/>
      </w:tcPr>
    </w:tblStylePr>
    <w:tblStylePr w:type="band1Horz">
      <w:tblPr/>
      <w:tcPr>
        <w:shd w:val="clear" w:color="auto" w:fill="C0DAD8" w:themeFill="accent6" w:themeFillTint="66"/>
      </w:tcPr>
    </w:tblStylePr>
  </w:style>
  <w:style w:type="table" w:styleId="Tabladelista3-nfasis6">
    <w:name w:val="List Table 3 Accent 6"/>
    <w:basedOn w:val="Tablanormal"/>
    <w:uiPriority w:val="48"/>
    <w:rsid w:val="00B344B5"/>
    <w:pPr>
      <w:spacing w:after="0" w:line="240" w:lineRule="auto"/>
    </w:pPr>
    <w:tblPr>
      <w:tblStyleRowBandSize w:val="1"/>
      <w:tblStyleColBandSize w:val="1"/>
      <w:tblBorders>
        <w:top w:val="single" w:sz="4" w:space="0" w:color="62A39F" w:themeColor="accent6"/>
        <w:left w:val="single" w:sz="4" w:space="0" w:color="62A39F" w:themeColor="accent6"/>
        <w:bottom w:val="single" w:sz="4" w:space="0" w:color="62A39F" w:themeColor="accent6"/>
        <w:right w:val="single" w:sz="4" w:space="0" w:color="62A39F" w:themeColor="accent6"/>
      </w:tblBorders>
    </w:tblPr>
    <w:tblStylePr w:type="firstRow">
      <w:rPr>
        <w:b/>
        <w:bCs/>
        <w:color w:val="FFFFFF" w:themeColor="background1"/>
      </w:rPr>
      <w:tblPr/>
      <w:tcPr>
        <w:shd w:val="clear" w:color="auto" w:fill="62A39F" w:themeFill="accent6"/>
      </w:tcPr>
    </w:tblStylePr>
    <w:tblStylePr w:type="lastRow">
      <w:rPr>
        <w:b/>
        <w:bCs/>
      </w:rPr>
      <w:tblPr/>
      <w:tcPr>
        <w:tcBorders>
          <w:top w:val="double" w:sz="4" w:space="0" w:color="62A39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A39F" w:themeColor="accent6"/>
          <w:right w:val="single" w:sz="4" w:space="0" w:color="62A39F" w:themeColor="accent6"/>
        </w:tcBorders>
      </w:tcPr>
    </w:tblStylePr>
    <w:tblStylePr w:type="band1Horz">
      <w:tblPr/>
      <w:tcPr>
        <w:tcBorders>
          <w:top w:val="single" w:sz="4" w:space="0" w:color="62A39F" w:themeColor="accent6"/>
          <w:bottom w:val="single" w:sz="4" w:space="0" w:color="62A39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A39F" w:themeColor="accent6"/>
          <w:left w:val="nil"/>
        </w:tcBorders>
      </w:tcPr>
    </w:tblStylePr>
    <w:tblStylePr w:type="swCell">
      <w:tblPr/>
      <w:tcPr>
        <w:tcBorders>
          <w:top w:val="double" w:sz="4" w:space="0" w:color="62A39F" w:themeColor="accent6"/>
          <w:right w:val="nil"/>
        </w:tcBorders>
      </w:tcPr>
    </w:tblStylePr>
  </w:style>
  <w:style w:type="table" w:styleId="Tablaconcuadrcula">
    <w:name w:val="Table Grid"/>
    <w:basedOn w:val="Tablanormal"/>
    <w:uiPriority w:val="39"/>
    <w:rsid w:val="00CE3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4-mfasi61">
    <w:name w:val="Taula amb quadrícula 4 - Èmfasi 61"/>
    <w:basedOn w:val="Tablanormal"/>
    <w:next w:val="Tablaconcuadrcula4-nfasis6"/>
    <w:uiPriority w:val="49"/>
    <w:rsid w:val="00EB5F2D"/>
    <w:pPr>
      <w:spacing w:after="0" w:line="240" w:lineRule="auto"/>
    </w:pPr>
    <w:rPr>
      <w:kern w:val="0"/>
      <w14:ligatures w14:val="none"/>
    </w:rPr>
    <w:tblPr>
      <w:tblStyleRowBandSize w:val="1"/>
      <w:tblStyleColBandSize w:val="1"/>
      <w:tblBorders>
        <w:top w:val="single" w:sz="4" w:space="0" w:color="A0C7C5"/>
        <w:left w:val="single" w:sz="4" w:space="0" w:color="A0C7C5"/>
        <w:bottom w:val="single" w:sz="4" w:space="0" w:color="A0C7C5"/>
        <w:right w:val="single" w:sz="4" w:space="0" w:color="A0C7C5"/>
        <w:insideH w:val="single" w:sz="4" w:space="0" w:color="A0C7C5"/>
        <w:insideV w:val="single" w:sz="4" w:space="0" w:color="A0C7C5"/>
      </w:tblBorders>
    </w:tblPr>
    <w:tblStylePr w:type="firstRow">
      <w:rPr>
        <w:b/>
        <w:bCs/>
        <w:color w:val="FFFFFF"/>
      </w:rPr>
      <w:tblPr/>
      <w:tcPr>
        <w:tcBorders>
          <w:top w:val="single" w:sz="4" w:space="0" w:color="62A39F"/>
          <w:left w:val="single" w:sz="4" w:space="0" w:color="62A39F"/>
          <w:bottom w:val="single" w:sz="4" w:space="0" w:color="62A39F"/>
          <w:right w:val="single" w:sz="4" w:space="0" w:color="62A39F"/>
          <w:insideH w:val="nil"/>
          <w:insideV w:val="nil"/>
        </w:tcBorders>
        <w:shd w:val="clear" w:color="auto" w:fill="62A39F"/>
      </w:tcPr>
    </w:tblStylePr>
    <w:tblStylePr w:type="lastRow">
      <w:rPr>
        <w:b/>
        <w:bCs/>
      </w:rPr>
      <w:tblPr/>
      <w:tcPr>
        <w:tcBorders>
          <w:top w:val="double" w:sz="4" w:space="0" w:color="62A39F"/>
        </w:tcBorders>
      </w:tcPr>
    </w:tblStylePr>
    <w:tblStylePr w:type="firstCol">
      <w:rPr>
        <w:b/>
        <w:bCs/>
      </w:rPr>
    </w:tblStylePr>
    <w:tblStylePr w:type="lastCol">
      <w:rPr>
        <w:b/>
        <w:bCs/>
      </w:rPr>
    </w:tblStylePr>
    <w:tblStylePr w:type="band1Vert">
      <w:tblPr/>
      <w:tcPr>
        <w:shd w:val="clear" w:color="auto" w:fill="DFECEB"/>
      </w:tcPr>
    </w:tblStylePr>
    <w:tblStylePr w:type="band1Horz">
      <w:tblPr/>
      <w:tcPr>
        <w:shd w:val="clear" w:color="auto" w:fill="DFECEB"/>
      </w:tcPr>
    </w:tblStylePr>
  </w:style>
  <w:style w:type="table" w:customStyle="1" w:styleId="Taulaambquadrcula4-mfasi62">
    <w:name w:val="Taula amb quadrícula 4 - Èmfasi 62"/>
    <w:basedOn w:val="Tablanormal"/>
    <w:next w:val="Tablaconcuadrcula4-nfasis6"/>
    <w:uiPriority w:val="49"/>
    <w:rsid w:val="00F56A1A"/>
    <w:pPr>
      <w:spacing w:after="0" w:line="240" w:lineRule="auto"/>
    </w:pPr>
    <w:rPr>
      <w:kern w:val="0"/>
      <w14:ligatures w14:val="none"/>
    </w:rPr>
    <w:tblPr>
      <w:tblStyleRowBandSize w:val="1"/>
      <w:tblStyleColBandSize w:val="1"/>
      <w:tblBorders>
        <w:top w:val="single" w:sz="4" w:space="0" w:color="A0C7C5"/>
        <w:left w:val="single" w:sz="4" w:space="0" w:color="A0C7C5"/>
        <w:bottom w:val="single" w:sz="4" w:space="0" w:color="A0C7C5"/>
        <w:right w:val="single" w:sz="4" w:space="0" w:color="A0C7C5"/>
        <w:insideH w:val="single" w:sz="4" w:space="0" w:color="A0C7C5"/>
        <w:insideV w:val="single" w:sz="4" w:space="0" w:color="A0C7C5"/>
      </w:tblBorders>
    </w:tblPr>
    <w:tblStylePr w:type="firstRow">
      <w:rPr>
        <w:b/>
        <w:bCs/>
        <w:color w:val="FFFFFF"/>
      </w:rPr>
      <w:tblPr/>
      <w:tcPr>
        <w:tcBorders>
          <w:top w:val="single" w:sz="4" w:space="0" w:color="62A39F"/>
          <w:left w:val="single" w:sz="4" w:space="0" w:color="62A39F"/>
          <w:bottom w:val="single" w:sz="4" w:space="0" w:color="62A39F"/>
          <w:right w:val="single" w:sz="4" w:space="0" w:color="62A39F"/>
          <w:insideH w:val="nil"/>
          <w:insideV w:val="nil"/>
        </w:tcBorders>
        <w:shd w:val="clear" w:color="auto" w:fill="62A39F"/>
      </w:tcPr>
    </w:tblStylePr>
    <w:tblStylePr w:type="lastRow">
      <w:rPr>
        <w:b/>
        <w:bCs/>
      </w:rPr>
      <w:tblPr/>
      <w:tcPr>
        <w:tcBorders>
          <w:top w:val="double" w:sz="4" w:space="0" w:color="62A39F"/>
        </w:tcBorders>
      </w:tcPr>
    </w:tblStylePr>
    <w:tblStylePr w:type="firstCol">
      <w:rPr>
        <w:b/>
        <w:bCs/>
      </w:rPr>
    </w:tblStylePr>
    <w:tblStylePr w:type="lastCol">
      <w:rPr>
        <w:b/>
        <w:bCs/>
      </w:rPr>
    </w:tblStylePr>
    <w:tblStylePr w:type="band1Vert">
      <w:tblPr/>
      <w:tcPr>
        <w:shd w:val="clear" w:color="auto" w:fill="DFECEB"/>
      </w:tcPr>
    </w:tblStylePr>
    <w:tblStylePr w:type="band1Horz">
      <w:tblPr/>
      <w:tcPr>
        <w:shd w:val="clear" w:color="auto" w:fill="DFECEB"/>
      </w:tcPr>
    </w:tblStylePr>
  </w:style>
  <w:style w:type="character" w:styleId="Refdecomentario">
    <w:name w:val="annotation reference"/>
    <w:basedOn w:val="Fuentedeprrafopredeter"/>
    <w:uiPriority w:val="99"/>
    <w:semiHidden/>
    <w:unhideWhenUsed/>
    <w:rsid w:val="00EC037C"/>
    <w:rPr>
      <w:sz w:val="16"/>
      <w:szCs w:val="16"/>
    </w:rPr>
  </w:style>
  <w:style w:type="paragraph" w:styleId="Textocomentario">
    <w:name w:val="annotation text"/>
    <w:basedOn w:val="Normal"/>
    <w:link w:val="TextocomentarioCar"/>
    <w:uiPriority w:val="99"/>
    <w:unhideWhenUsed/>
    <w:rsid w:val="00EC037C"/>
    <w:pPr>
      <w:spacing w:line="240" w:lineRule="auto"/>
    </w:pPr>
    <w:rPr>
      <w:sz w:val="20"/>
      <w:szCs w:val="20"/>
    </w:rPr>
  </w:style>
  <w:style w:type="character" w:customStyle="1" w:styleId="TextocomentarioCar">
    <w:name w:val="Texto comentario Car"/>
    <w:basedOn w:val="Fuentedeprrafopredeter"/>
    <w:link w:val="Textocomentario"/>
    <w:uiPriority w:val="99"/>
    <w:rsid w:val="00EC037C"/>
    <w:rPr>
      <w:sz w:val="20"/>
      <w:szCs w:val="20"/>
      <w:lang w:val="ca-ES"/>
    </w:rPr>
  </w:style>
  <w:style w:type="paragraph" w:styleId="Asuntodelcomentario">
    <w:name w:val="annotation subject"/>
    <w:basedOn w:val="Textocomentario"/>
    <w:next w:val="Textocomentario"/>
    <w:link w:val="AsuntodelcomentarioCar"/>
    <w:uiPriority w:val="99"/>
    <w:semiHidden/>
    <w:unhideWhenUsed/>
    <w:rsid w:val="00EC037C"/>
    <w:rPr>
      <w:b/>
      <w:bCs/>
    </w:rPr>
  </w:style>
  <w:style w:type="character" w:customStyle="1" w:styleId="AsuntodelcomentarioCar">
    <w:name w:val="Asunto del comentario Car"/>
    <w:basedOn w:val="TextocomentarioCar"/>
    <w:link w:val="Asuntodelcomentario"/>
    <w:uiPriority w:val="99"/>
    <w:semiHidden/>
    <w:rsid w:val="00EC037C"/>
    <w:rPr>
      <w:b/>
      <w:bCs/>
      <w:sz w:val="20"/>
      <w:szCs w:val="20"/>
      <w:lang w:val="ca-ES"/>
    </w:rPr>
  </w:style>
  <w:style w:type="character" w:customStyle="1" w:styleId="highlight">
    <w:name w:val="highlight"/>
    <w:basedOn w:val="Fuentedeprrafopredeter"/>
    <w:rsid w:val="0007667F"/>
  </w:style>
  <w:style w:type="character" w:customStyle="1" w:styleId="markedcontent">
    <w:name w:val="markedcontent"/>
    <w:basedOn w:val="Fuentedeprrafopredeter"/>
    <w:rsid w:val="0007667F"/>
  </w:style>
  <w:style w:type="table" w:customStyle="1" w:styleId="Taulaambquadrcula4-mfasi63">
    <w:name w:val="Taula amb quadrícula 4 - Èmfasi 63"/>
    <w:basedOn w:val="Tablanormal"/>
    <w:next w:val="Tablaconcuadrcula4-nfasis6"/>
    <w:uiPriority w:val="49"/>
    <w:rsid w:val="00F00125"/>
    <w:pPr>
      <w:spacing w:after="0" w:line="240" w:lineRule="auto"/>
    </w:pPr>
    <w:rPr>
      <w:kern w:val="0"/>
      <w14:ligatures w14:val="none"/>
    </w:rPr>
    <w:tblPr>
      <w:tblStyleRowBandSize w:val="1"/>
      <w:tblStyleColBandSize w:val="1"/>
      <w:tblBorders>
        <w:top w:val="single" w:sz="4" w:space="0" w:color="A0C7C5"/>
        <w:left w:val="single" w:sz="4" w:space="0" w:color="A0C7C5"/>
        <w:bottom w:val="single" w:sz="4" w:space="0" w:color="A0C7C5"/>
        <w:right w:val="single" w:sz="4" w:space="0" w:color="A0C7C5"/>
        <w:insideH w:val="single" w:sz="4" w:space="0" w:color="A0C7C5"/>
        <w:insideV w:val="single" w:sz="4" w:space="0" w:color="A0C7C5"/>
      </w:tblBorders>
    </w:tblPr>
    <w:tblStylePr w:type="firstRow">
      <w:rPr>
        <w:b/>
        <w:bCs/>
        <w:color w:val="FFFFFF"/>
      </w:rPr>
      <w:tblPr/>
      <w:tcPr>
        <w:tcBorders>
          <w:top w:val="single" w:sz="4" w:space="0" w:color="62A39F"/>
          <w:left w:val="single" w:sz="4" w:space="0" w:color="62A39F"/>
          <w:bottom w:val="single" w:sz="4" w:space="0" w:color="62A39F"/>
          <w:right w:val="single" w:sz="4" w:space="0" w:color="62A39F"/>
          <w:insideH w:val="nil"/>
          <w:insideV w:val="nil"/>
        </w:tcBorders>
        <w:shd w:val="clear" w:color="auto" w:fill="62A39F"/>
      </w:tcPr>
    </w:tblStylePr>
    <w:tblStylePr w:type="lastRow">
      <w:rPr>
        <w:b/>
        <w:bCs/>
      </w:rPr>
      <w:tblPr/>
      <w:tcPr>
        <w:tcBorders>
          <w:top w:val="double" w:sz="4" w:space="0" w:color="62A39F"/>
        </w:tcBorders>
      </w:tcPr>
    </w:tblStylePr>
    <w:tblStylePr w:type="firstCol">
      <w:rPr>
        <w:b/>
        <w:bCs/>
      </w:rPr>
    </w:tblStylePr>
    <w:tblStylePr w:type="lastCol">
      <w:rPr>
        <w:b/>
        <w:bCs/>
      </w:rPr>
    </w:tblStylePr>
    <w:tblStylePr w:type="band1Vert">
      <w:tblPr/>
      <w:tcPr>
        <w:shd w:val="clear" w:color="auto" w:fill="DFECEB"/>
      </w:tcPr>
    </w:tblStylePr>
    <w:tblStylePr w:type="band1Horz">
      <w:tblPr/>
      <w:tcPr>
        <w:shd w:val="clear" w:color="auto" w:fill="DFECEB"/>
      </w:tcPr>
    </w:tblStylePr>
  </w:style>
  <w:style w:type="table" w:customStyle="1" w:styleId="Taulaambquadrcula4-mfasi64">
    <w:name w:val="Taula amb quadrícula 4 - Èmfasi 64"/>
    <w:basedOn w:val="Tablanormal"/>
    <w:next w:val="Tablaconcuadrcula4-nfasis6"/>
    <w:uiPriority w:val="49"/>
    <w:rsid w:val="001675A5"/>
    <w:pPr>
      <w:spacing w:after="0" w:line="240" w:lineRule="auto"/>
    </w:pPr>
    <w:rPr>
      <w:kern w:val="0"/>
      <w14:ligatures w14:val="none"/>
    </w:rPr>
    <w:tblPr>
      <w:tblStyleRowBandSize w:val="1"/>
      <w:tblStyleColBandSize w:val="1"/>
      <w:tblBorders>
        <w:top w:val="single" w:sz="4" w:space="0" w:color="A0C7C5"/>
        <w:left w:val="single" w:sz="4" w:space="0" w:color="A0C7C5"/>
        <w:bottom w:val="single" w:sz="4" w:space="0" w:color="A0C7C5"/>
        <w:right w:val="single" w:sz="4" w:space="0" w:color="A0C7C5"/>
        <w:insideH w:val="single" w:sz="4" w:space="0" w:color="A0C7C5"/>
        <w:insideV w:val="single" w:sz="4" w:space="0" w:color="A0C7C5"/>
      </w:tblBorders>
    </w:tblPr>
    <w:tblStylePr w:type="firstRow">
      <w:rPr>
        <w:b/>
        <w:bCs/>
        <w:color w:val="FFFFFF"/>
      </w:rPr>
      <w:tblPr/>
      <w:tcPr>
        <w:tcBorders>
          <w:top w:val="single" w:sz="4" w:space="0" w:color="62A39F"/>
          <w:left w:val="single" w:sz="4" w:space="0" w:color="62A39F"/>
          <w:bottom w:val="single" w:sz="4" w:space="0" w:color="62A39F"/>
          <w:right w:val="single" w:sz="4" w:space="0" w:color="62A39F"/>
          <w:insideH w:val="nil"/>
          <w:insideV w:val="nil"/>
        </w:tcBorders>
        <w:shd w:val="clear" w:color="auto" w:fill="62A39F"/>
      </w:tcPr>
    </w:tblStylePr>
    <w:tblStylePr w:type="lastRow">
      <w:rPr>
        <w:b/>
        <w:bCs/>
      </w:rPr>
      <w:tblPr/>
      <w:tcPr>
        <w:tcBorders>
          <w:top w:val="double" w:sz="4" w:space="0" w:color="62A39F"/>
        </w:tcBorders>
      </w:tcPr>
    </w:tblStylePr>
    <w:tblStylePr w:type="firstCol">
      <w:rPr>
        <w:b/>
        <w:bCs/>
      </w:rPr>
    </w:tblStylePr>
    <w:tblStylePr w:type="lastCol">
      <w:rPr>
        <w:b/>
        <w:bCs/>
      </w:rPr>
    </w:tblStylePr>
    <w:tblStylePr w:type="band1Vert">
      <w:tblPr/>
      <w:tcPr>
        <w:shd w:val="clear" w:color="auto" w:fill="DFECEB"/>
      </w:tcPr>
    </w:tblStylePr>
    <w:tblStylePr w:type="band1Horz">
      <w:tblPr/>
      <w:tcPr>
        <w:shd w:val="clear" w:color="auto" w:fill="DFECEB"/>
      </w:tcPr>
    </w:tblStylePr>
  </w:style>
  <w:style w:type="table" w:customStyle="1" w:styleId="Taulaambquadrcula4-mfasi65">
    <w:name w:val="Taula amb quadrícula 4 - Èmfasi 65"/>
    <w:basedOn w:val="Tablanormal"/>
    <w:next w:val="Tablaconcuadrcula4-nfasis6"/>
    <w:uiPriority w:val="49"/>
    <w:rsid w:val="00E74C48"/>
    <w:pPr>
      <w:spacing w:after="0" w:line="240" w:lineRule="auto"/>
    </w:pPr>
    <w:rPr>
      <w:kern w:val="0"/>
      <w14:ligatures w14:val="none"/>
    </w:rPr>
    <w:tblPr>
      <w:tblStyleRowBandSize w:val="1"/>
      <w:tblStyleColBandSize w:val="1"/>
      <w:tblBorders>
        <w:top w:val="single" w:sz="4" w:space="0" w:color="A0C7C5"/>
        <w:left w:val="single" w:sz="4" w:space="0" w:color="A0C7C5"/>
        <w:bottom w:val="single" w:sz="4" w:space="0" w:color="A0C7C5"/>
        <w:right w:val="single" w:sz="4" w:space="0" w:color="A0C7C5"/>
        <w:insideH w:val="single" w:sz="4" w:space="0" w:color="A0C7C5"/>
        <w:insideV w:val="single" w:sz="4" w:space="0" w:color="A0C7C5"/>
      </w:tblBorders>
    </w:tblPr>
    <w:tblStylePr w:type="firstRow">
      <w:rPr>
        <w:b/>
        <w:bCs/>
        <w:color w:val="FFFFFF"/>
      </w:rPr>
      <w:tblPr/>
      <w:tcPr>
        <w:tcBorders>
          <w:top w:val="single" w:sz="4" w:space="0" w:color="62A39F"/>
          <w:left w:val="single" w:sz="4" w:space="0" w:color="62A39F"/>
          <w:bottom w:val="single" w:sz="4" w:space="0" w:color="62A39F"/>
          <w:right w:val="single" w:sz="4" w:space="0" w:color="62A39F"/>
          <w:insideH w:val="nil"/>
          <w:insideV w:val="nil"/>
        </w:tcBorders>
        <w:shd w:val="clear" w:color="auto" w:fill="62A39F"/>
      </w:tcPr>
    </w:tblStylePr>
    <w:tblStylePr w:type="lastRow">
      <w:rPr>
        <w:b/>
        <w:bCs/>
      </w:rPr>
      <w:tblPr/>
      <w:tcPr>
        <w:tcBorders>
          <w:top w:val="double" w:sz="4" w:space="0" w:color="62A39F"/>
        </w:tcBorders>
      </w:tcPr>
    </w:tblStylePr>
    <w:tblStylePr w:type="firstCol">
      <w:rPr>
        <w:b/>
        <w:bCs/>
      </w:rPr>
    </w:tblStylePr>
    <w:tblStylePr w:type="lastCol">
      <w:rPr>
        <w:b/>
        <w:bCs/>
      </w:rPr>
    </w:tblStylePr>
    <w:tblStylePr w:type="band1Vert">
      <w:tblPr/>
      <w:tcPr>
        <w:shd w:val="clear" w:color="auto" w:fill="DFECEB"/>
      </w:tcPr>
    </w:tblStylePr>
    <w:tblStylePr w:type="band1Horz">
      <w:tblPr/>
      <w:tcPr>
        <w:shd w:val="clear" w:color="auto" w:fill="DFECEB"/>
      </w:tcPr>
    </w:tblStylePr>
  </w:style>
  <w:style w:type="table" w:customStyle="1" w:styleId="Taulaambquadrcula4-mfasi66">
    <w:name w:val="Taula amb quadrícula 4 - Èmfasi 66"/>
    <w:basedOn w:val="Tablanormal"/>
    <w:next w:val="Tablaconcuadrcula4-nfasis6"/>
    <w:uiPriority w:val="49"/>
    <w:rsid w:val="00740623"/>
    <w:pPr>
      <w:spacing w:after="0" w:line="240" w:lineRule="auto"/>
    </w:pPr>
    <w:rPr>
      <w:kern w:val="0"/>
      <w14:ligatures w14:val="none"/>
    </w:rPr>
    <w:tblPr>
      <w:tblStyleRowBandSize w:val="1"/>
      <w:tblStyleColBandSize w:val="1"/>
      <w:tblBorders>
        <w:top w:val="single" w:sz="4" w:space="0" w:color="A0C7C5"/>
        <w:left w:val="single" w:sz="4" w:space="0" w:color="A0C7C5"/>
        <w:bottom w:val="single" w:sz="4" w:space="0" w:color="A0C7C5"/>
        <w:right w:val="single" w:sz="4" w:space="0" w:color="A0C7C5"/>
        <w:insideH w:val="single" w:sz="4" w:space="0" w:color="A0C7C5"/>
        <w:insideV w:val="single" w:sz="4" w:space="0" w:color="A0C7C5"/>
      </w:tblBorders>
    </w:tblPr>
    <w:tblStylePr w:type="firstRow">
      <w:rPr>
        <w:b/>
        <w:bCs/>
        <w:color w:val="FFFFFF"/>
      </w:rPr>
      <w:tblPr/>
      <w:tcPr>
        <w:tcBorders>
          <w:top w:val="single" w:sz="4" w:space="0" w:color="62A39F"/>
          <w:left w:val="single" w:sz="4" w:space="0" w:color="62A39F"/>
          <w:bottom w:val="single" w:sz="4" w:space="0" w:color="62A39F"/>
          <w:right w:val="single" w:sz="4" w:space="0" w:color="62A39F"/>
          <w:insideH w:val="nil"/>
          <w:insideV w:val="nil"/>
        </w:tcBorders>
        <w:shd w:val="clear" w:color="auto" w:fill="62A39F"/>
      </w:tcPr>
    </w:tblStylePr>
    <w:tblStylePr w:type="lastRow">
      <w:rPr>
        <w:b/>
        <w:bCs/>
      </w:rPr>
      <w:tblPr/>
      <w:tcPr>
        <w:tcBorders>
          <w:top w:val="double" w:sz="4" w:space="0" w:color="62A39F"/>
        </w:tcBorders>
      </w:tcPr>
    </w:tblStylePr>
    <w:tblStylePr w:type="firstCol">
      <w:rPr>
        <w:b/>
        <w:bCs/>
      </w:rPr>
    </w:tblStylePr>
    <w:tblStylePr w:type="lastCol">
      <w:rPr>
        <w:b/>
        <w:bCs/>
      </w:rPr>
    </w:tblStylePr>
    <w:tblStylePr w:type="band1Vert">
      <w:tblPr/>
      <w:tcPr>
        <w:shd w:val="clear" w:color="auto" w:fill="DFECEB"/>
      </w:tcPr>
    </w:tblStylePr>
    <w:tblStylePr w:type="band1Horz">
      <w:tblPr/>
      <w:tcPr>
        <w:shd w:val="clear" w:color="auto" w:fill="DFECEB"/>
      </w:tcPr>
    </w:tblStylePr>
  </w:style>
  <w:style w:type="table" w:customStyle="1" w:styleId="Taulaambquadrcula4-mfasi67">
    <w:name w:val="Taula amb quadrícula 4 - Èmfasi 67"/>
    <w:basedOn w:val="Tablanormal"/>
    <w:next w:val="Tablaconcuadrcula4-nfasis6"/>
    <w:uiPriority w:val="49"/>
    <w:rsid w:val="008F65B5"/>
    <w:pPr>
      <w:spacing w:after="0" w:line="240" w:lineRule="auto"/>
    </w:pPr>
    <w:rPr>
      <w:kern w:val="0"/>
      <w14:ligatures w14:val="none"/>
    </w:rPr>
    <w:tblPr>
      <w:tblStyleRowBandSize w:val="1"/>
      <w:tblStyleColBandSize w:val="1"/>
      <w:tblBorders>
        <w:top w:val="single" w:sz="4" w:space="0" w:color="A0C7C5"/>
        <w:left w:val="single" w:sz="4" w:space="0" w:color="A0C7C5"/>
        <w:bottom w:val="single" w:sz="4" w:space="0" w:color="A0C7C5"/>
        <w:right w:val="single" w:sz="4" w:space="0" w:color="A0C7C5"/>
        <w:insideH w:val="single" w:sz="4" w:space="0" w:color="A0C7C5"/>
        <w:insideV w:val="single" w:sz="4" w:space="0" w:color="A0C7C5"/>
      </w:tblBorders>
    </w:tblPr>
    <w:tblStylePr w:type="firstRow">
      <w:rPr>
        <w:b/>
        <w:bCs/>
        <w:color w:val="FFFFFF"/>
      </w:rPr>
      <w:tblPr/>
      <w:tcPr>
        <w:tcBorders>
          <w:top w:val="single" w:sz="4" w:space="0" w:color="62A39F"/>
          <w:left w:val="single" w:sz="4" w:space="0" w:color="62A39F"/>
          <w:bottom w:val="single" w:sz="4" w:space="0" w:color="62A39F"/>
          <w:right w:val="single" w:sz="4" w:space="0" w:color="62A39F"/>
          <w:insideH w:val="nil"/>
          <w:insideV w:val="nil"/>
        </w:tcBorders>
        <w:shd w:val="clear" w:color="auto" w:fill="62A39F"/>
      </w:tcPr>
    </w:tblStylePr>
    <w:tblStylePr w:type="lastRow">
      <w:rPr>
        <w:b/>
        <w:bCs/>
      </w:rPr>
      <w:tblPr/>
      <w:tcPr>
        <w:tcBorders>
          <w:top w:val="double" w:sz="4" w:space="0" w:color="62A39F"/>
        </w:tcBorders>
      </w:tcPr>
    </w:tblStylePr>
    <w:tblStylePr w:type="firstCol">
      <w:rPr>
        <w:b/>
        <w:bCs/>
      </w:rPr>
    </w:tblStylePr>
    <w:tblStylePr w:type="lastCol">
      <w:rPr>
        <w:b/>
        <w:bCs/>
      </w:rPr>
    </w:tblStylePr>
    <w:tblStylePr w:type="band1Vert">
      <w:tblPr/>
      <w:tcPr>
        <w:shd w:val="clear" w:color="auto" w:fill="DFECEB"/>
      </w:tcPr>
    </w:tblStylePr>
    <w:tblStylePr w:type="band1Horz">
      <w:tblPr/>
      <w:tcPr>
        <w:shd w:val="clear" w:color="auto" w:fill="DFECEB"/>
      </w:tcPr>
    </w:tblStylePr>
  </w:style>
  <w:style w:type="table" w:customStyle="1" w:styleId="Taulaambquadrcula4-mfasi68">
    <w:name w:val="Taula amb quadrícula 4 - Èmfasi 68"/>
    <w:basedOn w:val="Tablanormal"/>
    <w:next w:val="Tablaconcuadrcula4-nfasis6"/>
    <w:uiPriority w:val="49"/>
    <w:rsid w:val="00AB14F7"/>
    <w:pPr>
      <w:spacing w:after="0" w:line="240" w:lineRule="auto"/>
    </w:pPr>
    <w:rPr>
      <w:kern w:val="0"/>
      <w14:ligatures w14:val="none"/>
    </w:rPr>
    <w:tblPr>
      <w:tblStyleRowBandSize w:val="1"/>
      <w:tblStyleColBandSize w:val="1"/>
      <w:tblBorders>
        <w:top w:val="single" w:sz="4" w:space="0" w:color="A0C7C5"/>
        <w:left w:val="single" w:sz="4" w:space="0" w:color="A0C7C5"/>
        <w:bottom w:val="single" w:sz="4" w:space="0" w:color="A0C7C5"/>
        <w:right w:val="single" w:sz="4" w:space="0" w:color="A0C7C5"/>
        <w:insideH w:val="single" w:sz="4" w:space="0" w:color="A0C7C5"/>
        <w:insideV w:val="single" w:sz="4" w:space="0" w:color="A0C7C5"/>
      </w:tblBorders>
    </w:tblPr>
    <w:tblStylePr w:type="firstRow">
      <w:rPr>
        <w:b/>
        <w:bCs/>
        <w:color w:val="FFFFFF"/>
      </w:rPr>
      <w:tblPr/>
      <w:tcPr>
        <w:tcBorders>
          <w:top w:val="single" w:sz="4" w:space="0" w:color="62A39F"/>
          <w:left w:val="single" w:sz="4" w:space="0" w:color="62A39F"/>
          <w:bottom w:val="single" w:sz="4" w:space="0" w:color="62A39F"/>
          <w:right w:val="single" w:sz="4" w:space="0" w:color="62A39F"/>
          <w:insideH w:val="nil"/>
          <w:insideV w:val="nil"/>
        </w:tcBorders>
        <w:shd w:val="clear" w:color="auto" w:fill="62A39F"/>
      </w:tcPr>
    </w:tblStylePr>
    <w:tblStylePr w:type="lastRow">
      <w:rPr>
        <w:b/>
        <w:bCs/>
      </w:rPr>
      <w:tblPr/>
      <w:tcPr>
        <w:tcBorders>
          <w:top w:val="double" w:sz="4" w:space="0" w:color="62A39F"/>
        </w:tcBorders>
      </w:tcPr>
    </w:tblStylePr>
    <w:tblStylePr w:type="firstCol">
      <w:rPr>
        <w:b/>
        <w:bCs/>
      </w:rPr>
    </w:tblStylePr>
    <w:tblStylePr w:type="lastCol">
      <w:rPr>
        <w:b/>
        <w:bCs/>
      </w:rPr>
    </w:tblStylePr>
    <w:tblStylePr w:type="band1Vert">
      <w:tblPr/>
      <w:tcPr>
        <w:shd w:val="clear" w:color="auto" w:fill="DFECEB"/>
      </w:tcPr>
    </w:tblStylePr>
    <w:tblStylePr w:type="band1Horz">
      <w:tblPr/>
      <w:tcPr>
        <w:shd w:val="clear" w:color="auto" w:fill="DFECEB"/>
      </w:tcPr>
    </w:tblStylePr>
  </w:style>
  <w:style w:type="paragraph" w:styleId="NormalWeb">
    <w:name w:val="Normal (Web)"/>
    <w:basedOn w:val="Normal"/>
    <w:uiPriority w:val="99"/>
    <w:semiHidden/>
    <w:unhideWhenUsed/>
    <w:rsid w:val="00B30CAA"/>
    <w:pPr>
      <w:spacing w:before="100" w:beforeAutospacing="1" w:after="100" w:afterAutospacing="1" w:line="240" w:lineRule="auto"/>
    </w:pPr>
    <w:rPr>
      <w:rFonts w:ascii="Times New Roman" w:eastAsia="Times New Roman" w:hAnsi="Times New Roman" w:cs="Times New Roman"/>
      <w:kern w:val="0"/>
      <w:sz w:val="24"/>
      <w:szCs w:val="24"/>
      <w:lang w:eastAsia="ca-ES"/>
      <w14:ligatures w14:val="none"/>
    </w:rPr>
  </w:style>
  <w:style w:type="character" w:styleId="Mencinsinresolver">
    <w:name w:val="Unresolved Mention"/>
    <w:basedOn w:val="Fuentedeprrafopredeter"/>
    <w:uiPriority w:val="99"/>
    <w:semiHidden/>
    <w:unhideWhenUsed/>
    <w:rsid w:val="00953FB3"/>
    <w:rPr>
      <w:color w:val="605E5C"/>
      <w:shd w:val="clear" w:color="auto" w:fill="E1DFDD"/>
    </w:rPr>
  </w:style>
  <w:style w:type="table" w:styleId="Tablaconcuadrcula4-nfasis5">
    <w:name w:val="Grid Table 4 Accent 5"/>
    <w:basedOn w:val="Tablanormal"/>
    <w:uiPriority w:val="49"/>
    <w:rsid w:val="00B9340E"/>
    <w:pPr>
      <w:spacing w:after="0" w:line="240" w:lineRule="auto"/>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character" w:customStyle="1" w:styleId="Ttulo3Car">
    <w:name w:val="Título 3 Car"/>
    <w:basedOn w:val="Fuentedeprrafopredeter"/>
    <w:link w:val="Ttulo3"/>
    <w:uiPriority w:val="9"/>
    <w:rsid w:val="00466397"/>
    <w:rPr>
      <w:rFonts w:asciiTheme="majorHAnsi" w:eastAsiaTheme="majorEastAsia" w:hAnsiTheme="majorHAnsi" w:cstheme="majorBidi"/>
      <w:color w:val="0D5571" w:themeColor="accent1" w:themeShade="7F"/>
      <w:sz w:val="24"/>
      <w:szCs w:val="24"/>
      <w:lang w:val="ca-ES"/>
    </w:rPr>
  </w:style>
  <w:style w:type="paragraph" w:styleId="TDC3">
    <w:name w:val="toc 3"/>
    <w:basedOn w:val="Normal"/>
    <w:next w:val="Normal"/>
    <w:autoRedefine/>
    <w:uiPriority w:val="39"/>
    <w:unhideWhenUsed/>
    <w:rsid w:val="00EE6BB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7854">
      <w:bodyDiv w:val="1"/>
      <w:marLeft w:val="0"/>
      <w:marRight w:val="0"/>
      <w:marTop w:val="0"/>
      <w:marBottom w:val="0"/>
      <w:divBdr>
        <w:top w:val="none" w:sz="0" w:space="0" w:color="auto"/>
        <w:left w:val="none" w:sz="0" w:space="0" w:color="auto"/>
        <w:bottom w:val="none" w:sz="0" w:space="0" w:color="auto"/>
        <w:right w:val="none" w:sz="0" w:space="0" w:color="auto"/>
      </w:divBdr>
    </w:div>
    <w:div w:id="84308444">
      <w:bodyDiv w:val="1"/>
      <w:marLeft w:val="0"/>
      <w:marRight w:val="0"/>
      <w:marTop w:val="0"/>
      <w:marBottom w:val="0"/>
      <w:divBdr>
        <w:top w:val="none" w:sz="0" w:space="0" w:color="auto"/>
        <w:left w:val="none" w:sz="0" w:space="0" w:color="auto"/>
        <w:bottom w:val="none" w:sz="0" w:space="0" w:color="auto"/>
        <w:right w:val="none" w:sz="0" w:space="0" w:color="auto"/>
      </w:divBdr>
    </w:div>
    <w:div w:id="84739447">
      <w:bodyDiv w:val="1"/>
      <w:marLeft w:val="0"/>
      <w:marRight w:val="0"/>
      <w:marTop w:val="0"/>
      <w:marBottom w:val="0"/>
      <w:divBdr>
        <w:top w:val="none" w:sz="0" w:space="0" w:color="auto"/>
        <w:left w:val="none" w:sz="0" w:space="0" w:color="auto"/>
        <w:bottom w:val="none" w:sz="0" w:space="0" w:color="auto"/>
        <w:right w:val="none" w:sz="0" w:space="0" w:color="auto"/>
      </w:divBdr>
    </w:div>
    <w:div w:id="139225873">
      <w:bodyDiv w:val="1"/>
      <w:marLeft w:val="0"/>
      <w:marRight w:val="0"/>
      <w:marTop w:val="0"/>
      <w:marBottom w:val="0"/>
      <w:divBdr>
        <w:top w:val="none" w:sz="0" w:space="0" w:color="auto"/>
        <w:left w:val="none" w:sz="0" w:space="0" w:color="auto"/>
        <w:bottom w:val="none" w:sz="0" w:space="0" w:color="auto"/>
        <w:right w:val="none" w:sz="0" w:space="0" w:color="auto"/>
      </w:divBdr>
    </w:div>
    <w:div w:id="139465617">
      <w:bodyDiv w:val="1"/>
      <w:marLeft w:val="0"/>
      <w:marRight w:val="0"/>
      <w:marTop w:val="0"/>
      <w:marBottom w:val="0"/>
      <w:divBdr>
        <w:top w:val="none" w:sz="0" w:space="0" w:color="auto"/>
        <w:left w:val="none" w:sz="0" w:space="0" w:color="auto"/>
        <w:bottom w:val="none" w:sz="0" w:space="0" w:color="auto"/>
        <w:right w:val="none" w:sz="0" w:space="0" w:color="auto"/>
      </w:divBdr>
    </w:div>
    <w:div w:id="153689013">
      <w:bodyDiv w:val="1"/>
      <w:marLeft w:val="0"/>
      <w:marRight w:val="0"/>
      <w:marTop w:val="0"/>
      <w:marBottom w:val="0"/>
      <w:divBdr>
        <w:top w:val="none" w:sz="0" w:space="0" w:color="auto"/>
        <w:left w:val="none" w:sz="0" w:space="0" w:color="auto"/>
        <w:bottom w:val="none" w:sz="0" w:space="0" w:color="auto"/>
        <w:right w:val="none" w:sz="0" w:space="0" w:color="auto"/>
      </w:divBdr>
    </w:div>
    <w:div w:id="165754314">
      <w:bodyDiv w:val="1"/>
      <w:marLeft w:val="0"/>
      <w:marRight w:val="0"/>
      <w:marTop w:val="0"/>
      <w:marBottom w:val="0"/>
      <w:divBdr>
        <w:top w:val="none" w:sz="0" w:space="0" w:color="auto"/>
        <w:left w:val="none" w:sz="0" w:space="0" w:color="auto"/>
        <w:bottom w:val="none" w:sz="0" w:space="0" w:color="auto"/>
        <w:right w:val="none" w:sz="0" w:space="0" w:color="auto"/>
      </w:divBdr>
    </w:div>
    <w:div w:id="191307479">
      <w:bodyDiv w:val="1"/>
      <w:marLeft w:val="0"/>
      <w:marRight w:val="0"/>
      <w:marTop w:val="0"/>
      <w:marBottom w:val="0"/>
      <w:divBdr>
        <w:top w:val="none" w:sz="0" w:space="0" w:color="auto"/>
        <w:left w:val="none" w:sz="0" w:space="0" w:color="auto"/>
        <w:bottom w:val="none" w:sz="0" w:space="0" w:color="auto"/>
        <w:right w:val="none" w:sz="0" w:space="0" w:color="auto"/>
      </w:divBdr>
    </w:div>
    <w:div w:id="213081830">
      <w:bodyDiv w:val="1"/>
      <w:marLeft w:val="0"/>
      <w:marRight w:val="0"/>
      <w:marTop w:val="0"/>
      <w:marBottom w:val="0"/>
      <w:divBdr>
        <w:top w:val="none" w:sz="0" w:space="0" w:color="auto"/>
        <w:left w:val="none" w:sz="0" w:space="0" w:color="auto"/>
        <w:bottom w:val="none" w:sz="0" w:space="0" w:color="auto"/>
        <w:right w:val="none" w:sz="0" w:space="0" w:color="auto"/>
      </w:divBdr>
    </w:div>
    <w:div w:id="213738518">
      <w:bodyDiv w:val="1"/>
      <w:marLeft w:val="0"/>
      <w:marRight w:val="0"/>
      <w:marTop w:val="0"/>
      <w:marBottom w:val="0"/>
      <w:divBdr>
        <w:top w:val="none" w:sz="0" w:space="0" w:color="auto"/>
        <w:left w:val="none" w:sz="0" w:space="0" w:color="auto"/>
        <w:bottom w:val="none" w:sz="0" w:space="0" w:color="auto"/>
        <w:right w:val="none" w:sz="0" w:space="0" w:color="auto"/>
      </w:divBdr>
    </w:div>
    <w:div w:id="220799606">
      <w:bodyDiv w:val="1"/>
      <w:marLeft w:val="0"/>
      <w:marRight w:val="0"/>
      <w:marTop w:val="0"/>
      <w:marBottom w:val="0"/>
      <w:divBdr>
        <w:top w:val="none" w:sz="0" w:space="0" w:color="auto"/>
        <w:left w:val="none" w:sz="0" w:space="0" w:color="auto"/>
        <w:bottom w:val="none" w:sz="0" w:space="0" w:color="auto"/>
        <w:right w:val="none" w:sz="0" w:space="0" w:color="auto"/>
      </w:divBdr>
    </w:div>
    <w:div w:id="230115782">
      <w:bodyDiv w:val="1"/>
      <w:marLeft w:val="0"/>
      <w:marRight w:val="0"/>
      <w:marTop w:val="0"/>
      <w:marBottom w:val="0"/>
      <w:divBdr>
        <w:top w:val="none" w:sz="0" w:space="0" w:color="auto"/>
        <w:left w:val="none" w:sz="0" w:space="0" w:color="auto"/>
        <w:bottom w:val="none" w:sz="0" w:space="0" w:color="auto"/>
        <w:right w:val="none" w:sz="0" w:space="0" w:color="auto"/>
      </w:divBdr>
    </w:div>
    <w:div w:id="233246050">
      <w:bodyDiv w:val="1"/>
      <w:marLeft w:val="0"/>
      <w:marRight w:val="0"/>
      <w:marTop w:val="0"/>
      <w:marBottom w:val="0"/>
      <w:divBdr>
        <w:top w:val="none" w:sz="0" w:space="0" w:color="auto"/>
        <w:left w:val="none" w:sz="0" w:space="0" w:color="auto"/>
        <w:bottom w:val="none" w:sz="0" w:space="0" w:color="auto"/>
        <w:right w:val="none" w:sz="0" w:space="0" w:color="auto"/>
      </w:divBdr>
    </w:div>
    <w:div w:id="255869232">
      <w:bodyDiv w:val="1"/>
      <w:marLeft w:val="0"/>
      <w:marRight w:val="0"/>
      <w:marTop w:val="0"/>
      <w:marBottom w:val="0"/>
      <w:divBdr>
        <w:top w:val="none" w:sz="0" w:space="0" w:color="auto"/>
        <w:left w:val="none" w:sz="0" w:space="0" w:color="auto"/>
        <w:bottom w:val="none" w:sz="0" w:space="0" w:color="auto"/>
        <w:right w:val="none" w:sz="0" w:space="0" w:color="auto"/>
      </w:divBdr>
    </w:div>
    <w:div w:id="283005464">
      <w:bodyDiv w:val="1"/>
      <w:marLeft w:val="0"/>
      <w:marRight w:val="0"/>
      <w:marTop w:val="0"/>
      <w:marBottom w:val="0"/>
      <w:divBdr>
        <w:top w:val="none" w:sz="0" w:space="0" w:color="auto"/>
        <w:left w:val="none" w:sz="0" w:space="0" w:color="auto"/>
        <w:bottom w:val="none" w:sz="0" w:space="0" w:color="auto"/>
        <w:right w:val="none" w:sz="0" w:space="0" w:color="auto"/>
      </w:divBdr>
    </w:div>
    <w:div w:id="306056363">
      <w:bodyDiv w:val="1"/>
      <w:marLeft w:val="0"/>
      <w:marRight w:val="0"/>
      <w:marTop w:val="0"/>
      <w:marBottom w:val="0"/>
      <w:divBdr>
        <w:top w:val="none" w:sz="0" w:space="0" w:color="auto"/>
        <w:left w:val="none" w:sz="0" w:space="0" w:color="auto"/>
        <w:bottom w:val="none" w:sz="0" w:space="0" w:color="auto"/>
        <w:right w:val="none" w:sz="0" w:space="0" w:color="auto"/>
      </w:divBdr>
    </w:div>
    <w:div w:id="346250488">
      <w:bodyDiv w:val="1"/>
      <w:marLeft w:val="0"/>
      <w:marRight w:val="0"/>
      <w:marTop w:val="0"/>
      <w:marBottom w:val="0"/>
      <w:divBdr>
        <w:top w:val="none" w:sz="0" w:space="0" w:color="auto"/>
        <w:left w:val="none" w:sz="0" w:space="0" w:color="auto"/>
        <w:bottom w:val="none" w:sz="0" w:space="0" w:color="auto"/>
        <w:right w:val="none" w:sz="0" w:space="0" w:color="auto"/>
      </w:divBdr>
    </w:div>
    <w:div w:id="397289577">
      <w:bodyDiv w:val="1"/>
      <w:marLeft w:val="0"/>
      <w:marRight w:val="0"/>
      <w:marTop w:val="0"/>
      <w:marBottom w:val="0"/>
      <w:divBdr>
        <w:top w:val="none" w:sz="0" w:space="0" w:color="auto"/>
        <w:left w:val="none" w:sz="0" w:space="0" w:color="auto"/>
        <w:bottom w:val="none" w:sz="0" w:space="0" w:color="auto"/>
        <w:right w:val="none" w:sz="0" w:space="0" w:color="auto"/>
      </w:divBdr>
    </w:div>
    <w:div w:id="397872594">
      <w:bodyDiv w:val="1"/>
      <w:marLeft w:val="0"/>
      <w:marRight w:val="0"/>
      <w:marTop w:val="0"/>
      <w:marBottom w:val="0"/>
      <w:divBdr>
        <w:top w:val="none" w:sz="0" w:space="0" w:color="auto"/>
        <w:left w:val="none" w:sz="0" w:space="0" w:color="auto"/>
        <w:bottom w:val="none" w:sz="0" w:space="0" w:color="auto"/>
        <w:right w:val="none" w:sz="0" w:space="0" w:color="auto"/>
      </w:divBdr>
    </w:div>
    <w:div w:id="408041601">
      <w:bodyDiv w:val="1"/>
      <w:marLeft w:val="0"/>
      <w:marRight w:val="0"/>
      <w:marTop w:val="0"/>
      <w:marBottom w:val="0"/>
      <w:divBdr>
        <w:top w:val="none" w:sz="0" w:space="0" w:color="auto"/>
        <w:left w:val="none" w:sz="0" w:space="0" w:color="auto"/>
        <w:bottom w:val="none" w:sz="0" w:space="0" w:color="auto"/>
        <w:right w:val="none" w:sz="0" w:space="0" w:color="auto"/>
      </w:divBdr>
      <w:divsChild>
        <w:div w:id="1023167691">
          <w:marLeft w:val="0"/>
          <w:marRight w:val="0"/>
          <w:marTop w:val="0"/>
          <w:marBottom w:val="0"/>
          <w:divBdr>
            <w:top w:val="none" w:sz="0" w:space="0" w:color="auto"/>
            <w:left w:val="none" w:sz="0" w:space="0" w:color="auto"/>
            <w:bottom w:val="none" w:sz="0" w:space="0" w:color="auto"/>
            <w:right w:val="none" w:sz="0" w:space="0" w:color="auto"/>
          </w:divBdr>
        </w:div>
      </w:divsChild>
    </w:div>
    <w:div w:id="410394463">
      <w:bodyDiv w:val="1"/>
      <w:marLeft w:val="0"/>
      <w:marRight w:val="0"/>
      <w:marTop w:val="0"/>
      <w:marBottom w:val="0"/>
      <w:divBdr>
        <w:top w:val="none" w:sz="0" w:space="0" w:color="auto"/>
        <w:left w:val="none" w:sz="0" w:space="0" w:color="auto"/>
        <w:bottom w:val="none" w:sz="0" w:space="0" w:color="auto"/>
        <w:right w:val="none" w:sz="0" w:space="0" w:color="auto"/>
      </w:divBdr>
    </w:div>
    <w:div w:id="416176384">
      <w:bodyDiv w:val="1"/>
      <w:marLeft w:val="0"/>
      <w:marRight w:val="0"/>
      <w:marTop w:val="0"/>
      <w:marBottom w:val="0"/>
      <w:divBdr>
        <w:top w:val="none" w:sz="0" w:space="0" w:color="auto"/>
        <w:left w:val="none" w:sz="0" w:space="0" w:color="auto"/>
        <w:bottom w:val="none" w:sz="0" w:space="0" w:color="auto"/>
        <w:right w:val="none" w:sz="0" w:space="0" w:color="auto"/>
      </w:divBdr>
    </w:div>
    <w:div w:id="426391845">
      <w:bodyDiv w:val="1"/>
      <w:marLeft w:val="0"/>
      <w:marRight w:val="0"/>
      <w:marTop w:val="0"/>
      <w:marBottom w:val="0"/>
      <w:divBdr>
        <w:top w:val="none" w:sz="0" w:space="0" w:color="auto"/>
        <w:left w:val="none" w:sz="0" w:space="0" w:color="auto"/>
        <w:bottom w:val="none" w:sz="0" w:space="0" w:color="auto"/>
        <w:right w:val="none" w:sz="0" w:space="0" w:color="auto"/>
      </w:divBdr>
    </w:div>
    <w:div w:id="444885903">
      <w:bodyDiv w:val="1"/>
      <w:marLeft w:val="0"/>
      <w:marRight w:val="0"/>
      <w:marTop w:val="0"/>
      <w:marBottom w:val="0"/>
      <w:divBdr>
        <w:top w:val="none" w:sz="0" w:space="0" w:color="auto"/>
        <w:left w:val="none" w:sz="0" w:space="0" w:color="auto"/>
        <w:bottom w:val="none" w:sz="0" w:space="0" w:color="auto"/>
        <w:right w:val="none" w:sz="0" w:space="0" w:color="auto"/>
      </w:divBdr>
    </w:div>
    <w:div w:id="492335266">
      <w:bodyDiv w:val="1"/>
      <w:marLeft w:val="0"/>
      <w:marRight w:val="0"/>
      <w:marTop w:val="0"/>
      <w:marBottom w:val="0"/>
      <w:divBdr>
        <w:top w:val="none" w:sz="0" w:space="0" w:color="auto"/>
        <w:left w:val="none" w:sz="0" w:space="0" w:color="auto"/>
        <w:bottom w:val="none" w:sz="0" w:space="0" w:color="auto"/>
        <w:right w:val="none" w:sz="0" w:space="0" w:color="auto"/>
      </w:divBdr>
    </w:div>
    <w:div w:id="501893157">
      <w:bodyDiv w:val="1"/>
      <w:marLeft w:val="0"/>
      <w:marRight w:val="0"/>
      <w:marTop w:val="0"/>
      <w:marBottom w:val="0"/>
      <w:divBdr>
        <w:top w:val="none" w:sz="0" w:space="0" w:color="auto"/>
        <w:left w:val="none" w:sz="0" w:space="0" w:color="auto"/>
        <w:bottom w:val="none" w:sz="0" w:space="0" w:color="auto"/>
        <w:right w:val="none" w:sz="0" w:space="0" w:color="auto"/>
      </w:divBdr>
    </w:div>
    <w:div w:id="505098315">
      <w:bodyDiv w:val="1"/>
      <w:marLeft w:val="0"/>
      <w:marRight w:val="0"/>
      <w:marTop w:val="0"/>
      <w:marBottom w:val="0"/>
      <w:divBdr>
        <w:top w:val="none" w:sz="0" w:space="0" w:color="auto"/>
        <w:left w:val="none" w:sz="0" w:space="0" w:color="auto"/>
        <w:bottom w:val="none" w:sz="0" w:space="0" w:color="auto"/>
        <w:right w:val="none" w:sz="0" w:space="0" w:color="auto"/>
      </w:divBdr>
    </w:div>
    <w:div w:id="513542674">
      <w:bodyDiv w:val="1"/>
      <w:marLeft w:val="0"/>
      <w:marRight w:val="0"/>
      <w:marTop w:val="0"/>
      <w:marBottom w:val="0"/>
      <w:divBdr>
        <w:top w:val="none" w:sz="0" w:space="0" w:color="auto"/>
        <w:left w:val="none" w:sz="0" w:space="0" w:color="auto"/>
        <w:bottom w:val="none" w:sz="0" w:space="0" w:color="auto"/>
        <w:right w:val="none" w:sz="0" w:space="0" w:color="auto"/>
      </w:divBdr>
    </w:div>
    <w:div w:id="540173910">
      <w:bodyDiv w:val="1"/>
      <w:marLeft w:val="0"/>
      <w:marRight w:val="0"/>
      <w:marTop w:val="0"/>
      <w:marBottom w:val="0"/>
      <w:divBdr>
        <w:top w:val="none" w:sz="0" w:space="0" w:color="auto"/>
        <w:left w:val="none" w:sz="0" w:space="0" w:color="auto"/>
        <w:bottom w:val="none" w:sz="0" w:space="0" w:color="auto"/>
        <w:right w:val="none" w:sz="0" w:space="0" w:color="auto"/>
      </w:divBdr>
    </w:div>
    <w:div w:id="549927056">
      <w:bodyDiv w:val="1"/>
      <w:marLeft w:val="0"/>
      <w:marRight w:val="0"/>
      <w:marTop w:val="0"/>
      <w:marBottom w:val="0"/>
      <w:divBdr>
        <w:top w:val="none" w:sz="0" w:space="0" w:color="auto"/>
        <w:left w:val="none" w:sz="0" w:space="0" w:color="auto"/>
        <w:bottom w:val="none" w:sz="0" w:space="0" w:color="auto"/>
        <w:right w:val="none" w:sz="0" w:space="0" w:color="auto"/>
      </w:divBdr>
    </w:div>
    <w:div w:id="580064704">
      <w:bodyDiv w:val="1"/>
      <w:marLeft w:val="0"/>
      <w:marRight w:val="0"/>
      <w:marTop w:val="0"/>
      <w:marBottom w:val="0"/>
      <w:divBdr>
        <w:top w:val="none" w:sz="0" w:space="0" w:color="auto"/>
        <w:left w:val="none" w:sz="0" w:space="0" w:color="auto"/>
        <w:bottom w:val="none" w:sz="0" w:space="0" w:color="auto"/>
        <w:right w:val="none" w:sz="0" w:space="0" w:color="auto"/>
      </w:divBdr>
    </w:div>
    <w:div w:id="585724250">
      <w:bodyDiv w:val="1"/>
      <w:marLeft w:val="0"/>
      <w:marRight w:val="0"/>
      <w:marTop w:val="0"/>
      <w:marBottom w:val="0"/>
      <w:divBdr>
        <w:top w:val="none" w:sz="0" w:space="0" w:color="auto"/>
        <w:left w:val="none" w:sz="0" w:space="0" w:color="auto"/>
        <w:bottom w:val="none" w:sz="0" w:space="0" w:color="auto"/>
        <w:right w:val="none" w:sz="0" w:space="0" w:color="auto"/>
      </w:divBdr>
    </w:div>
    <w:div w:id="601760432">
      <w:bodyDiv w:val="1"/>
      <w:marLeft w:val="0"/>
      <w:marRight w:val="0"/>
      <w:marTop w:val="0"/>
      <w:marBottom w:val="0"/>
      <w:divBdr>
        <w:top w:val="none" w:sz="0" w:space="0" w:color="auto"/>
        <w:left w:val="none" w:sz="0" w:space="0" w:color="auto"/>
        <w:bottom w:val="none" w:sz="0" w:space="0" w:color="auto"/>
        <w:right w:val="none" w:sz="0" w:space="0" w:color="auto"/>
      </w:divBdr>
    </w:div>
    <w:div w:id="625543505">
      <w:bodyDiv w:val="1"/>
      <w:marLeft w:val="0"/>
      <w:marRight w:val="0"/>
      <w:marTop w:val="0"/>
      <w:marBottom w:val="0"/>
      <w:divBdr>
        <w:top w:val="none" w:sz="0" w:space="0" w:color="auto"/>
        <w:left w:val="none" w:sz="0" w:space="0" w:color="auto"/>
        <w:bottom w:val="none" w:sz="0" w:space="0" w:color="auto"/>
        <w:right w:val="none" w:sz="0" w:space="0" w:color="auto"/>
      </w:divBdr>
    </w:div>
    <w:div w:id="628703406">
      <w:bodyDiv w:val="1"/>
      <w:marLeft w:val="0"/>
      <w:marRight w:val="0"/>
      <w:marTop w:val="0"/>
      <w:marBottom w:val="0"/>
      <w:divBdr>
        <w:top w:val="none" w:sz="0" w:space="0" w:color="auto"/>
        <w:left w:val="none" w:sz="0" w:space="0" w:color="auto"/>
        <w:bottom w:val="none" w:sz="0" w:space="0" w:color="auto"/>
        <w:right w:val="none" w:sz="0" w:space="0" w:color="auto"/>
      </w:divBdr>
    </w:div>
    <w:div w:id="636689369">
      <w:bodyDiv w:val="1"/>
      <w:marLeft w:val="0"/>
      <w:marRight w:val="0"/>
      <w:marTop w:val="0"/>
      <w:marBottom w:val="0"/>
      <w:divBdr>
        <w:top w:val="none" w:sz="0" w:space="0" w:color="auto"/>
        <w:left w:val="none" w:sz="0" w:space="0" w:color="auto"/>
        <w:bottom w:val="none" w:sz="0" w:space="0" w:color="auto"/>
        <w:right w:val="none" w:sz="0" w:space="0" w:color="auto"/>
      </w:divBdr>
    </w:div>
    <w:div w:id="650256507">
      <w:bodyDiv w:val="1"/>
      <w:marLeft w:val="0"/>
      <w:marRight w:val="0"/>
      <w:marTop w:val="0"/>
      <w:marBottom w:val="0"/>
      <w:divBdr>
        <w:top w:val="none" w:sz="0" w:space="0" w:color="auto"/>
        <w:left w:val="none" w:sz="0" w:space="0" w:color="auto"/>
        <w:bottom w:val="none" w:sz="0" w:space="0" w:color="auto"/>
        <w:right w:val="none" w:sz="0" w:space="0" w:color="auto"/>
      </w:divBdr>
    </w:div>
    <w:div w:id="692144893">
      <w:bodyDiv w:val="1"/>
      <w:marLeft w:val="0"/>
      <w:marRight w:val="0"/>
      <w:marTop w:val="0"/>
      <w:marBottom w:val="0"/>
      <w:divBdr>
        <w:top w:val="none" w:sz="0" w:space="0" w:color="auto"/>
        <w:left w:val="none" w:sz="0" w:space="0" w:color="auto"/>
        <w:bottom w:val="none" w:sz="0" w:space="0" w:color="auto"/>
        <w:right w:val="none" w:sz="0" w:space="0" w:color="auto"/>
      </w:divBdr>
    </w:div>
    <w:div w:id="714503524">
      <w:bodyDiv w:val="1"/>
      <w:marLeft w:val="0"/>
      <w:marRight w:val="0"/>
      <w:marTop w:val="0"/>
      <w:marBottom w:val="0"/>
      <w:divBdr>
        <w:top w:val="none" w:sz="0" w:space="0" w:color="auto"/>
        <w:left w:val="none" w:sz="0" w:space="0" w:color="auto"/>
        <w:bottom w:val="none" w:sz="0" w:space="0" w:color="auto"/>
        <w:right w:val="none" w:sz="0" w:space="0" w:color="auto"/>
      </w:divBdr>
    </w:div>
    <w:div w:id="717894088">
      <w:bodyDiv w:val="1"/>
      <w:marLeft w:val="0"/>
      <w:marRight w:val="0"/>
      <w:marTop w:val="0"/>
      <w:marBottom w:val="0"/>
      <w:divBdr>
        <w:top w:val="none" w:sz="0" w:space="0" w:color="auto"/>
        <w:left w:val="none" w:sz="0" w:space="0" w:color="auto"/>
        <w:bottom w:val="none" w:sz="0" w:space="0" w:color="auto"/>
        <w:right w:val="none" w:sz="0" w:space="0" w:color="auto"/>
      </w:divBdr>
    </w:div>
    <w:div w:id="727412154">
      <w:bodyDiv w:val="1"/>
      <w:marLeft w:val="0"/>
      <w:marRight w:val="0"/>
      <w:marTop w:val="0"/>
      <w:marBottom w:val="0"/>
      <w:divBdr>
        <w:top w:val="none" w:sz="0" w:space="0" w:color="auto"/>
        <w:left w:val="none" w:sz="0" w:space="0" w:color="auto"/>
        <w:bottom w:val="none" w:sz="0" w:space="0" w:color="auto"/>
        <w:right w:val="none" w:sz="0" w:space="0" w:color="auto"/>
      </w:divBdr>
    </w:div>
    <w:div w:id="734157705">
      <w:bodyDiv w:val="1"/>
      <w:marLeft w:val="0"/>
      <w:marRight w:val="0"/>
      <w:marTop w:val="0"/>
      <w:marBottom w:val="0"/>
      <w:divBdr>
        <w:top w:val="none" w:sz="0" w:space="0" w:color="auto"/>
        <w:left w:val="none" w:sz="0" w:space="0" w:color="auto"/>
        <w:bottom w:val="none" w:sz="0" w:space="0" w:color="auto"/>
        <w:right w:val="none" w:sz="0" w:space="0" w:color="auto"/>
      </w:divBdr>
    </w:div>
    <w:div w:id="745805043">
      <w:bodyDiv w:val="1"/>
      <w:marLeft w:val="0"/>
      <w:marRight w:val="0"/>
      <w:marTop w:val="0"/>
      <w:marBottom w:val="0"/>
      <w:divBdr>
        <w:top w:val="none" w:sz="0" w:space="0" w:color="auto"/>
        <w:left w:val="none" w:sz="0" w:space="0" w:color="auto"/>
        <w:bottom w:val="none" w:sz="0" w:space="0" w:color="auto"/>
        <w:right w:val="none" w:sz="0" w:space="0" w:color="auto"/>
      </w:divBdr>
    </w:div>
    <w:div w:id="753553161">
      <w:bodyDiv w:val="1"/>
      <w:marLeft w:val="0"/>
      <w:marRight w:val="0"/>
      <w:marTop w:val="0"/>
      <w:marBottom w:val="0"/>
      <w:divBdr>
        <w:top w:val="none" w:sz="0" w:space="0" w:color="auto"/>
        <w:left w:val="none" w:sz="0" w:space="0" w:color="auto"/>
        <w:bottom w:val="none" w:sz="0" w:space="0" w:color="auto"/>
        <w:right w:val="none" w:sz="0" w:space="0" w:color="auto"/>
      </w:divBdr>
    </w:div>
    <w:div w:id="789476458">
      <w:bodyDiv w:val="1"/>
      <w:marLeft w:val="0"/>
      <w:marRight w:val="0"/>
      <w:marTop w:val="0"/>
      <w:marBottom w:val="0"/>
      <w:divBdr>
        <w:top w:val="none" w:sz="0" w:space="0" w:color="auto"/>
        <w:left w:val="none" w:sz="0" w:space="0" w:color="auto"/>
        <w:bottom w:val="none" w:sz="0" w:space="0" w:color="auto"/>
        <w:right w:val="none" w:sz="0" w:space="0" w:color="auto"/>
      </w:divBdr>
    </w:div>
    <w:div w:id="823349201">
      <w:bodyDiv w:val="1"/>
      <w:marLeft w:val="0"/>
      <w:marRight w:val="0"/>
      <w:marTop w:val="0"/>
      <w:marBottom w:val="0"/>
      <w:divBdr>
        <w:top w:val="none" w:sz="0" w:space="0" w:color="auto"/>
        <w:left w:val="none" w:sz="0" w:space="0" w:color="auto"/>
        <w:bottom w:val="none" w:sz="0" w:space="0" w:color="auto"/>
        <w:right w:val="none" w:sz="0" w:space="0" w:color="auto"/>
      </w:divBdr>
    </w:div>
    <w:div w:id="827283452">
      <w:bodyDiv w:val="1"/>
      <w:marLeft w:val="0"/>
      <w:marRight w:val="0"/>
      <w:marTop w:val="0"/>
      <w:marBottom w:val="0"/>
      <w:divBdr>
        <w:top w:val="none" w:sz="0" w:space="0" w:color="auto"/>
        <w:left w:val="none" w:sz="0" w:space="0" w:color="auto"/>
        <w:bottom w:val="none" w:sz="0" w:space="0" w:color="auto"/>
        <w:right w:val="none" w:sz="0" w:space="0" w:color="auto"/>
      </w:divBdr>
    </w:div>
    <w:div w:id="836380254">
      <w:bodyDiv w:val="1"/>
      <w:marLeft w:val="0"/>
      <w:marRight w:val="0"/>
      <w:marTop w:val="0"/>
      <w:marBottom w:val="0"/>
      <w:divBdr>
        <w:top w:val="none" w:sz="0" w:space="0" w:color="auto"/>
        <w:left w:val="none" w:sz="0" w:space="0" w:color="auto"/>
        <w:bottom w:val="none" w:sz="0" w:space="0" w:color="auto"/>
        <w:right w:val="none" w:sz="0" w:space="0" w:color="auto"/>
      </w:divBdr>
    </w:div>
    <w:div w:id="864052458">
      <w:bodyDiv w:val="1"/>
      <w:marLeft w:val="0"/>
      <w:marRight w:val="0"/>
      <w:marTop w:val="0"/>
      <w:marBottom w:val="0"/>
      <w:divBdr>
        <w:top w:val="none" w:sz="0" w:space="0" w:color="auto"/>
        <w:left w:val="none" w:sz="0" w:space="0" w:color="auto"/>
        <w:bottom w:val="none" w:sz="0" w:space="0" w:color="auto"/>
        <w:right w:val="none" w:sz="0" w:space="0" w:color="auto"/>
      </w:divBdr>
    </w:div>
    <w:div w:id="897325714">
      <w:bodyDiv w:val="1"/>
      <w:marLeft w:val="0"/>
      <w:marRight w:val="0"/>
      <w:marTop w:val="0"/>
      <w:marBottom w:val="0"/>
      <w:divBdr>
        <w:top w:val="none" w:sz="0" w:space="0" w:color="auto"/>
        <w:left w:val="none" w:sz="0" w:space="0" w:color="auto"/>
        <w:bottom w:val="none" w:sz="0" w:space="0" w:color="auto"/>
        <w:right w:val="none" w:sz="0" w:space="0" w:color="auto"/>
      </w:divBdr>
    </w:div>
    <w:div w:id="910969377">
      <w:bodyDiv w:val="1"/>
      <w:marLeft w:val="0"/>
      <w:marRight w:val="0"/>
      <w:marTop w:val="0"/>
      <w:marBottom w:val="0"/>
      <w:divBdr>
        <w:top w:val="none" w:sz="0" w:space="0" w:color="auto"/>
        <w:left w:val="none" w:sz="0" w:space="0" w:color="auto"/>
        <w:bottom w:val="none" w:sz="0" w:space="0" w:color="auto"/>
        <w:right w:val="none" w:sz="0" w:space="0" w:color="auto"/>
      </w:divBdr>
    </w:div>
    <w:div w:id="919826133">
      <w:bodyDiv w:val="1"/>
      <w:marLeft w:val="0"/>
      <w:marRight w:val="0"/>
      <w:marTop w:val="0"/>
      <w:marBottom w:val="0"/>
      <w:divBdr>
        <w:top w:val="none" w:sz="0" w:space="0" w:color="auto"/>
        <w:left w:val="none" w:sz="0" w:space="0" w:color="auto"/>
        <w:bottom w:val="none" w:sz="0" w:space="0" w:color="auto"/>
        <w:right w:val="none" w:sz="0" w:space="0" w:color="auto"/>
      </w:divBdr>
    </w:div>
    <w:div w:id="924803021">
      <w:bodyDiv w:val="1"/>
      <w:marLeft w:val="0"/>
      <w:marRight w:val="0"/>
      <w:marTop w:val="0"/>
      <w:marBottom w:val="0"/>
      <w:divBdr>
        <w:top w:val="none" w:sz="0" w:space="0" w:color="auto"/>
        <w:left w:val="none" w:sz="0" w:space="0" w:color="auto"/>
        <w:bottom w:val="none" w:sz="0" w:space="0" w:color="auto"/>
        <w:right w:val="none" w:sz="0" w:space="0" w:color="auto"/>
      </w:divBdr>
    </w:div>
    <w:div w:id="950864661">
      <w:bodyDiv w:val="1"/>
      <w:marLeft w:val="0"/>
      <w:marRight w:val="0"/>
      <w:marTop w:val="0"/>
      <w:marBottom w:val="0"/>
      <w:divBdr>
        <w:top w:val="none" w:sz="0" w:space="0" w:color="auto"/>
        <w:left w:val="none" w:sz="0" w:space="0" w:color="auto"/>
        <w:bottom w:val="none" w:sz="0" w:space="0" w:color="auto"/>
        <w:right w:val="none" w:sz="0" w:space="0" w:color="auto"/>
      </w:divBdr>
    </w:div>
    <w:div w:id="967467459">
      <w:bodyDiv w:val="1"/>
      <w:marLeft w:val="0"/>
      <w:marRight w:val="0"/>
      <w:marTop w:val="0"/>
      <w:marBottom w:val="0"/>
      <w:divBdr>
        <w:top w:val="none" w:sz="0" w:space="0" w:color="auto"/>
        <w:left w:val="none" w:sz="0" w:space="0" w:color="auto"/>
        <w:bottom w:val="none" w:sz="0" w:space="0" w:color="auto"/>
        <w:right w:val="none" w:sz="0" w:space="0" w:color="auto"/>
      </w:divBdr>
    </w:div>
    <w:div w:id="1025205847">
      <w:bodyDiv w:val="1"/>
      <w:marLeft w:val="0"/>
      <w:marRight w:val="0"/>
      <w:marTop w:val="0"/>
      <w:marBottom w:val="0"/>
      <w:divBdr>
        <w:top w:val="none" w:sz="0" w:space="0" w:color="auto"/>
        <w:left w:val="none" w:sz="0" w:space="0" w:color="auto"/>
        <w:bottom w:val="none" w:sz="0" w:space="0" w:color="auto"/>
        <w:right w:val="none" w:sz="0" w:space="0" w:color="auto"/>
      </w:divBdr>
    </w:div>
    <w:div w:id="1028524511">
      <w:bodyDiv w:val="1"/>
      <w:marLeft w:val="0"/>
      <w:marRight w:val="0"/>
      <w:marTop w:val="0"/>
      <w:marBottom w:val="0"/>
      <w:divBdr>
        <w:top w:val="none" w:sz="0" w:space="0" w:color="auto"/>
        <w:left w:val="none" w:sz="0" w:space="0" w:color="auto"/>
        <w:bottom w:val="none" w:sz="0" w:space="0" w:color="auto"/>
        <w:right w:val="none" w:sz="0" w:space="0" w:color="auto"/>
      </w:divBdr>
      <w:divsChild>
        <w:div w:id="440953378">
          <w:marLeft w:val="0"/>
          <w:marRight w:val="0"/>
          <w:marTop w:val="0"/>
          <w:marBottom w:val="0"/>
          <w:divBdr>
            <w:top w:val="none" w:sz="0" w:space="0" w:color="auto"/>
            <w:left w:val="none" w:sz="0" w:space="0" w:color="auto"/>
            <w:bottom w:val="none" w:sz="0" w:space="0" w:color="auto"/>
            <w:right w:val="none" w:sz="0" w:space="0" w:color="auto"/>
          </w:divBdr>
          <w:divsChild>
            <w:div w:id="1861120609">
              <w:marLeft w:val="0"/>
              <w:marRight w:val="0"/>
              <w:marTop w:val="0"/>
              <w:marBottom w:val="0"/>
              <w:divBdr>
                <w:top w:val="none" w:sz="0" w:space="0" w:color="auto"/>
                <w:left w:val="none" w:sz="0" w:space="0" w:color="auto"/>
                <w:bottom w:val="none" w:sz="0" w:space="0" w:color="auto"/>
                <w:right w:val="none" w:sz="0" w:space="0" w:color="auto"/>
              </w:divBdr>
              <w:divsChild>
                <w:div w:id="592667317">
                  <w:marLeft w:val="0"/>
                  <w:marRight w:val="0"/>
                  <w:marTop w:val="0"/>
                  <w:marBottom w:val="0"/>
                  <w:divBdr>
                    <w:top w:val="none" w:sz="0" w:space="0" w:color="auto"/>
                    <w:left w:val="none" w:sz="0" w:space="0" w:color="auto"/>
                    <w:bottom w:val="none" w:sz="0" w:space="0" w:color="auto"/>
                    <w:right w:val="none" w:sz="0" w:space="0" w:color="auto"/>
                  </w:divBdr>
                  <w:divsChild>
                    <w:div w:id="118354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773770">
      <w:bodyDiv w:val="1"/>
      <w:marLeft w:val="0"/>
      <w:marRight w:val="0"/>
      <w:marTop w:val="0"/>
      <w:marBottom w:val="0"/>
      <w:divBdr>
        <w:top w:val="none" w:sz="0" w:space="0" w:color="auto"/>
        <w:left w:val="none" w:sz="0" w:space="0" w:color="auto"/>
        <w:bottom w:val="none" w:sz="0" w:space="0" w:color="auto"/>
        <w:right w:val="none" w:sz="0" w:space="0" w:color="auto"/>
      </w:divBdr>
    </w:div>
    <w:div w:id="1047879472">
      <w:bodyDiv w:val="1"/>
      <w:marLeft w:val="0"/>
      <w:marRight w:val="0"/>
      <w:marTop w:val="0"/>
      <w:marBottom w:val="0"/>
      <w:divBdr>
        <w:top w:val="none" w:sz="0" w:space="0" w:color="auto"/>
        <w:left w:val="none" w:sz="0" w:space="0" w:color="auto"/>
        <w:bottom w:val="none" w:sz="0" w:space="0" w:color="auto"/>
        <w:right w:val="none" w:sz="0" w:space="0" w:color="auto"/>
      </w:divBdr>
    </w:div>
    <w:div w:id="1051422156">
      <w:bodyDiv w:val="1"/>
      <w:marLeft w:val="0"/>
      <w:marRight w:val="0"/>
      <w:marTop w:val="0"/>
      <w:marBottom w:val="0"/>
      <w:divBdr>
        <w:top w:val="none" w:sz="0" w:space="0" w:color="auto"/>
        <w:left w:val="none" w:sz="0" w:space="0" w:color="auto"/>
        <w:bottom w:val="none" w:sz="0" w:space="0" w:color="auto"/>
        <w:right w:val="none" w:sz="0" w:space="0" w:color="auto"/>
      </w:divBdr>
    </w:div>
    <w:div w:id="1102261192">
      <w:bodyDiv w:val="1"/>
      <w:marLeft w:val="0"/>
      <w:marRight w:val="0"/>
      <w:marTop w:val="0"/>
      <w:marBottom w:val="0"/>
      <w:divBdr>
        <w:top w:val="none" w:sz="0" w:space="0" w:color="auto"/>
        <w:left w:val="none" w:sz="0" w:space="0" w:color="auto"/>
        <w:bottom w:val="none" w:sz="0" w:space="0" w:color="auto"/>
        <w:right w:val="none" w:sz="0" w:space="0" w:color="auto"/>
      </w:divBdr>
    </w:div>
    <w:div w:id="1105929675">
      <w:bodyDiv w:val="1"/>
      <w:marLeft w:val="0"/>
      <w:marRight w:val="0"/>
      <w:marTop w:val="0"/>
      <w:marBottom w:val="0"/>
      <w:divBdr>
        <w:top w:val="none" w:sz="0" w:space="0" w:color="auto"/>
        <w:left w:val="none" w:sz="0" w:space="0" w:color="auto"/>
        <w:bottom w:val="none" w:sz="0" w:space="0" w:color="auto"/>
        <w:right w:val="none" w:sz="0" w:space="0" w:color="auto"/>
      </w:divBdr>
    </w:div>
    <w:div w:id="1106465193">
      <w:bodyDiv w:val="1"/>
      <w:marLeft w:val="0"/>
      <w:marRight w:val="0"/>
      <w:marTop w:val="0"/>
      <w:marBottom w:val="0"/>
      <w:divBdr>
        <w:top w:val="none" w:sz="0" w:space="0" w:color="auto"/>
        <w:left w:val="none" w:sz="0" w:space="0" w:color="auto"/>
        <w:bottom w:val="none" w:sz="0" w:space="0" w:color="auto"/>
        <w:right w:val="none" w:sz="0" w:space="0" w:color="auto"/>
      </w:divBdr>
    </w:div>
    <w:div w:id="1111972296">
      <w:bodyDiv w:val="1"/>
      <w:marLeft w:val="0"/>
      <w:marRight w:val="0"/>
      <w:marTop w:val="0"/>
      <w:marBottom w:val="0"/>
      <w:divBdr>
        <w:top w:val="none" w:sz="0" w:space="0" w:color="auto"/>
        <w:left w:val="none" w:sz="0" w:space="0" w:color="auto"/>
        <w:bottom w:val="none" w:sz="0" w:space="0" w:color="auto"/>
        <w:right w:val="none" w:sz="0" w:space="0" w:color="auto"/>
      </w:divBdr>
    </w:div>
    <w:div w:id="1132674550">
      <w:bodyDiv w:val="1"/>
      <w:marLeft w:val="0"/>
      <w:marRight w:val="0"/>
      <w:marTop w:val="0"/>
      <w:marBottom w:val="0"/>
      <w:divBdr>
        <w:top w:val="none" w:sz="0" w:space="0" w:color="auto"/>
        <w:left w:val="none" w:sz="0" w:space="0" w:color="auto"/>
        <w:bottom w:val="none" w:sz="0" w:space="0" w:color="auto"/>
        <w:right w:val="none" w:sz="0" w:space="0" w:color="auto"/>
      </w:divBdr>
    </w:div>
    <w:div w:id="1137799663">
      <w:bodyDiv w:val="1"/>
      <w:marLeft w:val="0"/>
      <w:marRight w:val="0"/>
      <w:marTop w:val="0"/>
      <w:marBottom w:val="0"/>
      <w:divBdr>
        <w:top w:val="none" w:sz="0" w:space="0" w:color="auto"/>
        <w:left w:val="none" w:sz="0" w:space="0" w:color="auto"/>
        <w:bottom w:val="none" w:sz="0" w:space="0" w:color="auto"/>
        <w:right w:val="none" w:sz="0" w:space="0" w:color="auto"/>
      </w:divBdr>
    </w:div>
    <w:div w:id="1141844485">
      <w:bodyDiv w:val="1"/>
      <w:marLeft w:val="0"/>
      <w:marRight w:val="0"/>
      <w:marTop w:val="0"/>
      <w:marBottom w:val="0"/>
      <w:divBdr>
        <w:top w:val="none" w:sz="0" w:space="0" w:color="auto"/>
        <w:left w:val="none" w:sz="0" w:space="0" w:color="auto"/>
        <w:bottom w:val="none" w:sz="0" w:space="0" w:color="auto"/>
        <w:right w:val="none" w:sz="0" w:space="0" w:color="auto"/>
      </w:divBdr>
    </w:div>
    <w:div w:id="1143422279">
      <w:bodyDiv w:val="1"/>
      <w:marLeft w:val="0"/>
      <w:marRight w:val="0"/>
      <w:marTop w:val="0"/>
      <w:marBottom w:val="0"/>
      <w:divBdr>
        <w:top w:val="none" w:sz="0" w:space="0" w:color="auto"/>
        <w:left w:val="none" w:sz="0" w:space="0" w:color="auto"/>
        <w:bottom w:val="none" w:sz="0" w:space="0" w:color="auto"/>
        <w:right w:val="none" w:sz="0" w:space="0" w:color="auto"/>
      </w:divBdr>
    </w:div>
    <w:div w:id="1158493161">
      <w:bodyDiv w:val="1"/>
      <w:marLeft w:val="0"/>
      <w:marRight w:val="0"/>
      <w:marTop w:val="0"/>
      <w:marBottom w:val="0"/>
      <w:divBdr>
        <w:top w:val="none" w:sz="0" w:space="0" w:color="auto"/>
        <w:left w:val="none" w:sz="0" w:space="0" w:color="auto"/>
        <w:bottom w:val="none" w:sz="0" w:space="0" w:color="auto"/>
        <w:right w:val="none" w:sz="0" w:space="0" w:color="auto"/>
      </w:divBdr>
    </w:div>
    <w:div w:id="1174027964">
      <w:bodyDiv w:val="1"/>
      <w:marLeft w:val="0"/>
      <w:marRight w:val="0"/>
      <w:marTop w:val="0"/>
      <w:marBottom w:val="0"/>
      <w:divBdr>
        <w:top w:val="none" w:sz="0" w:space="0" w:color="auto"/>
        <w:left w:val="none" w:sz="0" w:space="0" w:color="auto"/>
        <w:bottom w:val="none" w:sz="0" w:space="0" w:color="auto"/>
        <w:right w:val="none" w:sz="0" w:space="0" w:color="auto"/>
      </w:divBdr>
    </w:div>
    <w:div w:id="1176578678">
      <w:bodyDiv w:val="1"/>
      <w:marLeft w:val="0"/>
      <w:marRight w:val="0"/>
      <w:marTop w:val="0"/>
      <w:marBottom w:val="0"/>
      <w:divBdr>
        <w:top w:val="none" w:sz="0" w:space="0" w:color="auto"/>
        <w:left w:val="none" w:sz="0" w:space="0" w:color="auto"/>
        <w:bottom w:val="none" w:sz="0" w:space="0" w:color="auto"/>
        <w:right w:val="none" w:sz="0" w:space="0" w:color="auto"/>
      </w:divBdr>
    </w:div>
    <w:div w:id="1180698626">
      <w:bodyDiv w:val="1"/>
      <w:marLeft w:val="0"/>
      <w:marRight w:val="0"/>
      <w:marTop w:val="0"/>
      <w:marBottom w:val="0"/>
      <w:divBdr>
        <w:top w:val="none" w:sz="0" w:space="0" w:color="auto"/>
        <w:left w:val="none" w:sz="0" w:space="0" w:color="auto"/>
        <w:bottom w:val="none" w:sz="0" w:space="0" w:color="auto"/>
        <w:right w:val="none" w:sz="0" w:space="0" w:color="auto"/>
      </w:divBdr>
    </w:div>
    <w:div w:id="1181746553">
      <w:bodyDiv w:val="1"/>
      <w:marLeft w:val="0"/>
      <w:marRight w:val="0"/>
      <w:marTop w:val="0"/>
      <w:marBottom w:val="0"/>
      <w:divBdr>
        <w:top w:val="none" w:sz="0" w:space="0" w:color="auto"/>
        <w:left w:val="none" w:sz="0" w:space="0" w:color="auto"/>
        <w:bottom w:val="none" w:sz="0" w:space="0" w:color="auto"/>
        <w:right w:val="none" w:sz="0" w:space="0" w:color="auto"/>
      </w:divBdr>
    </w:div>
    <w:div w:id="1182092036">
      <w:bodyDiv w:val="1"/>
      <w:marLeft w:val="0"/>
      <w:marRight w:val="0"/>
      <w:marTop w:val="0"/>
      <w:marBottom w:val="0"/>
      <w:divBdr>
        <w:top w:val="none" w:sz="0" w:space="0" w:color="auto"/>
        <w:left w:val="none" w:sz="0" w:space="0" w:color="auto"/>
        <w:bottom w:val="none" w:sz="0" w:space="0" w:color="auto"/>
        <w:right w:val="none" w:sz="0" w:space="0" w:color="auto"/>
      </w:divBdr>
    </w:div>
    <w:div w:id="1188984098">
      <w:bodyDiv w:val="1"/>
      <w:marLeft w:val="0"/>
      <w:marRight w:val="0"/>
      <w:marTop w:val="0"/>
      <w:marBottom w:val="0"/>
      <w:divBdr>
        <w:top w:val="none" w:sz="0" w:space="0" w:color="auto"/>
        <w:left w:val="none" w:sz="0" w:space="0" w:color="auto"/>
        <w:bottom w:val="none" w:sz="0" w:space="0" w:color="auto"/>
        <w:right w:val="none" w:sz="0" w:space="0" w:color="auto"/>
      </w:divBdr>
    </w:div>
    <w:div w:id="1197886940">
      <w:bodyDiv w:val="1"/>
      <w:marLeft w:val="0"/>
      <w:marRight w:val="0"/>
      <w:marTop w:val="0"/>
      <w:marBottom w:val="0"/>
      <w:divBdr>
        <w:top w:val="none" w:sz="0" w:space="0" w:color="auto"/>
        <w:left w:val="none" w:sz="0" w:space="0" w:color="auto"/>
        <w:bottom w:val="none" w:sz="0" w:space="0" w:color="auto"/>
        <w:right w:val="none" w:sz="0" w:space="0" w:color="auto"/>
      </w:divBdr>
    </w:div>
    <w:div w:id="1199506626">
      <w:bodyDiv w:val="1"/>
      <w:marLeft w:val="0"/>
      <w:marRight w:val="0"/>
      <w:marTop w:val="0"/>
      <w:marBottom w:val="0"/>
      <w:divBdr>
        <w:top w:val="none" w:sz="0" w:space="0" w:color="auto"/>
        <w:left w:val="none" w:sz="0" w:space="0" w:color="auto"/>
        <w:bottom w:val="none" w:sz="0" w:space="0" w:color="auto"/>
        <w:right w:val="none" w:sz="0" w:space="0" w:color="auto"/>
      </w:divBdr>
    </w:div>
    <w:div w:id="1207723398">
      <w:bodyDiv w:val="1"/>
      <w:marLeft w:val="0"/>
      <w:marRight w:val="0"/>
      <w:marTop w:val="0"/>
      <w:marBottom w:val="0"/>
      <w:divBdr>
        <w:top w:val="none" w:sz="0" w:space="0" w:color="auto"/>
        <w:left w:val="none" w:sz="0" w:space="0" w:color="auto"/>
        <w:bottom w:val="none" w:sz="0" w:space="0" w:color="auto"/>
        <w:right w:val="none" w:sz="0" w:space="0" w:color="auto"/>
      </w:divBdr>
    </w:div>
    <w:div w:id="1232228762">
      <w:bodyDiv w:val="1"/>
      <w:marLeft w:val="0"/>
      <w:marRight w:val="0"/>
      <w:marTop w:val="0"/>
      <w:marBottom w:val="0"/>
      <w:divBdr>
        <w:top w:val="none" w:sz="0" w:space="0" w:color="auto"/>
        <w:left w:val="none" w:sz="0" w:space="0" w:color="auto"/>
        <w:bottom w:val="none" w:sz="0" w:space="0" w:color="auto"/>
        <w:right w:val="none" w:sz="0" w:space="0" w:color="auto"/>
      </w:divBdr>
    </w:div>
    <w:div w:id="1247694638">
      <w:bodyDiv w:val="1"/>
      <w:marLeft w:val="0"/>
      <w:marRight w:val="0"/>
      <w:marTop w:val="0"/>
      <w:marBottom w:val="0"/>
      <w:divBdr>
        <w:top w:val="none" w:sz="0" w:space="0" w:color="auto"/>
        <w:left w:val="none" w:sz="0" w:space="0" w:color="auto"/>
        <w:bottom w:val="none" w:sz="0" w:space="0" w:color="auto"/>
        <w:right w:val="none" w:sz="0" w:space="0" w:color="auto"/>
      </w:divBdr>
    </w:div>
    <w:div w:id="1252351150">
      <w:bodyDiv w:val="1"/>
      <w:marLeft w:val="0"/>
      <w:marRight w:val="0"/>
      <w:marTop w:val="0"/>
      <w:marBottom w:val="0"/>
      <w:divBdr>
        <w:top w:val="none" w:sz="0" w:space="0" w:color="auto"/>
        <w:left w:val="none" w:sz="0" w:space="0" w:color="auto"/>
        <w:bottom w:val="none" w:sz="0" w:space="0" w:color="auto"/>
        <w:right w:val="none" w:sz="0" w:space="0" w:color="auto"/>
      </w:divBdr>
    </w:div>
    <w:div w:id="1257445577">
      <w:bodyDiv w:val="1"/>
      <w:marLeft w:val="0"/>
      <w:marRight w:val="0"/>
      <w:marTop w:val="0"/>
      <w:marBottom w:val="0"/>
      <w:divBdr>
        <w:top w:val="none" w:sz="0" w:space="0" w:color="auto"/>
        <w:left w:val="none" w:sz="0" w:space="0" w:color="auto"/>
        <w:bottom w:val="none" w:sz="0" w:space="0" w:color="auto"/>
        <w:right w:val="none" w:sz="0" w:space="0" w:color="auto"/>
      </w:divBdr>
    </w:div>
    <w:div w:id="1296368730">
      <w:bodyDiv w:val="1"/>
      <w:marLeft w:val="0"/>
      <w:marRight w:val="0"/>
      <w:marTop w:val="0"/>
      <w:marBottom w:val="0"/>
      <w:divBdr>
        <w:top w:val="none" w:sz="0" w:space="0" w:color="auto"/>
        <w:left w:val="none" w:sz="0" w:space="0" w:color="auto"/>
        <w:bottom w:val="none" w:sz="0" w:space="0" w:color="auto"/>
        <w:right w:val="none" w:sz="0" w:space="0" w:color="auto"/>
      </w:divBdr>
    </w:div>
    <w:div w:id="1301184334">
      <w:bodyDiv w:val="1"/>
      <w:marLeft w:val="0"/>
      <w:marRight w:val="0"/>
      <w:marTop w:val="0"/>
      <w:marBottom w:val="0"/>
      <w:divBdr>
        <w:top w:val="none" w:sz="0" w:space="0" w:color="auto"/>
        <w:left w:val="none" w:sz="0" w:space="0" w:color="auto"/>
        <w:bottom w:val="none" w:sz="0" w:space="0" w:color="auto"/>
        <w:right w:val="none" w:sz="0" w:space="0" w:color="auto"/>
      </w:divBdr>
    </w:div>
    <w:div w:id="1319766876">
      <w:bodyDiv w:val="1"/>
      <w:marLeft w:val="0"/>
      <w:marRight w:val="0"/>
      <w:marTop w:val="0"/>
      <w:marBottom w:val="0"/>
      <w:divBdr>
        <w:top w:val="none" w:sz="0" w:space="0" w:color="auto"/>
        <w:left w:val="none" w:sz="0" w:space="0" w:color="auto"/>
        <w:bottom w:val="none" w:sz="0" w:space="0" w:color="auto"/>
        <w:right w:val="none" w:sz="0" w:space="0" w:color="auto"/>
      </w:divBdr>
    </w:div>
    <w:div w:id="1330214650">
      <w:bodyDiv w:val="1"/>
      <w:marLeft w:val="0"/>
      <w:marRight w:val="0"/>
      <w:marTop w:val="0"/>
      <w:marBottom w:val="0"/>
      <w:divBdr>
        <w:top w:val="none" w:sz="0" w:space="0" w:color="auto"/>
        <w:left w:val="none" w:sz="0" w:space="0" w:color="auto"/>
        <w:bottom w:val="none" w:sz="0" w:space="0" w:color="auto"/>
        <w:right w:val="none" w:sz="0" w:space="0" w:color="auto"/>
      </w:divBdr>
    </w:div>
    <w:div w:id="1341346362">
      <w:bodyDiv w:val="1"/>
      <w:marLeft w:val="0"/>
      <w:marRight w:val="0"/>
      <w:marTop w:val="0"/>
      <w:marBottom w:val="0"/>
      <w:divBdr>
        <w:top w:val="none" w:sz="0" w:space="0" w:color="auto"/>
        <w:left w:val="none" w:sz="0" w:space="0" w:color="auto"/>
        <w:bottom w:val="none" w:sz="0" w:space="0" w:color="auto"/>
        <w:right w:val="none" w:sz="0" w:space="0" w:color="auto"/>
      </w:divBdr>
    </w:div>
    <w:div w:id="1381397480">
      <w:bodyDiv w:val="1"/>
      <w:marLeft w:val="0"/>
      <w:marRight w:val="0"/>
      <w:marTop w:val="0"/>
      <w:marBottom w:val="0"/>
      <w:divBdr>
        <w:top w:val="none" w:sz="0" w:space="0" w:color="auto"/>
        <w:left w:val="none" w:sz="0" w:space="0" w:color="auto"/>
        <w:bottom w:val="none" w:sz="0" w:space="0" w:color="auto"/>
        <w:right w:val="none" w:sz="0" w:space="0" w:color="auto"/>
      </w:divBdr>
    </w:div>
    <w:div w:id="1479885156">
      <w:bodyDiv w:val="1"/>
      <w:marLeft w:val="0"/>
      <w:marRight w:val="0"/>
      <w:marTop w:val="0"/>
      <w:marBottom w:val="0"/>
      <w:divBdr>
        <w:top w:val="none" w:sz="0" w:space="0" w:color="auto"/>
        <w:left w:val="none" w:sz="0" w:space="0" w:color="auto"/>
        <w:bottom w:val="none" w:sz="0" w:space="0" w:color="auto"/>
        <w:right w:val="none" w:sz="0" w:space="0" w:color="auto"/>
      </w:divBdr>
    </w:div>
    <w:div w:id="1486043826">
      <w:bodyDiv w:val="1"/>
      <w:marLeft w:val="0"/>
      <w:marRight w:val="0"/>
      <w:marTop w:val="0"/>
      <w:marBottom w:val="0"/>
      <w:divBdr>
        <w:top w:val="none" w:sz="0" w:space="0" w:color="auto"/>
        <w:left w:val="none" w:sz="0" w:space="0" w:color="auto"/>
        <w:bottom w:val="none" w:sz="0" w:space="0" w:color="auto"/>
        <w:right w:val="none" w:sz="0" w:space="0" w:color="auto"/>
      </w:divBdr>
    </w:div>
    <w:div w:id="1503279147">
      <w:bodyDiv w:val="1"/>
      <w:marLeft w:val="0"/>
      <w:marRight w:val="0"/>
      <w:marTop w:val="0"/>
      <w:marBottom w:val="0"/>
      <w:divBdr>
        <w:top w:val="none" w:sz="0" w:space="0" w:color="auto"/>
        <w:left w:val="none" w:sz="0" w:space="0" w:color="auto"/>
        <w:bottom w:val="none" w:sz="0" w:space="0" w:color="auto"/>
        <w:right w:val="none" w:sz="0" w:space="0" w:color="auto"/>
      </w:divBdr>
    </w:div>
    <w:div w:id="1503856113">
      <w:bodyDiv w:val="1"/>
      <w:marLeft w:val="0"/>
      <w:marRight w:val="0"/>
      <w:marTop w:val="0"/>
      <w:marBottom w:val="0"/>
      <w:divBdr>
        <w:top w:val="none" w:sz="0" w:space="0" w:color="auto"/>
        <w:left w:val="none" w:sz="0" w:space="0" w:color="auto"/>
        <w:bottom w:val="none" w:sz="0" w:space="0" w:color="auto"/>
        <w:right w:val="none" w:sz="0" w:space="0" w:color="auto"/>
      </w:divBdr>
    </w:div>
    <w:div w:id="1521820504">
      <w:bodyDiv w:val="1"/>
      <w:marLeft w:val="0"/>
      <w:marRight w:val="0"/>
      <w:marTop w:val="0"/>
      <w:marBottom w:val="0"/>
      <w:divBdr>
        <w:top w:val="none" w:sz="0" w:space="0" w:color="auto"/>
        <w:left w:val="none" w:sz="0" w:space="0" w:color="auto"/>
        <w:bottom w:val="none" w:sz="0" w:space="0" w:color="auto"/>
        <w:right w:val="none" w:sz="0" w:space="0" w:color="auto"/>
      </w:divBdr>
    </w:div>
    <w:div w:id="1544707584">
      <w:bodyDiv w:val="1"/>
      <w:marLeft w:val="0"/>
      <w:marRight w:val="0"/>
      <w:marTop w:val="0"/>
      <w:marBottom w:val="0"/>
      <w:divBdr>
        <w:top w:val="none" w:sz="0" w:space="0" w:color="auto"/>
        <w:left w:val="none" w:sz="0" w:space="0" w:color="auto"/>
        <w:bottom w:val="none" w:sz="0" w:space="0" w:color="auto"/>
        <w:right w:val="none" w:sz="0" w:space="0" w:color="auto"/>
      </w:divBdr>
    </w:div>
    <w:div w:id="1574852869">
      <w:bodyDiv w:val="1"/>
      <w:marLeft w:val="0"/>
      <w:marRight w:val="0"/>
      <w:marTop w:val="0"/>
      <w:marBottom w:val="0"/>
      <w:divBdr>
        <w:top w:val="none" w:sz="0" w:space="0" w:color="auto"/>
        <w:left w:val="none" w:sz="0" w:space="0" w:color="auto"/>
        <w:bottom w:val="none" w:sz="0" w:space="0" w:color="auto"/>
        <w:right w:val="none" w:sz="0" w:space="0" w:color="auto"/>
      </w:divBdr>
    </w:div>
    <w:div w:id="1588688097">
      <w:bodyDiv w:val="1"/>
      <w:marLeft w:val="0"/>
      <w:marRight w:val="0"/>
      <w:marTop w:val="0"/>
      <w:marBottom w:val="0"/>
      <w:divBdr>
        <w:top w:val="none" w:sz="0" w:space="0" w:color="auto"/>
        <w:left w:val="none" w:sz="0" w:space="0" w:color="auto"/>
        <w:bottom w:val="none" w:sz="0" w:space="0" w:color="auto"/>
        <w:right w:val="none" w:sz="0" w:space="0" w:color="auto"/>
      </w:divBdr>
    </w:div>
    <w:div w:id="1599678978">
      <w:bodyDiv w:val="1"/>
      <w:marLeft w:val="0"/>
      <w:marRight w:val="0"/>
      <w:marTop w:val="0"/>
      <w:marBottom w:val="0"/>
      <w:divBdr>
        <w:top w:val="none" w:sz="0" w:space="0" w:color="auto"/>
        <w:left w:val="none" w:sz="0" w:space="0" w:color="auto"/>
        <w:bottom w:val="none" w:sz="0" w:space="0" w:color="auto"/>
        <w:right w:val="none" w:sz="0" w:space="0" w:color="auto"/>
      </w:divBdr>
      <w:divsChild>
        <w:div w:id="991981925">
          <w:marLeft w:val="0"/>
          <w:marRight w:val="0"/>
          <w:marTop w:val="0"/>
          <w:marBottom w:val="0"/>
          <w:divBdr>
            <w:top w:val="none" w:sz="0" w:space="0" w:color="auto"/>
            <w:left w:val="none" w:sz="0" w:space="0" w:color="auto"/>
            <w:bottom w:val="none" w:sz="0" w:space="0" w:color="auto"/>
            <w:right w:val="none" w:sz="0" w:space="0" w:color="auto"/>
          </w:divBdr>
        </w:div>
      </w:divsChild>
    </w:div>
    <w:div w:id="1646667282">
      <w:bodyDiv w:val="1"/>
      <w:marLeft w:val="0"/>
      <w:marRight w:val="0"/>
      <w:marTop w:val="0"/>
      <w:marBottom w:val="0"/>
      <w:divBdr>
        <w:top w:val="none" w:sz="0" w:space="0" w:color="auto"/>
        <w:left w:val="none" w:sz="0" w:space="0" w:color="auto"/>
        <w:bottom w:val="none" w:sz="0" w:space="0" w:color="auto"/>
        <w:right w:val="none" w:sz="0" w:space="0" w:color="auto"/>
      </w:divBdr>
    </w:div>
    <w:div w:id="1674868039">
      <w:bodyDiv w:val="1"/>
      <w:marLeft w:val="0"/>
      <w:marRight w:val="0"/>
      <w:marTop w:val="0"/>
      <w:marBottom w:val="0"/>
      <w:divBdr>
        <w:top w:val="none" w:sz="0" w:space="0" w:color="auto"/>
        <w:left w:val="none" w:sz="0" w:space="0" w:color="auto"/>
        <w:bottom w:val="none" w:sz="0" w:space="0" w:color="auto"/>
        <w:right w:val="none" w:sz="0" w:space="0" w:color="auto"/>
      </w:divBdr>
    </w:div>
    <w:div w:id="1675497056">
      <w:bodyDiv w:val="1"/>
      <w:marLeft w:val="0"/>
      <w:marRight w:val="0"/>
      <w:marTop w:val="0"/>
      <w:marBottom w:val="0"/>
      <w:divBdr>
        <w:top w:val="none" w:sz="0" w:space="0" w:color="auto"/>
        <w:left w:val="none" w:sz="0" w:space="0" w:color="auto"/>
        <w:bottom w:val="none" w:sz="0" w:space="0" w:color="auto"/>
        <w:right w:val="none" w:sz="0" w:space="0" w:color="auto"/>
      </w:divBdr>
    </w:div>
    <w:div w:id="1687364429">
      <w:bodyDiv w:val="1"/>
      <w:marLeft w:val="0"/>
      <w:marRight w:val="0"/>
      <w:marTop w:val="0"/>
      <w:marBottom w:val="0"/>
      <w:divBdr>
        <w:top w:val="none" w:sz="0" w:space="0" w:color="auto"/>
        <w:left w:val="none" w:sz="0" w:space="0" w:color="auto"/>
        <w:bottom w:val="none" w:sz="0" w:space="0" w:color="auto"/>
        <w:right w:val="none" w:sz="0" w:space="0" w:color="auto"/>
      </w:divBdr>
      <w:divsChild>
        <w:div w:id="635600290">
          <w:marLeft w:val="0"/>
          <w:marRight w:val="0"/>
          <w:marTop w:val="0"/>
          <w:marBottom w:val="0"/>
          <w:divBdr>
            <w:top w:val="none" w:sz="0" w:space="0" w:color="auto"/>
            <w:left w:val="none" w:sz="0" w:space="0" w:color="auto"/>
            <w:bottom w:val="none" w:sz="0" w:space="0" w:color="auto"/>
            <w:right w:val="none" w:sz="0" w:space="0" w:color="auto"/>
          </w:divBdr>
        </w:div>
      </w:divsChild>
    </w:div>
    <w:div w:id="1699816977">
      <w:bodyDiv w:val="1"/>
      <w:marLeft w:val="0"/>
      <w:marRight w:val="0"/>
      <w:marTop w:val="0"/>
      <w:marBottom w:val="0"/>
      <w:divBdr>
        <w:top w:val="none" w:sz="0" w:space="0" w:color="auto"/>
        <w:left w:val="none" w:sz="0" w:space="0" w:color="auto"/>
        <w:bottom w:val="none" w:sz="0" w:space="0" w:color="auto"/>
        <w:right w:val="none" w:sz="0" w:space="0" w:color="auto"/>
      </w:divBdr>
    </w:div>
    <w:div w:id="1722515326">
      <w:bodyDiv w:val="1"/>
      <w:marLeft w:val="0"/>
      <w:marRight w:val="0"/>
      <w:marTop w:val="0"/>
      <w:marBottom w:val="0"/>
      <w:divBdr>
        <w:top w:val="none" w:sz="0" w:space="0" w:color="auto"/>
        <w:left w:val="none" w:sz="0" w:space="0" w:color="auto"/>
        <w:bottom w:val="none" w:sz="0" w:space="0" w:color="auto"/>
        <w:right w:val="none" w:sz="0" w:space="0" w:color="auto"/>
      </w:divBdr>
    </w:div>
    <w:div w:id="1725249196">
      <w:bodyDiv w:val="1"/>
      <w:marLeft w:val="0"/>
      <w:marRight w:val="0"/>
      <w:marTop w:val="0"/>
      <w:marBottom w:val="0"/>
      <w:divBdr>
        <w:top w:val="none" w:sz="0" w:space="0" w:color="auto"/>
        <w:left w:val="none" w:sz="0" w:space="0" w:color="auto"/>
        <w:bottom w:val="none" w:sz="0" w:space="0" w:color="auto"/>
        <w:right w:val="none" w:sz="0" w:space="0" w:color="auto"/>
      </w:divBdr>
    </w:div>
    <w:div w:id="1750426213">
      <w:bodyDiv w:val="1"/>
      <w:marLeft w:val="0"/>
      <w:marRight w:val="0"/>
      <w:marTop w:val="0"/>
      <w:marBottom w:val="0"/>
      <w:divBdr>
        <w:top w:val="none" w:sz="0" w:space="0" w:color="auto"/>
        <w:left w:val="none" w:sz="0" w:space="0" w:color="auto"/>
        <w:bottom w:val="none" w:sz="0" w:space="0" w:color="auto"/>
        <w:right w:val="none" w:sz="0" w:space="0" w:color="auto"/>
      </w:divBdr>
    </w:div>
    <w:div w:id="1751846298">
      <w:bodyDiv w:val="1"/>
      <w:marLeft w:val="0"/>
      <w:marRight w:val="0"/>
      <w:marTop w:val="0"/>
      <w:marBottom w:val="0"/>
      <w:divBdr>
        <w:top w:val="none" w:sz="0" w:space="0" w:color="auto"/>
        <w:left w:val="none" w:sz="0" w:space="0" w:color="auto"/>
        <w:bottom w:val="none" w:sz="0" w:space="0" w:color="auto"/>
        <w:right w:val="none" w:sz="0" w:space="0" w:color="auto"/>
      </w:divBdr>
    </w:div>
    <w:div w:id="1754425875">
      <w:bodyDiv w:val="1"/>
      <w:marLeft w:val="0"/>
      <w:marRight w:val="0"/>
      <w:marTop w:val="0"/>
      <w:marBottom w:val="0"/>
      <w:divBdr>
        <w:top w:val="none" w:sz="0" w:space="0" w:color="auto"/>
        <w:left w:val="none" w:sz="0" w:space="0" w:color="auto"/>
        <w:bottom w:val="none" w:sz="0" w:space="0" w:color="auto"/>
        <w:right w:val="none" w:sz="0" w:space="0" w:color="auto"/>
      </w:divBdr>
    </w:div>
    <w:div w:id="1757438230">
      <w:bodyDiv w:val="1"/>
      <w:marLeft w:val="0"/>
      <w:marRight w:val="0"/>
      <w:marTop w:val="0"/>
      <w:marBottom w:val="0"/>
      <w:divBdr>
        <w:top w:val="none" w:sz="0" w:space="0" w:color="auto"/>
        <w:left w:val="none" w:sz="0" w:space="0" w:color="auto"/>
        <w:bottom w:val="none" w:sz="0" w:space="0" w:color="auto"/>
        <w:right w:val="none" w:sz="0" w:space="0" w:color="auto"/>
      </w:divBdr>
    </w:div>
    <w:div w:id="1768496119">
      <w:bodyDiv w:val="1"/>
      <w:marLeft w:val="0"/>
      <w:marRight w:val="0"/>
      <w:marTop w:val="0"/>
      <w:marBottom w:val="0"/>
      <w:divBdr>
        <w:top w:val="none" w:sz="0" w:space="0" w:color="auto"/>
        <w:left w:val="none" w:sz="0" w:space="0" w:color="auto"/>
        <w:bottom w:val="none" w:sz="0" w:space="0" w:color="auto"/>
        <w:right w:val="none" w:sz="0" w:space="0" w:color="auto"/>
      </w:divBdr>
    </w:div>
    <w:div w:id="1801801032">
      <w:bodyDiv w:val="1"/>
      <w:marLeft w:val="0"/>
      <w:marRight w:val="0"/>
      <w:marTop w:val="0"/>
      <w:marBottom w:val="0"/>
      <w:divBdr>
        <w:top w:val="none" w:sz="0" w:space="0" w:color="auto"/>
        <w:left w:val="none" w:sz="0" w:space="0" w:color="auto"/>
        <w:bottom w:val="none" w:sz="0" w:space="0" w:color="auto"/>
        <w:right w:val="none" w:sz="0" w:space="0" w:color="auto"/>
      </w:divBdr>
    </w:div>
    <w:div w:id="1815368707">
      <w:bodyDiv w:val="1"/>
      <w:marLeft w:val="0"/>
      <w:marRight w:val="0"/>
      <w:marTop w:val="0"/>
      <w:marBottom w:val="0"/>
      <w:divBdr>
        <w:top w:val="none" w:sz="0" w:space="0" w:color="auto"/>
        <w:left w:val="none" w:sz="0" w:space="0" w:color="auto"/>
        <w:bottom w:val="none" w:sz="0" w:space="0" w:color="auto"/>
        <w:right w:val="none" w:sz="0" w:space="0" w:color="auto"/>
      </w:divBdr>
    </w:div>
    <w:div w:id="1831367210">
      <w:bodyDiv w:val="1"/>
      <w:marLeft w:val="0"/>
      <w:marRight w:val="0"/>
      <w:marTop w:val="0"/>
      <w:marBottom w:val="0"/>
      <w:divBdr>
        <w:top w:val="none" w:sz="0" w:space="0" w:color="auto"/>
        <w:left w:val="none" w:sz="0" w:space="0" w:color="auto"/>
        <w:bottom w:val="none" w:sz="0" w:space="0" w:color="auto"/>
        <w:right w:val="none" w:sz="0" w:space="0" w:color="auto"/>
      </w:divBdr>
    </w:div>
    <w:div w:id="1835295526">
      <w:bodyDiv w:val="1"/>
      <w:marLeft w:val="0"/>
      <w:marRight w:val="0"/>
      <w:marTop w:val="0"/>
      <w:marBottom w:val="0"/>
      <w:divBdr>
        <w:top w:val="none" w:sz="0" w:space="0" w:color="auto"/>
        <w:left w:val="none" w:sz="0" w:space="0" w:color="auto"/>
        <w:bottom w:val="none" w:sz="0" w:space="0" w:color="auto"/>
        <w:right w:val="none" w:sz="0" w:space="0" w:color="auto"/>
      </w:divBdr>
    </w:div>
    <w:div w:id="1836188161">
      <w:bodyDiv w:val="1"/>
      <w:marLeft w:val="0"/>
      <w:marRight w:val="0"/>
      <w:marTop w:val="0"/>
      <w:marBottom w:val="0"/>
      <w:divBdr>
        <w:top w:val="none" w:sz="0" w:space="0" w:color="auto"/>
        <w:left w:val="none" w:sz="0" w:space="0" w:color="auto"/>
        <w:bottom w:val="none" w:sz="0" w:space="0" w:color="auto"/>
        <w:right w:val="none" w:sz="0" w:space="0" w:color="auto"/>
      </w:divBdr>
    </w:div>
    <w:div w:id="1881671795">
      <w:bodyDiv w:val="1"/>
      <w:marLeft w:val="0"/>
      <w:marRight w:val="0"/>
      <w:marTop w:val="0"/>
      <w:marBottom w:val="0"/>
      <w:divBdr>
        <w:top w:val="none" w:sz="0" w:space="0" w:color="auto"/>
        <w:left w:val="none" w:sz="0" w:space="0" w:color="auto"/>
        <w:bottom w:val="none" w:sz="0" w:space="0" w:color="auto"/>
        <w:right w:val="none" w:sz="0" w:space="0" w:color="auto"/>
      </w:divBdr>
    </w:div>
    <w:div w:id="1913075286">
      <w:bodyDiv w:val="1"/>
      <w:marLeft w:val="0"/>
      <w:marRight w:val="0"/>
      <w:marTop w:val="0"/>
      <w:marBottom w:val="0"/>
      <w:divBdr>
        <w:top w:val="none" w:sz="0" w:space="0" w:color="auto"/>
        <w:left w:val="none" w:sz="0" w:space="0" w:color="auto"/>
        <w:bottom w:val="none" w:sz="0" w:space="0" w:color="auto"/>
        <w:right w:val="none" w:sz="0" w:space="0" w:color="auto"/>
      </w:divBdr>
    </w:div>
    <w:div w:id="1951276331">
      <w:bodyDiv w:val="1"/>
      <w:marLeft w:val="0"/>
      <w:marRight w:val="0"/>
      <w:marTop w:val="0"/>
      <w:marBottom w:val="0"/>
      <w:divBdr>
        <w:top w:val="none" w:sz="0" w:space="0" w:color="auto"/>
        <w:left w:val="none" w:sz="0" w:space="0" w:color="auto"/>
        <w:bottom w:val="none" w:sz="0" w:space="0" w:color="auto"/>
        <w:right w:val="none" w:sz="0" w:space="0" w:color="auto"/>
      </w:divBdr>
    </w:div>
    <w:div w:id="1954246921">
      <w:bodyDiv w:val="1"/>
      <w:marLeft w:val="0"/>
      <w:marRight w:val="0"/>
      <w:marTop w:val="0"/>
      <w:marBottom w:val="0"/>
      <w:divBdr>
        <w:top w:val="none" w:sz="0" w:space="0" w:color="auto"/>
        <w:left w:val="none" w:sz="0" w:space="0" w:color="auto"/>
        <w:bottom w:val="none" w:sz="0" w:space="0" w:color="auto"/>
        <w:right w:val="none" w:sz="0" w:space="0" w:color="auto"/>
      </w:divBdr>
    </w:div>
    <w:div w:id="1966038820">
      <w:bodyDiv w:val="1"/>
      <w:marLeft w:val="0"/>
      <w:marRight w:val="0"/>
      <w:marTop w:val="0"/>
      <w:marBottom w:val="0"/>
      <w:divBdr>
        <w:top w:val="none" w:sz="0" w:space="0" w:color="auto"/>
        <w:left w:val="none" w:sz="0" w:space="0" w:color="auto"/>
        <w:bottom w:val="none" w:sz="0" w:space="0" w:color="auto"/>
        <w:right w:val="none" w:sz="0" w:space="0" w:color="auto"/>
      </w:divBdr>
    </w:div>
    <w:div w:id="1968579581">
      <w:bodyDiv w:val="1"/>
      <w:marLeft w:val="0"/>
      <w:marRight w:val="0"/>
      <w:marTop w:val="0"/>
      <w:marBottom w:val="0"/>
      <w:divBdr>
        <w:top w:val="none" w:sz="0" w:space="0" w:color="auto"/>
        <w:left w:val="none" w:sz="0" w:space="0" w:color="auto"/>
        <w:bottom w:val="none" w:sz="0" w:space="0" w:color="auto"/>
        <w:right w:val="none" w:sz="0" w:space="0" w:color="auto"/>
      </w:divBdr>
    </w:div>
    <w:div w:id="1996450050">
      <w:bodyDiv w:val="1"/>
      <w:marLeft w:val="0"/>
      <w:marRight w:val="0"/>
      <w:marTop w:val="0"/>
      <w:marBottom w:val="0"/>
      <w:divBdr>
        <w:top w:val="none" w:sz="0" w:space="0" w:color="auto"/>
        <w:left w:val="none" w:sz="0" w:space="0" w:color="auto"/>
        <w:bottom w:val="none" w:sz="0" w:space="0" w:color="auto"/>
        <w:right w:val="none" w:sz="0" w:space="0" w:color="auto"/>
      </w:divBdr>
    </w:div>
    <w:div w:id="2012484746">
      <w:bodyDiv w:val="1"/>
      <w:marLeft w:val="0"/>
      <w:marRight w:val="0"/>
      <w:marTop w:val="0"/>
      <w:marBottom w:val="0"/>
      <w:divBdr>
        <w:top w:val="none" w:sz="0" w:space="0" w:color="auto"/>
        <w:left w:val="none" w:sz="0" w:space="0" w:color="auto"/>
        <w:bottom w:val="none" w:sz="0" w:space="0" w:color="auto"/>
        <w:right w:val="none" w:sz="0" w:space="0" w:color="auto"/>
      </w:divBdr>
    </w:div>
    <w:div w:id="2025158948">
      <w:bodyDiv w:val="1"/>
      <w:marLeft w:val="0"/>
      <w:marRight w:val="0"/>
      <w:marTop w:val="0"/>
      <w:marBottom w:val="0"/>
      <w:divBdr>
        <w:top w:val="none" w:sz="0" w:space="0" w:color="auto"/>
        <w:left w:val="none" w:sz="0" w:space="0" w:color="auto"/>
        <w:bottom w:val="none" w:sz="0" w:space="0" w:color="auto"/>
        <w:right w:val="none" w:sz="0" w:space="0" w:color="auto"/>
      </w:divBdr>
    </w:div>
    <w:div w:id="2032535832">
      <w:bodyDiv w:val="1"/>
      <w:marLeft w:val="0"/>
      <w:marRight w:val="0"/>
      <w:marTop w:val="0"/>
      <w:marBottom w:val="0"/>
      <w:divBdr>
        <w:top w:val="none" w:sz="0" w:space="0" w:color="auto"/>
        <w:left w:val="none" w:sz="0" w:space="0" w:color="auto"/>
        <w:bottom w:val="none" w:sz="0" w:space="0" w:color="auto"/>
        <w:right w:val="none" w:sz="0" w:space="0" w:color="auto"/>
      </w:divBdr>
    </w:div>
    <w:div w:id="2035688030">
      <w:bodyDiv w:val="1"/>
      <w:marLeft w:val="0"/>
      <w:marRight w:val="0"/>
      <w:marTop w:val="0"/>
      <w:marBottom w:val="0"/>
      <w:divBdr>
        <w:top w:val="none" w:sz="0" w:space="0" w:color="auto"/>
        <w:left w:val="none" w:sz="0" w:space="0" w:color="auto"/>
        <w:bottom w:val="none" w:sz="0" w:space="0" w:color="auto"/>
        <w:right w:val="none" w:sz="0" w:space="0" w:color="auto"/>
      </w:divBdr>
    </w:div>
    <w:div w:id="2045866078">
      <w:bodyDiv w:val="1"/>
      <w:marLeft w:val="0"/>
      <w:marRight w:val="0"/>
      <w:marTop w:val="0"/>
      <w:marBottom w:val="0"/>
      <w:divBdr>
        <w:top w:val="none" w:sz="0" w:space="0" w:color="auto"/>
        <w:left w:val="none" w:sz="0" w:space="0" w:color="auto"/>
        <w:bottom w:val="none" w:sz="0" w:space="0" w:color="auto"/>
        <w:right w:val="none" w:sz="0" w:space="0" w:color="auto"/>
      </w:divBdr>
    </w:div>
    <w:div w:id="2046756717">
      <w:bodyDiv w:val="1"/>
      <w:marLeft w:val="0"/>
      <w:marRight w:val="0"/>
      <w:marTop w:val="0"/>
      <w:marBottom w:val="0"/>
      <w:divBdr>
        <w:top w:val="none" w:sz="0" w:space="0" w:color="auto"/>
        <w:left w:val="none" w:sz="0" w:space="0" w:color="auto"/>
        <w:bottom w:val="none" w:sz="0" w:space="0" w:color="auto"/>
        <w:right w:val="none" w:sz="0" w:space="0" w:color="auto"/>
      </w:divBdr>
      <w:divsChild>
        <w:div w:id="1951548717">
          <w:marLeft w:val="0"/>
          <w:marRight w:val="0"/>
          <w:marTop w:val="0"/>
          <w:marBottom w:val="0"/>
          <w:divBdr>
            <w:top w:val="none" w:sz="0" w:space="0" w:color="auto"/>
            <w:left w:val="none" w:sz="0" w:space="0" w:color="auto"/>
            <w:bottom w:val="none" w:sz="0" w:space="0" w:color="auto"/>
            <w:right w:val="none" w:sz="0" w:space="0" w:color="auto"/>
          </w:divBdr>
        </w:div>
      </w:divsChild>
    </w:div>
    <w:div w:id="2052144569">
      <w:bodyDiv w:val="1"/>
      <w:marLeft w:val="0"/>
      <w:marRight w:val="0"/>
      <w:marTop w:val="0"/>
      <w:marBottom w:val="0"/>
      <w:divBdr>
        <w:top w:val="none" w:sz="0" w:space="0" w:color="auto"/>
        <w:left w:val="none" w:sz="0" w:space="0" w:color="auto"/>
        <w:bottom w:val="none" w:sz="0" w:space="0" w:color="auto"/>
        <w:right w:val="none" w:sz="0" w:space="0" w:color="auto"/>
      </w:divBdr>
    </w:div>
    <w:div w:id="2074622533">
      <w:bodyDiv w:val="1"/>
      <w:marLeft w:val="0"/>
      <w:marRight w:val="0"/>
      <w:marTop w:val="0"/>
      <w:marBottom w:val="0"/>
      <w:divBdr>
        <w:top w:val="none" w:sz="0" w:space="0" w:color="auto"/>
        <w:left w:val="none" w:sz="0" w:space="0" w:color="auto"/>
        <w:bottom w:val="none" w:sz="0" w:space="0" w:color="auto"/>
        <w:right w:val="none" w:sz="0" w:space="0" w:color="auto"/>
      </w:divBdr>
    </w:div>
    <w:div w:id="2085183248">
      <w:bodyDiv w:val="1"/>
      <w:marLeft w:val="0"/>
      <w:marRight w:val="0"/>
      <w:marTop w:val="0"/>
      <w:marBottom w:val="0"/>
      <w:divBdr>
        <w:top w:val="none" w:sz="0" w:space="0" w:color="auto"/>
        <w:left w:val="none" w:sz="0" w:space="0" w:color="auto"/>
        <w:bottom w:val="none" w:sz="0" w:space="0" w:color="auto"/>
        <w:right w:val="none" w:sz="0" w:space="0" w:color="auto"/>
      </w:divBdr>
    </w:div>
    <w:div w:id="2094277426">
      <w:bodyDiv w:val="1"/>
      <w:marLeft w:val="0"/>
      <w:marRight w:val="0"/>
      <w:marTop w:val="0"/>
      <w:marBottom w:val="0"/>
      <w:divBdr>
        <w:top w:val="none" w:sz="0" w:space="0" w:color="auto"/>
        <w:left w:val="none" w:sz="0" w:space="0" w:color="auto"/>
        <w:bottom w:val="none" w:sz="0" w:space="0" w:color="auto"/>
        <w:right w:val="none" w:sz="0" w:space="0" w:color="auto"/>
      </w:divBdr>
    </w:div>
    <w:div w:id="2109540553">
      <w:bodyDiv w:val="1"/>
      <w:marLeft w:val="0"/>
      <w:marRight w:val="0"/>
      <w:marTop w:val="0"/>
      <w:marBottom w:val="0"/>
      <w:divBdr>
        <w:top w:val="none" w:sz="0" w:space="0" w:color="auto"/>
        <w:left w:val="none" w:sz="0" w:space="0" w:color="auto"/>
        <w:bottom w:val="none" w:sz="0" w:space="0" w:color="auto"/>
        <w:right w:val="none" w:sz="0" w:space="0" w:color="auto"/>
      </w:divBdr>
    </w:div>
    <w:div w:id="2120492612">
      <w:bodyDiv w:val="1"/>
      <w:marLeft w:val="0"/>
      <w:marRight w:val="0"/>
      <w:marTop w:val="0"/>
      <w:marBottom w:val="0"/>
      <w:divBdr>
        <w:top w:val="none" w:sz="0" w:space="0" w:color="auto"/>
        <w:left w:val="none" w:sz="0" w:space="0" w:color="auto"/>
        <w:bottom w:val="none" w:sz="0" w:space="0" w:color="auto"/>
        <w:right w:val="none" w:sz="0" w:space="0" w:color="auto"/>
      </w:divBdr>
    </w:div>
    <w:div w:id="2130391126">
      <w:bodyDiv w:val="1"/>
      <w:marLeft w:val="0"/>
      <w:marRight w:val="0"/>
      <w:marTop w:val="0"/>
      <w:marBottom w:val="0"/>
      <w:divBdr>
        <w:top w:val="none" w:sz="0" w:space="0" w:color="auto"/>
        <w:left w:val="none" w:sz="0" w:space="0" w:color="auto"/>
        <w:bottom w:val="none" w:sz="0" w:space="0" w:color="auto"/>
        <w:right w:val="none" w:sz="0" w:space="0" w:color="auto"/>
      </w:divBdr>
    </w:div>
    <w:div w:id="2141611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gualtat.gencat.cat/ca/ambits-dactuacio/cures-temps-i-treballs/Equitat-en-els-treballs/elaboracio-dels-plans-digualtat/eina-de-diagnosi/"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gualdadenlaempresa.es/asesoramiento/herramientas-igualdad/home.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Azul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54810E9-6871-4B59-BC37-6016887E0292}">
  <we:reference id="wa200005502" version="1.0.0.11" store="es-ES" storeType="OMEX"/>
  <we:alternateReferences>
    <we:reference id="WA200005502" version="1.0.0.11" store="WA200005502" storeType="OMEX"/>
  </we:alternateReferences>
  <we:properties>
    <we:property name="data" value="{&quot;version&quot;:1,&quot;threads&quot;:[{&quot;id&quot;:&quot;IoDZSNVJsQbj-aYdBuu0r&quot;,&quot;contextType&quot;:&quot;CONTEXT_SELECTION&quot;,&quot;queries&quot;:[{&quot;id&quot;:&quot;82wXTTtWtA4tUrt3a97_d&quot;,&quot;user&quot;:&quot;Mitjana retribucions totals per\nLloc de Treball\tDona\tHome\tDiferència\tBretxa\nAuxiliar Administratiu\t22.124,79 €\t-\t-\t-\nDelineant\t25.872,23 €\t-\t-\t-\nGerent\t-\t72.335,81 €\t-\t-\nTècnic/a d’Administració\t-\t33.444,83\t-\t-\nTècnic/a de comunicació\t34.836,89 €\t-\t-\t-\nTècnic/a de contractació\t31.151,29 €\t-\t-\t-\nTècnic/a de control\t30.632,39 €\t33.298,25 €\t2.665,86 €\t8 %\nTècnic/a de promoció\t32.670,92 €\t30.548,51 €\t-2.122,41\t-6,9 %\nTècnic/a de subvenció\t32.404,09 €\t-\t-\t-\nTotal General\t29.261,54 €\t42.406,85€\t32.182,72€\t31%&quot;,&quot;assistant&quot;:&quot;Auxiliar Administratiu: Dona - 22.124,79 €, Home - -\nDelineant: Dona - 25.872,23 €, Home - -\nGerent: Dona - -, Home - 72.335,81 €\nTècnic/a d’Administració: Dona - -, Home - 33.444,83 €\nTècnic/a de comunicació: Dona - 34.836,89 €, Home - -\nTècnic/a de contractació: Dona - 31.151,29 €, Home - -\nTècnic/a de control: Dona - 30.632,39 €, Home - 33.298,25 €, Diferència - 2.665,86 €, Bretxa - 8%\nTècnic/a de promoció: Dona - 32.670,92 €, Home - 30.548,51 €, Diferència - -2.122,41 €, Bretxa - -6,9%\nTècnic/a de subvenció: Dona - 32.404,09 €, Home - -\nTotal General: Dona - 29.261,54 €, Home - 42.406,85 €, Diferència - 32.182,72 €, Bretxa - -31%&quot;}],&quot;context&quot;:&quot;Total General\t29.261,54 €\t42.406,85€\t32.182,72€\t31%\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37CA8-7BE9-432E-A7C4-794082100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17732</Words>
  <Characters>101075</Characters>
  <Application>Microsoft Office Word</Application>
  <DocSecurity>0</DocSecurity>
  <Lines>842</Lines>
  <Paragraphs>237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118570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ofimatica</dc:creator>
  <cp:keywords/>
  <dc:description/>
  <cp:lastModifiedBy>Monica Rubio</cp:lastModifiedBy>
  <cp:revision>2</cp:revision>
  <cp:lastPrinted>2025-02-24T13:55:00Z</cp:lastPrinted>
  <dcterms:created xsi:type="dcterms:W3CDTF">2025-03-19T08:56:00Z</dcterms:created>
  <dcterms:modified xsi:type="dcterms:W3CDTF">2025-03-19T08:56:00Z</dcterms:modified>
</cp:coreProperties>
</file>