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936" w:rsidRPr="002E75EC" w:rsidRDefault="002E75EC">
      <w:pPr>
        <w:spacing w:after="0" w:line="259" w:lineRule="auto"/>
        <w:ind w:left="4506" w:firstLine="0"/>
        <w:jc w:val="left"/>
        <w:rPr>
          <w:lang w:val="ca-ES"/>
        </w:rPr>
      </w:pPr>
      <w:r w:rsidRPr="002E75EC">
        <w:rPr>
          <w:lang w:val="ca-ES"/>
        </w:rPr>
        <w:t xml:space="preserve"> </w:t>
      </w:r>
    </w:p>
    <w:tbl>
      <w:tblPr>
        <w:tblStyle w:val="TableGrid"/>
        <w:tblW w:w="8550" w:type="dxa"/>
        <w:tblInd w:w="-2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5074"/>
      </w:tblGrid>
      <w:tr w:rsidR="008E1936" w:rsidRPr="002E75EC">
        <w:trPr>
          <w:trHeight w:val="478"/>
        </w:trPr>
        <w:tc>
          <w:tcPr>
            <w:tcW w:w="3476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Expedient núm.:</w:t>
            </w:r>
          </w:p>
        </w:tc>
        <w:tc>
          <w:tcPr>
            <w:tcW w:w="5074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2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Òrgan col·legiat:</w:t>
            </w:r>
          </w:p>
        </w:tc>
      </w:tr>
      <w:tr w:rsidR="008E1936" w:rsidRPr="002E75EC">
        <w:trPr>
          <w:trHeight w:val="478"/>
        </w:trPr>
        <w:tc>
          <w:tcPr>
            <w:tcW w:w="347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JDGL/2022/43</w:t>
            </w:r>
          </w:p>
        </w:tc>
        <w:tc>
          <w:tcPr>
            <w:tcW w:w="5074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2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JUNTA DE GOVERN LOCAL</w:t>
            </w:r>
          </w:p>
        </w:tc>
      </w:tr>
    </w:tbl>
    <w:p w:rsidR="008E1936" w:rsidRPr="002E75EC" w:rsidRDefault="002E75EC">
      <w:pPr>
        <w:spacing w:after="0" w:line="259" w:lineRule="auto"/>
        <w:ind w:left="0" w:right="3500" w:firstLine="0"/>
        <w:jc w:val="right"/>
        <w:rPr>
          <w:lang w:val="ca-ES"/>
        </w:rPr>
      </w:pPr>
      <w:r w:rsidRPr="002E75EC">
        <w:rPr>
          <w:lang w:val="ca-ES"/>
        </w:rPr>
        <w:t xml:space="preserve"> </w:t>
      </w:r>
      <w:r w:rsidRPr="002E75EC">
        <w:rPr>
          <w:b/>
          <w:lang w:val="ca-ES"/>
        </w:rPr>
        <w:t>DECRET 4637/2022</w:t>
      </w:r>
    </w:p>
    <w:tbl>
      <w:tblPr>
        <w:tblStyle w:val="TableGrid"/>
        <w:tblW w:w="8550" w:type="dxa"/>
        <w:tblInd w:w="-2" w:type="dxa"/>
        <w:tblCellMar>
          <w:top w:w="11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2"/>
        <w:gridCol w:w="6668"/>
      </w:tblGrid>
      <w:tr w:rsidR="008E1936" w:rsidRPr="002E75EC">
        <w:trPr>
          <w:trHeight w:val="478"/>
        </w:trPr>
        <w:tc>
          <w:tcPr>
            <w:tcW w:w="188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nil"/>
            </w:tcBorders>
          </w:tcPr>
          <w:p w:rsidR="008E1936" w:rsidRPr="002E75EC" w:rsidRDefault="008E1936">
            <w:pPr>
              <w:spacing w:after="160" w:line="259" w:lineRule="auto"/>
              <w:ind w:left="0" w:firstLine="0"/>
              <w:jc w:val="left"/>
              <w:rPr>
                <w:lang w:val="ca-ES"/>
              </w:rPr>
            </w:pPr>
          </w:p>
        </w:tc>
        <w:tc>
          <w:tcPr>
            <w:tcW w:w="6668" w:type="dxa"/>
            <w:tcBorders>
              <w:top w:val="single" w:sz="12" w:space="0" w:color="808080"/>
              <w:left w:val="nil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608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DADES DE LA CONVOCATÒRIA</w:t>
            </w:r>
          </w:p>
        </w:tc>
      </w:tr>
      <w:tr w:rsidR="008E1936" w:rsidRPr="002E75EC">
        <w:trPr>
          <w:trHeight w:val="718"/>
        </w:trPr>
        <w:tc>
          <w:tcPr>
            <w:tcW w:w="188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Tipus de convocatòria</w:t>
            </w:r>
          </w:p>
        </w:tc>
        <w:tc>
          <w:tcPr>
            <w:tcW w:w="66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Ordinària</w:t>
            </w:r>
          </w:p>
        </w:tc>
      </w:tr>
      <w:tr w:rsidR="008E1936" w:rsidRPr="002E75EC">
        <w:trPr>
          <w:trHeight w:val="716"/>
        </w:trPr>
        <w:tc>
          <w:tcPr>
            <w:tcW w:w="188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Data i hora</w:t>
            </w:r>
          </w:p>
        </w:tc>
        <w:tc>
          <w:tcPr>
            <w:tcW w:w="66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1a convocatòria: 19 / d’octubre / 2022 a les 9:45</w:t>
            </w:r>
          </w:p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2a convocatòria: 19 / d’octubre / 2022 a les 10:45</w:t>
            </w:r>
          </w:p>
        </w:tc>
      </w:tr>
      <w:tr w:rsidR="008E1936" w:rsidRPr="002E75EC">
        <w:trPr>
          <w:trHeight w:val="732"/>
        </w:trPr>
        <w:tc>
          <w:tcPr>
            <w:tcW w:w="188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Lloc</w:t>
            </w:r>
          </w:p>
        </w:tc>
        <w:tc>
          <w:tcPr>
            <w:tcW w:w="6668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right="2898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Sala de Sessions de l'Ajuntament No admet participació a distància</w:t>
            </w:r>
          </w:p>
        </w:tc>
      </w:tr>
    </w:tbl>
    <w:p w:rsidR="008E1936" w:rsidRPr="002E75EC" w:rsidRDefault="002E75EC">
      <w:pPr>
        <w:spacing w:after="0" w:line="259" w:lineRule="auto"/>
        <w:ind w:left="0" w:firstLine="0"/>
        <w:jc w:val="left"/>
        <w:rPr>
          <w:lang w:val="ca-ES"/>
        </w:rPr>
      </w:pPr>
      <w:r w:rsidRPr="002E75EC">
        <w:rPr>
          <w:noProof/>
          <w:lang w:val="ca-ES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900430</wp:posOffset>
            </wp:positionH>
            <wp:positionV relativeFrom="page">
              <wp:posOffset>9982209</wp:posOffset>
            </wp:positionV>
            <wp:extent cx="5400040" cy="26924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5EC">
        <w:rPr>
          <w:noProof/>
          <w:lang w:val="ca-E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900430</wp:posOffset>
            </wp:positionH>
            <wp:positionV relativeFrom="page">
              <wp:posOffset>360055</wp:posOffset>
            </wp:positionV>
            <wp:extent cx="697230" cy="69723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5EC">
        <w:rPr>
          <w:lang w:val="ca-ES"/>
        </w:rPr>
        <w:t xml:space="preserve"> </w:t>
      </w:r>
    </w:p>
    <w:tbl>
      <w:tblPr>
        <w:tblStyle w:val="TableGrid"/>
        <w:tblW w:w="8550" w:type="dxa"/>
        <w:tblInd w:w="-2" w:type="dxa"/>
        <w:tblCellMar>
          <w:top w:w="0" w:type="dxa"/>
          <w:left w:w="10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8550"/>
      </w:tblGrid>
      <w:tr w:rsidR="008E1936" w:rsidRPr="002E75EC">
        <w:trPr>
          <w:trHeight w:val="480"/>
        </w:trPr>
        <w:tc>
          <w:tcPr>
            <w:tcW w:w="855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right="1" w:firstLine="0"/>
              <w:jc w:val="center"/>
              <w:rPr>
                <w:lang w:val="ca-ES"/>
              </w:rPr>
            </w:pPr>
            <w:r w:rsidRPr="002E75EC">
              <w:rPr>
                <w:b/>
                <w:lang w:val="ca-ES"/>
              </w:rPr>
              <w:t>ASSUMPTES DE LA CONVOCATÒRIA</w:t>
            </w:r>
          </w:p>
        </w:tc>
      </w:tr>
      <w:tr w:rsidR="008E1936" w:rsidRPr="002E75EC">
        <w:trPr>
          <w:trHeight w:val="3246"/>
        </w:trPr>
        <w:tc>
          <w:tcPr>
            <w:tcW w:w="855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A) Part resolutiva</w:t>
            </w:r>
          </w:p>
          <w:p w:rsidR="008E1936" w:rsidRPr="002E75EC" w:rsidRDefault="002E75EC">
            <w:pPr>
              <w:numPr>
                <w:ilvl w:val="0"/>
                <w:numId w:val="1"/>
              </w:numPr>
              <w:spacing w:after="0" w:line="259" w:lineRule="auto"/>
              <w:ind w:hanging="284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 xml:space="preserve">Aprovació de l'acta de la sessió de data 13 d'octubre de 2022. </w:t>
            </w:r>
          </w:p>
          <w:p w:rsidR="008E1936" w:rsidRPr="002E75EC" w:rsidRDefault="002E75EC">
            <w:pPr>
              <w:numPr>
                <w:ilvl w:val="0"/>
                <w:numId w:val="1"/>
              </w:numPr>
              <w:spacing w:after="0" w:line="229" w:lineRule="auto"/>
              <w:ind w:hanging="284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 xml:space="preserve">Contractació. Expedient 11791/2019. Aprovar la segona pròrroga de la contractació conjunta del servei de Delegat de Protecció de Dades i altres serveis connexos (LOPD). </w:t>
            </w:r>
          </w:p>
          <w:p w:rsidR="008E1936" w:rsidRPr="002E75EC" w:rsidRDefault="002E75EC">
            <w:pPr>
              <w:numPr>
                <w:ilvl w:val="0"/>
                <w:numId w:val="1"/>
              </w:numPr>
              <w:spacing w:after="0" w:line="233" w:lineRule="auto"/>
              <w:ind w:hanging="284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Contractació. Expedien</w:t>
            </w:r>
            <w:r w:rsidRPr="002E75EC">
              <w:rPr>
                <w:lang w:val="ca-ES"/>
              </w:rPr>
              <w:t>t 422/2022.</w:t>
            </w:r>
            <w:r>
              <w:rPr>
                <w:lang w:val="ca-ES"/>
              </w:rPr>
              <w:t xml:space="preserve"> </w:t>
            </w:r>
            <w:bookmarkStart w:id="0" w:name="_GoBack"/>
            <w:bookmarkEnd w:id="0"/>
            <w:r w:rsidRPr="002E75EC">
              <w:rPr>
                <w:lang w:val="ca-ES"/>
              </w:rPr>
              <w:t xml:space="preserve">Aprovar l’expedient d’autorització demanial per l’explotació de les instal·lacions del restaurant bar del Casal d’avis Sant </w:t>
            </w:r>
          </w:p>
          <w:p w:rsidR="008E1936" w:rsidRPr="002E75EC" w:rsidRDefault="002E75EC">
            <w:pPr>
              <w:spacing w:after="0" w:line="227" w:lineRule="auto"/>
              <w:ind w:left="708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 xml:space="preserve">Jaume de Miami Platja, així com el Plec de Clàusules Administratives Particulars i obrir la licitació corresponent </w:t>
            </w:r>
          </w:p>
          <w:p w:rsidR="008E1936" w:rsidRPr="002E75EC" w:rsidRDefault="002E75EC">
            <w:pPr>
              <w:numPr>
                <w:ilvl w:val="0"/>
                <w:numId w:val="1"/>
              </w:numPr>
              <w:spacing w:after="0" w:line="233" w:lineRule="auto"/>
              <w:ind w:hanging="284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 xml:space="preserve">Activitats. Expedient 724/2018. Declaració Responsable o Comunicació en Matèria d'Activitats </w:t>
            </w:r>
          </w:p>
          <w:p w:rsidR="008E1936" w:rsidRPr="002E75EC" w:rsidRDefault="002E75EC">
            <w:pPr>
              <w:numPr>
                <w:ilvl w:val="0"/>
                <w:numId w:val="1"/>
              </w:numPr>
              <w:spacing w:after="0" w:line="259" w:lineRule="auto"/>
              <w:ind w:hanging="284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 xml:space="preserve">Afers sobrevinguts. </w:t>
            </w:r>
          </w:p>
        </w:tc>
      </w:tr>
      <w:tr w:rsidR="008E1936" w:rsidRPr="002E75EC">
        <w:trPr>
          <w:trHeight w:val="1476"/>
        </w:trPr>
        <w:tc>
          <w:tcPr>
            <w:tcW w:w="855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B) Activitat de control</w:t>
            </w:r>
          </w:p>
          <w:p w:rsidR="008E1936" w:rsidRPr="002E75EC" w:rsidRDefault="002E75EC">
            <w:pPr>
              <w:numPr>
                <w:ilvl w:val="0"/>
                <w:numId w:val="2"/>
              </w:numPr>
              <w:spacing w:after="0" w:line="231" w:lineRule="auto"/>
              <w:ind w:hanging="284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Serveis Jurídics. Expedient 13932/2021. Donar compte, si s’escau, de la sentència 233/2022 envers al PA 465/2021-E i</w:t>
            </w:r>
            <w:r w:rsidRPr="002E75EC">
              <w:rPr>
                <w:lang w:val="ca-ES"/>
              </w:rPr>
              <w:t xml:space="preserve">nterposat per la Sra. M.A.V. </w:t>
            </w:r>
          </w:p>
          <w:p w:rsidR="008E1936" w:rsidRPr="002E75EC" w:rsidRDefault="002E75EC">
            <w:pPr>
              <w:numPr>
                <w:ilvl w:val="0"/>
                <w:numId w:val="2"/>
              </w:numPr>
              <w:spacing w:after="0" w:line="259" w:lineRule="auto"/>
              <w:ind w:hanging="284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 xml:space="preserve">Serveis Jurídics. Expedient 3092/2021. Donar compte, si s’escau, de la interlocutòria 152/2022 envers al PA 51/2021-D interposat pel Sr. M.J.B.A. </w:t>
            </w:r>
          </w:p>
        </w:tc>
      </w:tr>
      <w:tr w:rsidR="008E1936" w:rsidRPr="002E75EC">
        <w:trPr>
          <w:trHeight w:val="732"/>
        </w:trPr>
        <w:tc>
          <w:tcPr>
            <w:tcW w:w="855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b/>
                <w:lang w:val="ca-ES"/>
              </w:rPr>
              <w:t>C) Precs i preguntes</w:t>
            </w:r>
          </w:p>
          <w:p w:rsidR="008E1936" w:rsidRPr="002E75EC" w:rsidRDefault="002E75EC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2E75EC">
              <w:rPr>
                <w:lang w:val="ca-ES"/>
              </w:rPr>
              <w:t>---</w:t>
            </w:r>
          </w:p>
        </w:tc>
      </w:tr>
    </w:tbl>
    <w:p w:rsidR="008E1936" w:rsidRPr="002E75EC" w:rsidRDefault="002E75EC">
      <w:pPr>
        <w:spacing w:after="0" w:line="259" w:lineRule="auto"/>
        <w:ind w:left="4506" w:firstLine="0"/>
        <w:jc w:val="left"/>
        <w:rPr>
          <w:lang w:val="ca-ES"/>
        </w:rPr>
      </w:pPr>
      <w:r w:rsidRPr="002E75EC">
        <w:rPr>
          <w:lang w:val="ca-ES"/>
        </w:rPr>
        <w:t xml:space="preserve"> </w:t>
      </w:r>
    </w:p>
    <w:p w:rsidR="008E1936" w:rsidRPr="002E75EC" w:rsidRDefault="008E1936">
      <w:pPr>
        <w:spacing w:after="82" w:line="259" w:lineRule="auto"/>
        <w:ind w:left="0" w:firstLine="0"/>
        <w:jc w:val="left"/>
        <w:rPr>
          <w:lang w:val="ca-ES"/>
        </w:rPr>
      </w:pPr>
    </w:p>
    <w:sectPr w:rsidR="008E1936" w:rsidRPr="002E75EC">
      <w:pgSz w:w="11906" w:h="16838"/>
      <w:pgMar w:top="1810" w:right="1420" w:bottom="1489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6F28"/>
    <w:multiLevelType w:val="hybridMultilevel"/>
    <w:tmpl w:val="4B1A724E"/>
    <w:lvl w:ilvl="0" w:tplc="8CE82328">
      <w:start w:val="6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A1EB6">
      <w:start w:val="1"/>
      <w:numFmt w:val="lowerLetter"/>
      <w:lvlText w:val="%2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85C04">
      <w:start w:val="1"/>
      <w:numFmt w:val="lowerRoman"/>
      <w:lvlText w:val="%3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2F988">
      <w:start w:val="1"/>
      <w:numFmt w:val="decimal"/>
      <w:lvlText w:val="%4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65A14">
      <w:start w:val="1"/>
      <w:numFmt w:val="lowerLetter"/>
      <w:lvlText w:val="%5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8A76A">
      <w:start w:val="1"/>
      <w:numFmt w:val="lowerRoman"/>
      <w:lvlText w:val="%6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1E6304">
      <w:start w:val="1"/>
      <w:numFmt w:val="decimal"/>
      <w:lvlText w:val="%7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C8200">
      <w:start w:val="1"/>
      <w:numFmt w:val="lowerLetter"/>
      <w:lvlText w:val="%8"/>
      <w:lvlJc w:val="left"/>
      <w:pPr>
        <w:ind w:left="5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47E60">
      <w:start w:val="1"/>
      <w:numFmt w:val="lowerRoman"/>
      <w:lvlText w:val="%9"/>
      <w:lvlJc w:val="left"/>
      <w:pPr>
        <w:ind w:left="6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5F2D06"/>
    <w:multiLevelType w:val="hybridMultilevel"/>
    <w:tmpl w:val="189A334C"/>
    <w:lvl w:ilvl="0" w:tplc="695A3244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C4BF1C">
      <w:start w:val="1"/>
      <w:numFmt w:val="lowerLetter"/>
      <w:lvlText w:val="%2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C98BC">
      <w:start w:val="1"/>
      <w:numFmt w:val="lowerRoman"/>
      <w:lvlText w:val="%3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DC0946">
      <w:start w:val="1"/>
      <w:numFmt w:val="decimal"/>
      <w:lvlText w:val="%4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42E40">
      <w:start w:val="1"/>
      <w:numFmt w:val="lowerLetter"/>
      <w:lvlText w:val="%5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F8F1A8">
      <w:start w:val="1"/>
      <w:numFmt w:val="lowerRoman"/>
      <w:lvlText w:val="%6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E2388">
      <w:start w:val="1"/>
      <w:numFmt w:val="decimal"/>
      <w:lvlText w:val="%7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489C4">
      <w:start w:val="1"/>
      <w:numFmt w:val="lowerLetter"/>
      <w:lvlText w:val="%8"/>
      <w:lvlJc w:val="left"/>
      <w:pPr>
        <w:ind w:left="5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8F7D4">
      <w:start w:val="1"/>
      <w:numFmt w:val="lowerRoman"/>
      <w:lvlText w:val="%9"/>
      <w:lvlJc w:val="left"/>
      <w:pPr>
        <w:ind w:left="6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36"/>
    <w:rsid w:val="002E75EC"/>
    <w:rsid w:val="008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673F"/>
  <w15:docId w15:val="{4E5D12AB-DCAB-4155-8FD6-07478082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26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Mont-roig del Camp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Cabrera Muñoz</dc:creator>
  <cp:keywords/>
  <cp:lastModifiedBy>Dolors Cabrera Muñoz</cp:lastModifiedBy>
  <cp:revision>2</cp:revision>
  <dcterms:created xsi:type="dcterms:W3CDTF">2022-11-04T07:28:00Z</dcterms:created>
  <dcterms:modified xsi:type="dcterms:W3CDTF">2022-11-04T07:28:00Z</dcterms:modified>
</cp:coreProperties>
</file>